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0E7" w:rsidRPr="00A232E2" w:rsidRDefault="00356282" w:rsidP="00DE00E7">
      <w:pPr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-19050</wp:posOffset>
            </wp:positionV>
            <wp:extent cx="7553325" cy="11039475"/>
            <wp:effectExtent l="19050" t="0" r="9525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10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6282" w:rsidRPr="00A232E2" w:rsidRDefault="00356282" w:rsidP="00DE00E7">
      <w:pPr>
        <w:rPr>
          <w:rFonts w:ascii="Arial" w:hAnsi="Arial" w:cs="Arial"/>
          <w:b/>
          <w:sz w:val="20"/>
          <w:szCs w:val="20"/>
        </w:rPr>
      </w:pPr>
    </w:p>
    <w:p w:rsidR="00356282" w:rsidRPr="00A232E2" w:rsidRDefault="00356282" w:rsidP="00DE00E7">
      <w:pPr>
        <w:rPr>
          <w:rFonts w:ascii="Arial" w:hAnsi="Arial" w:cs="Arial"/>
          <w:b/>
          <w:sz w:val="20"/>
          <w:szCs w:val="20"/>
        </w:rPr>
      </w:pPr>
    </w:p>
    <w:p w:rsidR="00356282" w:rsidRPr="00A232E2" w:rsidRDefault="00356282" w:rsidP="00DE00E7">
      <w:pPr>
        <w:rPr>
          <w:rFonts w:ascii="Arial" w:hAnsi="Arial" w:cs="Arial"/>
          <w:b/>
          <w:sz w:val="20"/>
          <w:szCs w:val="20"/>
        </w:rPr>
      </w:pPr>
    </w:p>
    <w:p w:rsidR="008B0DF8" w:rsidRPr="00A232E2" w:rsidRDefault="008B0DF8" w:rsidP="00356282">
      <w:pPr>
        <w:rPr>
          <w:sz w:val="52"/>
        </w:rPr>
      </w:pPr>
      <w:r w:rsidRPr="00A232E2">
        <w:rPr>
          <w:sz w:val="52"/>
        </w:rPr>
        <w:t>PIŁA ŁAŃCUCHOWA, SPALINOWA</w:t>
      </w:r>
    </w:p>
    <w:p w:rsidR="00356282" w:rsidRPr="00A232E2" w:rsidRDefault="00356282" w:rsidP="00356282">
      <w:pPr>
        <w:rPr>
          <w:sz w:val="52"/>
        </w:rPr>
      </w:pPr>
      <w:r w:rsidRPr="00A232E2">
        <w:rPr>
          <w:rFonts w:hint="eastAsia"/>
          <w:sz w:val="52"/>
        </w:rPr>
        <w:t>HTRTPRO5350-2</w:t>
      </w:r>
    </w:p>
    <w:p w:rsidR="00356282" w:rsidRPr="00A232E2" w:rsidRDefault="00356282" w:rsidP="00DE00E7">
      <w:pPr>
        <w:rPr>
          <w:rFonts w:ascii="Arial" w:hAnsi="Arial" w:cs="Arial"/>
          <w:b/>
          <w:sz w:val="20"/>
          <w:szCs w:val="20"/>
        </w:rPr>
      </w:pPr>
    </w:p>
    <w:p w:rsidR="00356282" w:rsidRPr="00A232E2" w:rsidRDefault="0061512A" w:rsidP="00DE00E7">
      <w:pPr>
        <w:rPr>
          <w:rFonts w:ascii="Arial" w:hAnsi="Arial" w:cs="Arial"/>
          <w:b/>
          <w:sz w:val="20"/>
          <w:szCs w:val="20"/>
        </w:rPr>
      </w:pPr>
      <w:r w:rsidRPr="00A232E2">
        <w:rPr>
          <w:rFonts w:ascii="Times New Roman"/>
          <w:noProof/>
          <w:sz w:val="4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62B797" wp14:editId="532A0880">
                <wp:simplePos x="0" y="0"/>
                <wp:positionH relativeFrom="column">
                  <wp:posOffset>-333829</wp:posOffset>
                </wp:positionH>
                <wp:positionV relativeFrom="paragraph">
                  <wp:posOffset>154395</wp:posOffset>
                </wp:positionV>
                <wp:extent cx="2786743" cy="464457"/>
                <wp:effectExtent l="0" t="0" r="0" b="571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6743" cy="464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4DAA" w:rsidRPr="00DE6617" w:rsidRDefault="00B04DAA" w:rsidP="0061512A">
                            <w:pPr>
                              <w:rPr>
                                <w:b/>
                              </w:rPr>
                            </w:pPr>
                            <w:r w:rsidRPr="00DE6617">
                              <w:rPr>
                                <w:b/>
                              </w:rPr>
                              <w:t>INSTRUKCJA ORYGINALNA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2B797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-26.3pt;margin-top:12.15pt;width:219.45pt;height:36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" fillcolor="white [3201]" stroked="f" strokeweight=".5pt">
                <v:textbox>
                  <w:txbxContent>
                    <w:p w:rsidR="00B04DAA" w:rsidRPr="00DE6617" w:rsidRDefault="00B04DAA" w:rsidP="0061512A">
                      <w:pPr>
                        <w:rPr>
                          <w:b/>
                        </w:rPr>
                      </w:pPr>
                      <w:r w:rsidRPr="00DE6617">
                        <w:rPr>
                          <w:b/>
                        </w:rPr>
                        <w:t>INSTRUKCJA ORYGINALNA</w:t>
                      </w:r>
                    </w:p>
                  </w:txbxContent>
                </v:textbox>
              </v:shape>
            </w:pict>
          </mc:Fallback>
        </mc:AlternateContent>
      </w:r>
    </w:p>
    <w:p w:rsidR="00356282" w:rsidRPr="00A232E2" w:rsidRDefault="00356282" w:rsidP="00DE00E7">
      <w:pPr>
        <w:rPr>
          <w:rFonts w:ascii="Arial" w:hAnsi="Arial" w:cs="Arial"/>
          <w:b/>
          <w:sz w:val="20"/>
          <w:szCs w:val="20"/>
        </w:rPr>
      </w:pPr>
    </w:p>
    <w:p w:rsidR="00356282" w:rsidRPr="00A232E2" w:rsidRDefault="00356282" w:rsidP="00DE00E7">
      <w:pPr>
        <w:rPr>
          <w:rFonts w:ascii="Arial" w:hAnsi="Arial" w:cs="Arial"/>
          <w:b/>
          <w:sz w:val="20"/>
          <w:szCs w:val="20"/>
        </w:rPr>
      </w:pPr>
    </w:p>
    <w:p w:rsidR="00356282" w:rsidRPr="00A232E2" w:rsidRDefault="00356282" w:rsidP="00DE00E7">
      <w:pPr>
        <w:rPr>
          <w:rFonts w:ascii="Arial" w:hAnsi="Arial" w:cs="Arial"/>
          <w:b/>
          <w:sz w:val="20"/>
          <w:szCs w:val="20"/>
        </w:rPr>
      </w:pPr>
    </w:p>
    <w:p w:rsidR="00356282" w:rsidRPr="00A232E2" w:rsidRDefault="00356282" w:rsidP="00DE00E7">
      <w:pPr>
        <w:rPr>
          <w:rFonts w:ascii="Arial" w:hAnsi="Arial" w:cs="Arial"/>
          <w:b/>
          <w:sz w:val="20"/>
          <w:szCs w:val="20"/>
        </w:rPr>
      </w:pPr>
    </w:p>
    <w:p w:rsidR="00356282" w:rsidRPr="00A232E2" w:rsidRDefault="00356282" w:rsidP="00DE00E7">
      <w:pPr>
        <w:rPr>
          <w:rFonts w:ascii="Arial" w:hAnsi="Arial" w:cs="Arial"/>
          <w:b/>
          <w:sz w:val="20"/>
          <w:szCs w:val="20"/>
        </w:rPr>
      </w:pPr>
    </w:p>
    <w:p w:rsidR="00356282" w:rsidRPr="00A232E2" w:rsidRDefault="00356282" w:rsidP="00DE00E7">
      <w:pPr>
        <w:rPr>
          <w:rFonts w:ascii="Arial" w:hAnsi="Arial" w:cs="Arial"/>
          <w:b/>
          <w:sz w:val="20"/>
          <w:szCs w:val="20"/>
        </w:rPr>
      </w:pPr>
    </w:p>
    <w:p w:rsidR="00356282" w:rsidRPr="00A232E2" w:rsidRDefault="00356282" w:rsidP="00DE00E7">
      <w:pPr>
        <w:rPr>
          <w:rFonts w:ascii="Arial" w:hAnsi="Arial" w:cs="Arial"/>
          <w:b/>
          <w:sz w:val="20"/>
          <w:szCs w:val="20"/>
        </w:rPr>
      </w:pPr>
    </w:p>
    <w:p w:rsidR="00356282" w:rsidRPr="00A232E2" w:rsidRDefault="00356282" w:rsidP="00DE00E7">
      <w:pPr>
        <w:rPr>
          <w:rFonts w:ascii="Arial" w:hAnsi="Arial" w:cs="Arial"/>
          <w:b/>
          <w:sz w:val="20"/>
          <w:szCs w:val="20"/>
        </w:rPr>
      </w:pPr>
    </w:p>
    <w:p w:rsidR="001D5452" w:rsidRPr="00A232E2" w:rsidRDefault="001D5452" w:rsidP="00DE00E7">
      <w:pPr>
        <w:rPr>
          <w:rFonts w:ascii="Arial" w:hAnsi="Arial" w:cs="Arial"/>
          <w:b/>
          <w:sz w:val="20"/>
          <w:szCs w:val="20"/>
        </w:rPr>
      </w:pPr>
    </w:p>
    <w:p w:rsidR="00DA255F" w:rsidRPr="00A232E2" w:rsidRDefault="00DA255F" w:rsidP="00DE00E7">
      <w:pPr>
        <w:rPr>
          <w:rFonts w:ascii="Arial" w:hAnsi="Arial" w:cs="Arial"/>
          <w:b/>
          <w:sz w:val="20"/>
          <w:szCs w:val="20"/>
        </w:rPr>
      </w:pPr>
    </w:p>
    <w:p w:rsidR="00DA255F" w:rsidRPr="00A232E2" w:rsidRDefault="00DA255F" w:rsidP="00DE00E7">
      <w:pPr>
        <w:rPr>
          <w:rFonts w:ascii="Arial" w:hAnsi="Arial" w:cs="Arial"/>
          <w:b/>
          <w:sz w:val="20"/>
          <w:szCs w:val="20"/>
        </w:rPr>
      </w:pPr>
    </w:p>
    <w:p w:rsidR="00DA255F" w:rsidRPr="00A232E2" w:rsidRDefault="00DA255F" w:rsidP="00DE00E7">
      <w:pPr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698071" cy="1962150"/>
            <wp:effectExtent l="0" t="0" r="0" b="0"/>
            <wp:docPr id="8" name="图片 7" descr="58-白色线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-白色线框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218" cy="196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5F" w:rsidRPr="00A232E2" w:rsidRDefault="00DA255F" w:rsidP="00DA255F">
      <w:pPr>
        <w:jc w:val="right"/>
        <w:rPr>
          <w:rFonts w:ascii="Arial" w:hAnsi="Arial" w:cs="Arial"/>
          <w:b/>
          <w:sz w:val="20"/>
          <w:szCs w:val="20"/>
        </w:rPr>
      </w:pPr>
    </w:p>
    <w:p w:rsidR="00DA255F" w:rsidRPr="00A232E2" w:rsidRDefault="00DA255F" w:rsidP="00DA255F">
      <w:pPr>
        <w:jc w:val="right"/>
        <w:rPr>
          <w:rFonts w:ascii="Arial" w:hAnsi="Arial" w:cs="Arial"/>
          <w:b/>
          <w:sz w:val="20"/>
          <w:szCs w:val="20"/>
        </w:rPr>
      </w:pPr>
    </w:p>
    <w:p w:rsidR="00DA255F" w:rsidRPr="00A232E2" w:rsidRDefault="00DA255F" w:rsidP="00DA255F">
      <w:pPr>
        <w:jc w:val="right"/>
        <w:rPr>
          <w:rFonts w:ascii="Arial" w:hAnsi="Arial" w:cs="Arial"/>
          <w:b/>
          <w:sz w:val="20"/>
          <w:szCs w:val="20"/>
        </w:rPr>
      </w:pPr>
    </w:p>
    <w:p w:rsidR="00356282" w:rsidRPr="00A232E2" w:rsidRDefault="008E7016" w:rsidP="008E7016">
      <w:pPr>
        <w:pStyle w:val="ListParagraph"/>
        <w:widowControl w:val="0"/>
        <w:numPr>
          <w:ilvl w:val="0"/>
          <w:numId w:val="2"/>
        </w:num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</w:rPr>
      </w:pPr>
      <w:r w:rsidRPr="00A232E2">
        <w:rPr>
          <w:rFonts w:ascii="Arial" w:hAnsi="Arial"/>
          <w:b/>
        </w:rPr>
        <w:t>ZAWARTOŚĆ</w:t>
      </w:r>
    </w:p>
    <w:p w:rsidR="00356282" w:rsidRPr="00A232E2" w:rsidRDefault="00356282" w:rsidP="00DE00E7">
      <w:pPr>
        <w:rPr>
          <w:rFonts w:ascii="Arial" w:hAnsi="Arial" w:cs="Arial"/>
          <w:b/>
          <w:sz w:val="20"/>
          <w:szCs w:val="20"/>
        </w:rPr>
      </w:pPr>
    </w:p>
    <w:p w:rsidR="00356282" w:rsidRPr="00A232E2" w:rsidRDefault="00356282" w:rsidP="00DE00E7">
      <w:pPr>
        <w:rPr>
          <w:rFonts w:ascii="Arial" w:hAnsi="Arial" w:cs="Arial"/>
          <w:sz w:val="24"/>
          <w:szCs w:val="24"/>
        </w:rPr>
      </w:pPr>
    </w:p>
    <w:p w:rsidR="00DE00E7" w:rsidRPr="00A232E2" w:rsidRDefault="00DE00E7" w:rsidP="00DE00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SimSun" w:hAnsi="Calibri" w:cs="Arial,Bold"/>
          <w:b/>
          <w:bCs/>
          <w:sz w:val="24"/>
          <w:szCs w:val="24"/>
        </w:rPr>
      </w:pPr>
    </w:p>
    <w:p w:rsidR="00DE00E7" w:rsidRPr="00A232E2" w:rsidRDefault="008E7016" w:rsidP="008E70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ZASADY BEZPIECZEŃSTWA</w:t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rPr>
          <w:rFonts w:ascii="Arial" w:hAnsi="Arial"/>
          <w:sz w:val="20"/>
        </w:rPr>
        <w:t>3</w:t>
      </w:r>
    </w:p>
    <w:p w:rsidR="00DE00E7" w:rsidRPr="00A232E2" w:rsidRDefault="00DE00E7" w:rsidP="00DE00E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</w:rPr>
      </w:pPr>
    </w:p>
    <w:p w:rsidR="00DE00E7" w:rsidRPr="00A232E2" w:rsidRDefault="008E7016" w:rsidP="00DE00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TWÓJ PRODUKT</w:t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rPr>
          <w:rFonts w:ascii="Arial" w:hAnsi="Arial"/>
          <w:sz w:val="20"/>
        </w:rPr>
        <w:t>7</w:t>
      </w:r>
    </w:p>
    <w:p w:rsidR="00DE00E7" w:rsidRPr="00A232E2" w:rsidRDefault="00DE00E7" w:rsidP="00DE00E7">
      <w:pPr>
        <w:widowControl w:val="0"/>
        <w:spacing w:after="0" w:line="240" w:lineRule="auto"/>
        <w:ind w:firstLineChars="200" w:firstLine="400"/>
        <w:jc w:val="both"/>
        <w:rPr>
          <w:rFonts w:ascii="Arial" w:eastAsia="SimSun" w:hAnsi="Arial" w:cs="Arial"/>
          <w:sz w:val="20"/>
          <w:szCs w:val="20"/>
        </w:rPr>
      </w:pPr>
    </w:p>
    <w:p w:rsidR="00DE00E7" w:rsidRPr="00A232E2" w:rsidRDefault="008E7016" w:rsidP="00DE00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MONTAŻ</w:t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rPr>
          <w:rFonts w:ascii="Arial" w:hAnsi="Arial"/>
          <w:sz w:val="20"/>
        </w:rPr>
        <w:t>9</w:t>
      </w:r>
    </w:p>
    <w:p w:rsidR="00DE00E7" w:rsidRPr="00A232E2" w:rsidRDefault="00DE00E7" w:rsidP="00DE00E7">
      <w:pPr>
        <w:widowControl w:val="0"/>
        <w:spacing w:after="0" w:line="240" w:lineRule="auto"/>
        <w:ind w:firstLineChars="200" w:firstLine="400"/>
        <w:jc w:val="both"/>
        <w:rPr>
          <w:rFonts w:ascii="Arial" w:eastAsia="SimSun" w:hAnsi="Arial" w:cs="Arial"/>
          <w:sz w:val="20"/>
          <w:szCs w:val="20"/>
        </w:rPr>
      </w:pPr>
    </w:p>
    <w:p w:rsidR="00DE00E7" w:rsidRPr="00A232E2" w:rsidRDefault="008E7016" w:rsidP="00DE00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NAPEŁNIANIE ZBIORNIKA PALIWA I ZBIORNIKA OLEJU</w:t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rPr>
          <w:rFonts w:ascii="Arial" w:hAnsi="Arial"/>
          <w:sz w:val="20"/>
        </w:rPr>
        <w:t>11</w:t>
      </w:r>
    </w:p>
    <w:p w:rsidR="00DE00E7" w:rsidRPr="00A232E2" w:rsidRDefault="00DE00E7" w:rsidP="00DE00E7">
      <w:pPr>
        <w:widowControl w:val="0"/>
        <w:spacing w:after="0" w:line="240" w:lineRule="auto"/>
        <w:ind w:firstLineChars="200" w:firstLine="400"/>
        <w:jc w:val="both"/>
        <w:rPr>
          <w:rFonts w:ascii="Arial" w:eastAsia="SimSun" w:hAnsi="Arial" w:cs="Arial"/>
          <w:sz w:val="20"/>
          <w:szCs w:val="20"/>
        </w:rPr>
      </w:pPr>
    </w:p>
    <w:p w:rsidR="00DE00E7" w:rsidRPr="00A232E2" w:rsidRDefault="008E7016" w:rsidP="00DE00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OBSŁUGA</w:t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rPr>
          <w:rFonts w:ascii="Arial" w:hAnsi="Arial"/>
          <w:sz w:val="20"/>
        </w:rPr>
        <w:t>12</w:t>
      </w:r>
    </w:p>
    <w:p w:rsidR="00DE00E7" w:rsidRPr="00A232E2" w:rsidRDefault="00DE00E7" w:rsidP="00DE00E7">
      <w:pPr>
        <w:widowControl w:val="0"/>
        <w:spacing w:after="0" w:line="240" w:lineRule="auto"/>
        <w:ind w:firstLineChars="200" w:firstLine="400"/>
        <w:jc w:val="both"/>
        <w:rPr>
          <w:rFonts w:ascii="Arial" w:eastAsia="SimSun" w:hAnsi="Arial" w:cs="Arial"/>
          <w:sz w:val="20"/>
          <w:szCs w:val="20"/>
        </w:rPr>
      </w:pPr>
    </w:p>
    <w:p w:rsidR="00DE00E7" w:rsidRPr="00A232E2" w:rsidRDefault="008E7016" w:rsidP="00DE00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KONSERWACJA I MAGAZYNOWANIE</w:t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rPr>
          <w:rFonts w:ascii="Arial" w:hAnsi="Arial"/>
          <w:sz w:val="20"/>
        </w:rPr>
        <w:t>19</w:t>
      </w:r>
    </w:p>
    <w:p w:rsidR="00DE00E7" w:rsidRPr="00A232E2" w:rsidRDefault="00DE00E7" w:rsidP="00A2444C">
      <w:pPr>
        <w:widowControl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8E7016" w:rsidP="00B25E9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 xml:space="preserve">DEKLARACJA ZGODNOŚCI </w:t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tab/>
      </w:r>
      <w:r w:rsidRPr="00A232E2">
        <w:rPr>
          <w:rFonts w:ascii="Arial" w:hAnsi="Arial"/>
          <w:sz w:val="20"/>
        </w:rPr>
        <w:t>23</w:t>
      </w: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CB78A1" w:rsidRPr="00A232E2" w:rsidRDefault="00CB78A1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451697" w:rsidRPr="00A232E2" w:rsidRDefault="00451697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451697" w:rsidRPr="00A232E2" w:rsidRDefault="00451697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CB78A1" w:rsidRPr="00A232E2" w:rsidRDefault="00CB78A1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B25E96" w:rsidRPr="00A232E2" w:rsidRDefault="008E7016" w:rsidP="00B25E96">
      <w:pPr>
        <w:pStyle w:val="ListParagraph"/>
        <w:widowControl w:val="0"/>
        <w:numPr>
          <w:ilvl w:val="0"/>
          <w:numId w:val="2"/>
        </w:num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</w:rPr>
      </w:pPr>
      <w:r w:rsidRPr="00A232E2">
        <w:rPr>
          <w:rFonts w:ascii="Arial" w:hAnsi="Arial"/>
          <w:b/>
        </w:rPr>
        <w:lastRenderedPageBreak/>
        <w:t>ZASADY BEZPIECZEŃSTWA</w:t>
      </w:r>
    </w:p>
    <w:p w:rsidR="00276444" w:rsidRPr="00A232E2" w:rsidRDefault="00276444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OSTRZEŻENIE! Podczas używania tego typu narzędzia należy zawsze przestrzegać podstawowych środków ostrożności, aby zmniejszyć ryzyko pożaru, porażenia elektrycznego i obrażeń.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Przeczytaj uważnie wszystkie instrukcje przed próbą korzystania z tego produktu i zachowaj te instrukcje. Zapoznaj się z wszystkimi operacjami opisanymi w niniejszej instrukcji obsługi. Ten produkt musi być używany i obsługiwany przez doświadczonych użytkowników.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Jeśli przekazujesz tę maszynę innym, prosimy również o dostarczenie tej instrukcji obsługi.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Przeczytaj również wszystkie oznaczenia na produkcie. Symbole na narzędziach zostały objaśnione w instrukcji obsługi.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Używaj tego urządzenia zgodnie z opisem w niniejszej instrukcji obsługi. Używanie tego narzędzia jest ściśle zabronione w przypadku aplikacji innych niż opisane w tym podręczniku.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Nieprzestrzeganie tych instrukcji może spowodować poważne obrażenia, a w niektórych przypadkach nawet śmierć.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Ten produkt jest przeznaczony wyłącznie do użytku domowego. Nie używaj go do celów komercyjnych.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Nigdy nie pozwól, aby osoby nieobeznane z tymi instrukcjami lub dziećmi używały tego produktu.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Przepisy krajowe mogą ograniczać korzystanie z urządzenia.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Osoby poniżej 18 roku życia nie mogą używać tego produktu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Należy pamiętać, że operator lub użytkownik jest odpowiedzialny za wypadki lub ryzyko dla innych osób lub ich własności.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używaj urządzenia, jeśli jesteś pijany, zmęczony, pod wpływem narkotyków lub chorujesz. Nie używaj tego narzędzia, jeśli nie jesteś w odpowiedniej kondycji fizycznej.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To narzędzie jest przeznaczone do użytku na zewnątrz. Nigdy nie używaj go w pomieszczeniu.</w:t>
      </w:r>
    </w:p>
    <w:p w:rsidR="00276444" w:rsidRPr="00A232E2" w:rsidRDefault="008E7016" w:rsidP="009F25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Podczas transportu maszyny:</w:t>
      </w:r>
    </w:p>
    <w:p w:rsidR="00276444" w:rsidRPr="00A232E2" w:rsidRDefault="008E7016" w:rsidP="009F25C5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Zabezpieczyć maszynę podczas transportu, aby zapobiec utracie paliwa, obrażeń lub obrażeń.</w:t>
      </w:r>
    </w:p>
    <w:p w:rsidR="00276444" w:rsidRPr="00A232E2" w:rsidRDefault="008E7016" w:rsidP="009F25C5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W celu zabezpieczenia noża podczas transportu używaj futerału.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Trzymaj ludzi i zwierzęta z dala od miejsca pracy. Dzieci i ludzie, którzy nie wiedzą, jak korzystać z tego narzędzia, nie powinni go dotykać i nim się posługiwać.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Trzymaj je co najmniej 15 m od urządzenia podczas pracy,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Używaj produktu tylko przy świetle dziennym lub przy dobrym sztucznym oświetleniu.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Podczas korzystania z urządzenia należy zawsze nosić pełne wyposażenie ochronne, w tym kask, maskę ochronną, ochronę słuchu, rękawice, antypoślizgowe obuwie i odzież ochronną.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Należy nosić odpowiednią odzież. Nie noś luźnych lub rozpiętych koszulek. Nie noś biżuterii, która może mieć kontakt z ruchomymi częściami. Jeśli masz długie włosy, zwiąż je i załóż odpowiedni kask ochronny.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używaj urządzenia z uszkodzonymi osłonami lub osłonami, które nie są na swoim miejscu.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Trzymaj dłonie i stopy urządzenia przez cały czas, a zwłaszcza po wyłączeniu i włączeniu urządzenia.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używaj urządzenia w miejscu, w którym wentylacja jest słaba. Emisje gazów mogą powodować obrażenia.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pracuj, gdy pada deszcz i przy złej pogodzie. Nie używaj tego narzędzia w wilgotnych miejscach.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używaj urządzenia w obecności łatwopalnych cieczy lub gazów.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Uwaga: Urządzenie uwalnia gazy, gdy jest używane. Unikaj kontaktu z tymi gazami.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Utrzymuj miejsce pracy w czystości. Przed rozpoczęciem pracy sprawdź obszar roboczy i usuń wszelkie materiały lub przedmioty, które mogą być przyczyną wypadków.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używaj dodatkowej, nadmiernej siły obsługując narzędzie.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 xml:space="preserve">Używaj tylko akcesoriów dostarczonych lub zalecanych przez producenta. Korzystanie z </w:t>
      </w:r>
      <w:r w:rsidRPr="00A232E2">
        <w:rPr>
          <w:rFonts w:ascii="Arial" w:hAnsi="Arial"/>
          <w:sz w:val="20"/>
        </w:rPr>
        <w:lastRenderedPageBreak/>
        <w:t>innych akcesoriów może spowodować wypadek. Zapoznaj się z częścią "Dane techniczne" niniejszej instrukcji obsługi lub skonsultuj się ze sprzedawcą.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wychylaj się. Zawsze utrzymuj dobrą pozycję, stabilną pozycję i równowagę.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Aby posługiwać się bezpiecznie narzędziem i akcesoriami, narzędzia tnące powinny być ostre i czyste dla lepszej i bezpieczniejszej pracy. Postępuj zgodnie z zaleceniami w tej instrukcji, smaruj i zmieniaj akcesoria.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Zawsze sprawdzaj maszynę przed i po pracy. Jeśli narzędzie jest uszkodzone lub wadliwe, należy zaprzestać używania narzędzia i dostarczyć je do autoryzowanego serwisu w celu przeprowadzenia inspekcji i naprawy.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Należy wyłączyć narzędzie po użyciu, nie można pozostawiać go bez nadzoru w czasie pracy, podczas zmiany akcesoriów i w trakcie serwisowania.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Uchwyty powinny być suche, czyste i wolne od oleju i smaru.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Bądź skoncentrowany podczas używania narzędzia. Spójrz na to, co robisz, i nie używaj tego narzędzia, gdy jesteś zmęczony.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Przed użyciem narzędzia należy zdjąć osłonę tarczy.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Uszkodzona osłona lub inna część musi być naprawiona lub wymieniona przez autoryzowany serwis, chyba że w niniejszej instrukcji podano inaczej.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używaj urządzenia, jeśli rozrusznik nie działa (jeśli nie można go włączyć i wyłączyć).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Umieścić urządzenie w dobrze oświetlonym miejscu na płaskiej, stabilnej, suchej i dobrze wentylowanej powierzchni, z dala od łatwopalnych materiałów oraz z dużą ilością miejsca na iskrzenie i wyostrzanie odpadów.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zezwalaj nikomu, szczególnie dzieciom, na przebywanie w promieniu co najmniej pięciu metrów wokół obszaru roboczego, gdy wszystkie prace są w toku.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Natychmiast zatrzymaj narzędzie w przypadku awarii silnika lub przycisku ON / OFF lub w przypadku nietypowego hałasu.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używaj urządzenia, jeśli rozrusznik jest uszkodzony.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przesuwaj łańcucha ręką, gdy koło się porusza.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przerywaj łańcucha dłońmi lub innymi przedmiotami.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Podczas pracy należy ostrożnie obchodzić się z zębami łańcuchowymi; mogą one powodować poważne skaleczenia i uszkodzenia ciała.</w:t>
      </w:r>
    </w:p>
    <w:p w:rsidR="008E7016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Gdy urządzenie nie jest używane, należy przechowywać je w suchym, zamkniętym miejscu, niedostępnym dla dzieci.</w:t>
      </w:r>
    </w:p>
    <w:p w:rsidR="00A20964" w:rsidRPr="00A232E2" w:rsidRDefault="008E7016" w:rsidP="008E701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Przed użyciem produktu i po każdym wstrząsie należy go sprawdzić pod kątem zużycia lub uszkodzenia. W razie potrzeby wykonaj naprawy.</w:t>
      </w:r>
    </w:p>
    <w:p w:rsidR="00A20964" w:rsidRPr="00A232E2" w:rsidRDefault="008E7016" w:rsidP="009F25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Zawsze wyłączaj maszynę:</w:t>
      </w:r>
    </w:p>
    <w:p w:rsidR="00A20964" w:rsidRPr="00A232E2" w:rsidRDefault="008E7016" w:rsidP="009F25C5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 każdym razem, gdy opuszczasz urządzenie bez nadzoru;</w:t>
      </w:r>
    </w:p>
    <w:p w:rsidR="00A20964" w:rsidRPr="00A232E2" w:rsidRDefault="008E7016" w:rsidP="009F25C5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Przed zwolnieniem przeszkody;</w:t>
      </w:r>
    </w:p>
    <w:p w:rsidR="00A20964" w:rsidRPr="00A232E2" w:rsidRDefault="008E7016" w:rsidP="009F25C5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przed sprawdzeniem, czyszczeniem lub obróbką produktu;</w:t>
      </w:r>
    </w:p>
    <w:p w:rsidR="00A20964" w:rsidRPr="00A232E2" w:rsidRDefault="008E7016" w:rsidP="009F25C5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 uderzeniu obcym przedmiotem;</w:t>
      </w:r>
    </w:p>
    <w:p w:rsidR="00A20964" w:rsidRPr="00A232E2" w:rsidRDefault="008E7016" w:rsidP="009F25C5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 każdym razem, gdy produkt zaczyna nienormalnie wibrować.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Uważaj na obrażenia stóp i cięcia.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Sprawdź i regularnie obsługuj produkt. Naprawy powinny być wykonywane wyłącznie przez autoryzowane centrum serwisowe lub podobnego wykwalifikowanego specjalistę.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Nieużywany produkt należy przechowywać poza zasięgiem dzieci.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Dzieci nie powinny bawić się plastikowymi torbami, arkuszami i małymi częściami! Przechowuj je poza zasięgiem dzieci. Istnieje niebezpieczeństwo uduszenia!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Podczas transportu narzędzia zawsze dodawaj osłonę tarczy do ostrza. Zawsze noś narzędzie trzymając za uchwyt, nigdy za ostrze.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należy używać produktu na śliskiej powierzchni.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należy używać produktu na stromych, śliskich zboczach.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Planując swój harmonogram pracy, zostaw wystarczająco dużo czasu na odpoczynek. Ogranicz ciągłe korzystanie z urządzenia, np. używaj 30-40 minut na sesję i od 10 do 20 minut odpoczynku między sesjami pracy. Pracuj maksymalnie dwie godziny dziennie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Jeśli maszyna uderzyła w obce przedmioty, sprawdź, czy narzędzie nie jest uszkodzone i napraw je w razie potrzeby.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 xml:space="preserve">Nie umieszczaj żadnej części ciała na łańcuchu, gdy działa piła łańcuchowa. Przed uruchomieniem piły łańcuchowej upewnij się, że łańcuch nie styka się z niczym. Chwila nieuwagi podczas użytkowania może spowodować, że odzież lub część ciała przylgnie </w:t>
      </w:r>
      <w:r w:rsidRPr="00A232E2">
        <w:rPr>
          <w:rFonts w:ascii="Arial" w:hAnsi="Arial"/>
          <w:sz w:val="20"/>
        </w:rPr>
        <w:lastRenderedPageBreak/>
        <w:t>do łańcucha.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Zawsze trzymaj dźwignię tylną piłą prawą ręką, a przedni uchwyt lewą ręką. Trzymaj pilarkę, odwracając ręce, zwiększając ryzyko obrażeń i nigdy nie należy jej używać.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W przypadku piły łańcuchowej zaprojektowanej z prowadnicą łańcucha po lewej stronie, odniesienie do pozycji "prawa ręka" i "lewa ręka" jest odwrócone.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Podczas cięcia gałęzi, która jest pod wpływem napięcia, należy zwrócić uwagę na ryzyko elastycznego powrotu. Kiedy napięcie włókien drzewnych zostanie zwolnione, obciążona sprężyną gałąź może uderzyć operatora i / lub spowodować, że piła łańcuchowa stanie się poza kontrolą.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Podczas cięcia krzaków i młodych krzewów należy zachować szczególną ostrożność. Drobne elementy mogą chwycić łańcuch tnący i zostać rzucone jako bicz w twoim kierunku, lub stracisz równowagę pod wpływem trakcji.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Postępuj zgodnie z instrukcjami dotyczącymi smarowania, napięcia i akcesoriów do zmiany łańcucha. Łańcuch, którego napięcie i smarowanie jest nieprawidłowe, może się złamać lub zwiększyć ryzyko odbicia.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Uchwyty powinny być suche, czyste i wolne od oleju i smaru. Tłuste uchwyty są śliskie i powodują utratę kontroli.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Możliwe jest wyłącznie cięcie drewna, a także przycinanie i cięcie drzew i krzewów. Nie używaj piły łańcuchowej do jakichkolwiek innych celów. Na przykład: nie używaj jej do cięcia tworzyw sztucznych, murów lub materiałów budowlanych innych niż drewno. Używanie piły łańcuchowej do czynności innych niż określone może spowodować niebezpieczne sytuacje.</w:t>
      </w:r>
    </w:p>
    <w:p w:rsidR="0055193F" w:rsidRPr="00A232E2" w:rsidRDefault="00DB6EB6" w:rsidP="00DB6EB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Zachowaj ostrożność podczas korzystania z urządzenia podczas burzliwej pogody. Nie używaj urządzenia podczas burzy, burzy lub podczas złej pogody.</w:t>
      </w:r>
    </w:p>
    <w:p w:rsidR="00780EC1" w:rsidRPr="00A232E2" w:rsidRDefault="00780EC1" w:rsidP="00780EC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Podczas cięcia grubych gałęzi warto korzystać z dostarczonej zaostrzonej końcówki oporowej.</w:t>
      </w:r>
    </w:p>
    <w:p w:rsidR="006544BB" w:rsidRPr="00A232E2" w:rsidRDefault="00EF1141" w:rsidP="006544B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Regularnie sprawdzać sprzęgło. Przy pracy silnika z prędkością jałową, łańcuch nie powinien być w ruchu.</w:t>
      </w:r>
    </w:p>
    <w:p w:rsidR="009B09F2" w:rsidRPr="00A232E2" w:rsidRDefault="006544BB" w:rsidP="006544B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Podczas pracy uważać na spaliny, olej i trociny/pył; używać środków ochronny osobistej i odzieży ochronnej.</w:t>
      </w:r>
    </w:p>
    <w:p w:rsidR="0055193F" w:rsidRPr="00A232E2" w:rsidRDefault="0055193F" w:rsidP="009F25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5193F" w:rsidRPr="00A232E2" w:rsidRDefault="00DB6EB6" w:rsidP="009F25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Obsługa zbiornika paliwa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Zachowaj szczególną ostrożność podczas obchodzenia się z paliwami. Są łatwopalne, a opary wybuchowe.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Używaj tylko zatwierdzonego pojemnika.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Nigdy nie odkręcaj korka wlewu paliwa ani nie dolewaj paliwa, gdy maszyna jest włączona.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Wyłącz urządzenie i pozwól, aby silnik i elementy układu wydechowego ostygły przed zatankowaniem.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pal papierosów I nie używaj otwartego ognia.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Nigdy nie tankuj w pomieszczeniu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Nigdy nie przechowuj narzędzia i zasobnika na paliwo w pomieszczeniach, w których znajduje się otwarty ogień, np. W pobliżu podgrzewacza wody.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Jeśli paliwo zostało rozlane, nie próbuj uruchamiać maszyny, ale raczej odsuń ją od wycieku przed rozpoczęciem użytkowania. Wyczyść wszelkie wycieki.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Wymień i dokręć korek zbiornika paliwa po zatankowaniu.</w:t>
      </w:r>
    </w:p>
    <w:p w:rsidR="0055193F" w:rsidRPr="00A232E2" w:rsidRDefault="00DB6EB6" w:rsidP="00DB6EB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Postępuj zgodnie z instrukcjami w tym podręczniku, aby napełnić narzędzie paliwem.</w:t>
      </w:r>
    </w:p>
    <w:p w:rsidR="0055193F" w:rsidRPr="00A232E2" w:rsidRDefault="0055193F" w:rsidP="009F25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5193F" w:rsidRPr="00A232E2" w:rsidRDefault="00DB6EB6" w:rsidP="009F25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Podczas konserwacji i przechowywania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Zatrzymaj narzędzie i poczekaj, aż się zatrzyma. Upewnij się, że wszystkie ruchome części zostały zatrzymane.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Pozwól urządzeniu ostygnąć przed wykonaniem inspekcji, regulacji, konserwacji, serwisowania i przechowywania.</w:t>
      </w:r>
    </w:p>
    <w:p w:rsidR="00DB6EB6" w:rsidRPr="00A232E2" w:rsidRDefault="00DB6EB6" w:rsidP="00DB6EB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Przechowuj narzędzie w miejscu, w którym opary paliwa nie dostaną się do płomienia lub iskry.</w:t>
      </w:r>
    </w:p>
    <w:p w:rsidR="0055193F" w:rsidRPr="00A232E2" w:rsidRDefault="00DB6EB6" w:rsidP="00DB6EB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Podczas transportu i przechowywania zawsze umieszczaj narzędzie w jego osłonie transportowej i urządzeniu zabezpieczającym.</w:t>
      </w:r>
    </w:p>
    <w:p w:rsidR="0055193F" w:rsidRPr="00A232E2" w:rsidRDefault="0055193F" w:rsidP="009F25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5193F" w:rsidRPr="00A232E2" w:rsidRDefault="00DB6EB6" w:rsidP="009F25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Przyczyny niebezpiecznego odbijania i sposoby zapobiegania im przez operatora</w:t>
      </w:r>
    </w:p>
    <w:p w:rsidR="00DB6EB6" w:rsidRPr="00A232E2" w:rsidRDefault="00DB6EB6" w:rsidP="00DB6EB6">
      <w:pPr>
        <w:pStyle w:val="ListParagraph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lastRenderedPageBreak/>
        <w:t>Odbicie może nastąpić, gdy dziób lub koniec prowadnicy dosięgnie przedmiotu lub gdy drewno napręża i uszczypnie łańcuch tnący w sekcji cięcia.</w:t>
      </w:r>
    </w:p>
    <w:p w:rsidR="00DB6EB6" w:rsidRPr="00A232E2" w:rsidRDefault="00DB6EB6" w:rsidP="00DB6EB6">
      <w:pPr>
        <w:pStyle w:val="ListParagraph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Kontakt końcówki może w niektórych przypadkach spowodować nagłą reakcję odwrotną poprzez odbijanie prowadnicy łańcucha w górę iw tył w kierunku operatora.</w:t>
      </w:r>
    </w:p>
    <w:p w:rsidR="00DB6EB6" w:rsidRPr="00A232E2" w:rsidRDefault="00DB6EB6" w:rsidP="00DB6EB6">
      <w:pPr>
        <w:pStyle w:val="ListParagraph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Ściskanie łańcucha tnącego w górnej części prowadnicy łańcucha może gwałtownie doprowadzić prowadnicę łańcucha do operatora.</w:t>
      </w:r>
    </w:p>
    <w:p w:rsidR="00DB6EB6" w:rsidRPr="00A232E2" w:rsidRDefault="00DB6EB6" w:rsidP="00DB6EB6">
      <w:pPr>
        <w:pStyle w:val="ListParagraph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Każda z tych reakcji może spowodować utratę kontroli nad piłą, która może spowodować poważne obrażenia ciała. Nie polegaj wyłącznie na urządzeniach bezpieczeństwa wbudowanych w piły. Jako użytkownik pił łańcuchowych należy podjąć wszelkie środki w celu wyeliminowania ryzyka wypadku lub obrażeń podczas cięcia.</w:t>
      </w:r>
    </w:p>
    <w:p w:rsidR="00DB6EB6" w:rsidRPr="00A232E2" w:rsidRDefault="00DB6EB6" w:rsidP="00DB6EB6">
      <w:pPr>
        <w:pStyle w:val="ListParagraph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Odskok wynika z niewłaściwego użytkowania narzędzia i / lub nieprawidłowych procedur operacyjnych lub warunków i można go uniknąć, podejmując odpowiednie środki ostrożności określone poniżej:</w:t>
      </w:r>
    </w:p>
    <w:p w:rsidR="00DB6EB6" w:rsidRPr="00A232E2" w:rsidRDefault="00DB6EB6" w:rsidP="00DB6EB6">
      <w:pPr>
        <w:pStyle w:val="ListParagraph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Trzymaj pilarkę mocno obiema rękami kciukiem i palcami otaczającymi uchwyty pilarki i umieść ciało i ramiona, aby wytrzymać siły odbicia. Siły odrzutu mogą być kontrolowane przez operatora, jeśli zostaną podjęte odpowiednie środki ostrożności. Nie wolno uruchamiać piły łańcuchowej.</w:t>
      </w:r>
    </w:p>
    <w:p w:rsidR="00DB6EB6" w:rsidRPr="00A232E2" w:rsidRDefault="00DB6EB6" w:rsidP="00DB6EB6">
      <w:pPr>
        <w:pStyle w:val="ListParagraph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wyciągaj ręki zbyt daleko i nie realizuj cięcia powyżej wysokości ramion. Pomaga to zapobiec niezamierzonym kontaktom i umożliwia lepszą kontrolę piły łańcuchowej w nieprzewidzianych sytuacjach.</w:t>
      </w:r>
    </w:p>
    <w:p w:rsidR="00DB6EB6" w:rsidRPr="00A232E2" w:rsidRDefault="00DB6EB6" w:rsidP="00DB6EB6">
      <w:pPr>
        <w:pStyle w:val="ListParagraph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Używaj tylko zalecanych prowadnic i łańcuchów zamiennych producentów. Niepoprawne zamienniki prowadnic i łańcuchów mogą spowodować pęknięcie łańcucha i / lub odbicie.</w:t>
      </w:r>
    </w:p>
    <w:p w:rsidR="0055193F" w:rsidRPr="00A232E2" w:rsidRDefault="00DB6EB6" w:rsidP="00DB6EB6">
      <w:pPr>
        <w:pStyle w:val="ListParagraph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Postępuj zgodnie z instrukcjami producenta dotyczącymi ostrzenia i konserwacji piły łańcuchowej. Zmniejszenie poziomu głębokości może prowadzić do wzrostu liczby odbić.</w:t>
      </w:r>
    </w:p>
    <w:p w:rsidR="00E31C6A" w:rsidRPr="00A232E2" w:rsidRDefault="00E31C6A" w:rsidP="009F25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5193F" w:rsidRPr="00A232E2" w:rsidRDefault="00E65709" w:rsidP="009F25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Pozostałe ryzyko</w:t>
      </w:r>
    </w:p>
    <w:p w:rsidR="00E65709" w:rsidRPr="00A232E2" w:rsidRDefault="00E65709" w:rsidP="00E65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Nawet jeśli używasz tego produktu zgodnie ze wszystkimi wymogami bezpieczeństwa, potencjalne ryzyko obrażeń i uszkodzenia pozostanie. Następujące zagrożenia mogą się pojawić w strukturze i konstrukcji tego produktu:</w:t>
      </w:r>
    </w:p>
    <w:p w:rsidR="003932FC" w:rsidRPr="00A232E2" w:rsidRDefault="00E65709" w:rsidP="00E6570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Zawsze zachowuj czujność podczas korzystania z tego produktu, abyś mógł rozpoznawać zagrożenia i nimi zarządzać.</w:t>
      </w:r>
    </w:p>
    <w:p w:rsidR="000C3048" w:rsidRPr="00A232E2" w:rsidRDefault="00E65709" w:rsidP="00E6570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Szybka interwencja może zapobiec poważnym obrażeniom i uszkodzeniom.</w:t>
      </w:r>
    </w:p>
    <w:p w:rsidR="000C3048" w:rsidRPr="00A232E2" w:rsidRDefault="00E65709" w:rsidP="00E6570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Wyłączyć i odłączyć urządzenie, jeśli wystąpią usterki. Należy je sprawdzić przez wykwalifikowanego specjalistę i jeśli to konieczne, przeprowadzić naprawy przed ponownym użyciem.</w:t>
      </w:r>
    </w:p>
    <w:p w:rsidR="000C3048" w:rsidRPr="00A232E2" w:rsidRDefault="00E65709" w:rsidP="00E6570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Mogą występować szkodliwe konsekwencje zdrowotne, wynikające z emisji drgań, jeśli produkt jest używany przez dłuższy czas lub niewłaściwie zarządzany i odpowiednio konserwowany.</w:t>
      </w:r>
    </w:p>
    <w:p w:rsidR="000C3048" w:rsidRPr="00A232E2" w:rsidRDefault="00E65709" w:rsidP="00E6570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Istnieje ryzyko zranienia i uszkodzenia mienia w wyniku zamocowania lub uszkodzenia nagłego uderzenia ukrytych przedmiotów podczas cięcia.</w:t>
      </w:r>
    </w:p>
    <w:p w:rsidR="000C3048" w:rsidRPr="00A232E2" w:rsidRDefault="00E65709" w:rsidP="00E6570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Istnieje ryzyko zranienia osób i mienia spowodowane przez latające ścinki i kawałki drewna.</w:t>
      </w:r>
    </w:p>
    <w:p w:rsidR="000C3048" w:rsidRPr="00A232E2" w:rsidRDefault="00E65709" w:rsidP="00E6570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Długotrwałe stosowanie tego produktu naraża operatora na wibracje i może wywołać tak zwaną chorobę "białego palca". Aby zmniejszyć ryzyko, zakładaj rękawiczki i utrzymuj dłonie w cieple.</w:t>
      </w:r>
    </w:p>
    <w:p w:rsidR="003953E7" w:rsidRPr="00A232E2" w:rsidRDefault="00E65709" w:rsidP="00E6570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Jeśli wystąpi którykolwiek z objawów "zespołu białego palca", należy natychmiast skontaktować się z lekarzem. Objawy "białego palca" obejmują drętwienie, utratę wrażliwości, mrowienie, ból, utratę siły, zmiany koloru lub stanu skóry. Objawy te zwykle pojawiają się na palcach, rękach lub nadgarstkach. Ryzyko wzrasta w niskich temperaturach.</w:t>
      </w:r>
    </w:p>
    <w:p w:rsidR="00A642D7" w:rsidRPr="00A232E2" w:rsidRDefault="00A642D7" w:rsidP="009F25C5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  <w:r w:rsidRPr="00A232E2">
        <w:t>Narażenie na długotrwałe oddziaływanie hałasu może doprowadzić do utraty słuchu; zawsze używać nauszników.</w:t>
      </w:r>
    </w:p>
    <w:p w:rsidR="003438D3" w:rsidRPr="00A232E2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1035D1" w:rsidRPr="00A232E2" w:rsidRDefault="001035D1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1B6ADE" w:rsidRDefault="001B6ADE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A232E2" w:rsidRDefault="00A232E2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A232E2" w:rsidRDefault="00A232E2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A232E2" w:rsidRDefault="00A232E2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A232E2" w:rsidRPr="00A232E2" w:rsidRDefault="00A232E2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3438D3" w:rsidRPr="00A232E2" w:rsidRDefault="001035D1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lastRenderedPageBreak/>
        <w:t>Symbole</w:t>
      </w:r>
    </w:p>
    <w:p w:rsidR="003438D3" w:rsidRPr="00A232E2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</w:rPr>
      </w:pPr>
    </w:p>
    <w:p w:rsidR="003438D3" w:rsidRPr="00A232E2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eastAsia="Times New Roman" w:hAnsi="Arial" w:cs="Arial"/>
          <w:b/>
          <w:noProof/>
          <w:sz w:val="20"/>
          <w:szCs w:val="20"/>
        </w:rPr>
        <w:drawing>
          <wp:inline distT="0" distB="0" distL="0" distR="0">
            <wp:extent cx="381000" cy="3458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2E2">
        <w:t xml:space="preserve"> </w:t>
      </w:r>
      <w:r w:rsidRPr="00A232E2">
        <w:rPr>
          <w:rFonts w:ascii="Arial" w:hAnsi="Arial"/>
          <w:sz w:val="20"/>
        </w:rPr>
        <w:t>Symbol ostrzeżenia o niebezpieczeństwie</w:t>
      </w:r>
    </w:p>
    <w:p w:rsidR="003438D3" w:rsidRPr="00A232E2" w:rsidRDefault="009F0B29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90525" cy="381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2E2">
        <w:t xml:space="preserve"> </w:t>
      </w:r>
      <w:r w:rsidRPr="00A232E2">
        <w:rPr>
          <w:rFonts w:ascii="Arial" w:hAnsi="Arial"/>
          <w:sz w:val="20"/>
        </w:rPr>
        <w:t>Przeczytaj i zapoznaj się z niniejszą instrukcją obsługi</w:t>
      </w:r>
    </w:p>
    <w:p w:rsidR="003438D3" w:rsidRPr="00A232E2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428625" cy="39710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2E2">
        <w:rPr>
          <w:rFonts w:ascii="Arial" w:hAnsi="Arial"/>
          <w:sz w:val="20"/>
        </w:rPr>
        <w:t xml:space="preserve"> Należy używać sprzętu ochronnego, kask ochronnego i okularów ochronnych</w:t>
      </w:r>
    </w:p>
    <w:p w:rsidR="003438D3" w:rsidRPr="00A232E2" w:rsidRDefault="009F0B29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7256" cy="6916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2" cy="69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2E2">
        <w:rPr>
          <w:rFonts w:ascii="Arial" w:hAnsi="Arial"/>
          <w:sz w:val="20"/>
        </w:rPr>
        <w:t>Emisja  dźwięku zgodna z Dyrektywą 2000/14 / EC</w:t>
      </w:r>
    </w:p>
    <w:p w:rsidR="003438D3" w:rsidRPr="00A232E2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5941" cy="419100"/>
            <wp:effectExtent l="0" t="0" r="0" b="0"/>
            <wp:docPr id="9" name="Picture 9" descr="cid:__0@Foxmai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id:__0@Foxmail.net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41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2E2">
        <w:rPr>
          <w:rFonts w:ascii="Arial" w:hAnsi="Arial"/>
          <w:sz w:val="20"/>
        </w:rPr>
        <w:t xml:space="preserve"> To narzędzie musi być używane przez osoby przeszkolone do wycinania drzew; Przeczytaj tę instrukcję obsługi!</w:t>
      </w:r>
    </w:p>
    <w:p w:rsidR="003438D3" w:rsidRPr="00A232E2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04825" cy="534964"/>
            <wp:effectExtent l="0" t="0" r="0" b="0"/>
            <wp:docPr id="10" name="Picture 10" descr="cid:__1@Foxmai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id:__1@Foxmail.net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2E2">
        <w:t xml:space="preserve"> </w:t>
      </w:r>
      <w:r w:rsidRPr="00A232E2">
        <w:rPr>
          <w:rFonts w:ascii="Arial" w:hAnsi="Arial"/>
          <w:sz w:val="20"/>
        </w:rPr>
        <w:t>Należy unikać zetknięcia końcówki z jakimkolwiek przedmiotem.</w:t>
      </w:r>
    </w:p>
    <w:p w:rsidR="003438D3" w:rsidRPr="00A232E2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4418" cy="409575"/>
            <wp:effectExtent l="0" t="0" r="0" b="0"/>
            <wp:docPr id="11" name="Picture 11" descr="cid:__2@Foxmai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id:__2@Foxmail.net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8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2E2">
        <w:rPr>
          <w:rFonts w:ascii="Arial" w:hAnsi="Arial"/>
          <w:sz w:val="20"/>
        </w:rPr>
        <w:t xml:space="preserve"> Nie używaj narzędzia jedną ręką. Zawsze trzymaj je obiema rękami.</w:t>
      </w:r>
    </w:p>
    <w:p w:rsidR="003438D3" w:rsidRPr="00A232E2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1000" cy="3876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2E2">
        <w:rPr>
          <w:rFonts w:ascii="Arial" w:hAnsi="Arial"/>
          <w:sz w:val="20"/>
        </w:rPr>
        <w:t>Podczas pracy używać środków ochronny osobistej (kask, obuwie, okulary ochronne, rękawice, odzież ochronna)</w:t>
      </w:r>
    </w:p>
    <w:p w:rsidR="003438D3" w:rsidRPr="00A232E2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438D3" w:rsidRPr="00A232E2" w:rsidRDefault="009F0B29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1000" cy="400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2E2">
        <w:rPr>
          <w:rFonts w:ascii="Arial" w:hAnsi="Arial"/>
          <w:sz w:val="20"/>
        </w:rPr>
        <w:t xml:space="preserve"> Nosić rękawice ochronne</w:t>
      </w:r>
    </w:p>
    <w:p w:rsidR="003438D3" w:rsidRPr="00A232E2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7477F" w:rsidRPr="00A232E2" w:rsidRDefault="009F0B29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  <w:r w:rsidRPr="00A232E2">
        <w:rPr>
          <w:rFonts w:ascii="Arial" w:eastAsia="SimSun" w:hAnsi="Arial" w:cs="Arial"/>
          <w:b/>
          <w:noProof/>
          <w:sz w:val="20"/>
          <w:szCs w:val="20"/>
        </w:rPr>
        <w:drawing>
          <wp:inline distT="0" distB="0" distL="0" distR="0">
            <wp:extent cx="361950" cy="409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2E2">
        <w:rPr>
          <w:rFonts w:ascii="Arial" w:hAnsi="Arial"/>
          <w:b/>
          <w:sz w:val="20"/>
        </w:rPr>
        <w:t xml:space="preserve"> </w:t>
      </w:r>
      <w:r w:rsidRPr="00A232E2">
        <w:rPr>
          <w:rFonts w:ascii="Arial" w:hAnsi="Arial"/>
          <w:sz w:val="20"/>
        </w:rPr>
        <w:t>Nosić obuwie ochronne</w:t>
      </w: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0"/>
        </w:rPr>
      </w:pPr>
    </w:p>
    <w:p w:rsidR="0061512A" w:rsidRPr="00A232E2" w:rsidRDefault="0061512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284604" w:rsidRPr="00A232E2" w:rsidRDefault="009C115E" w:rsidP="009C115E">
      <w:pPr>
        <w:pStyle w:val="ListParagraph"/>
        <w:widowControl w:val="0"/>
        <w:numPr>
          <w:ilvl w:val="0"/>
          <w:numId w:val="2"/>
        </w:num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</w:rPr>
      </w:pPr>
      <w:r w:rsidRPr="00A232E2">
        <w:rPr>
          <w:rFonts w:ascii="Arial" w:hAnsi="Arial"/>
          <w:b/>
        </w:rPr>
        <w:lastRenderedPageBreak/>
        <w:t>TWÓJ PRODUKT</w:t>
      </w:r>
    </w:p>
    <w:p w:rsidR="00284604" w:rsidRPr="00A232E2" w:rsidRDefault="00284604" w:rsidP="002846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</w:rPr>
      </w:pPr>
    </w:p>
    <w:p w:rsidR="00284604" w:rsidRPr="00A232E2" w:rsidRDefault="009C115E" w:rsidP="009C115E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Opis</w:t>
      </w:r>
    </w:p>
    <w:p w:rsidR="00284604" w:rsidRPr="00A232E2" w:rsidRDefault="00284604" w:rsidP="00284604">
      <w:p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</w:p>
    <w:p w:rsidR="00284604" w:rsidRPr="00A232E2" w:rsidRDefault="00284604" w:rsidP="00284604">
      <w:p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</w:p>
    <w:p w:rsidR="00284604" w:rsidRPr="00A232E2" w:rsidRDefault="00284604" w:rsidP="00284604">
      <w:p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eastAsia="Times New Roman" w:hAnsi="Calibri" w:cs="ArialMT"/>
          <w:noProof/>
          <w:sz w:val="20"/>
          <w:szCs w:val="20"/>
        </w:rPr>
        <w:drawing>
          <wp:inline distT="0" distB="0" distL="0" distR="0">
            <wp:extent cx="5276850" cy="303847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autoSpaceDE w:val="0"/>
        <w:autoSpaceDN w:val="0"/>
        <w:adjustRightInd w:val="0"/>
        <w:spacing w:after="0" w:line="240" w:lineRule="auto"/>
        <w:jc w:val="center"/>
        <w:rPr>
          <w:rFonts w:ascii="ArialMT" w:eastAsia="Times New Roman" w:hAnsi="Calibri" w:cs="ArialMT"/>
          <w:sz w:val="20"/>
          <w:szCs w:val="20"/>
        </w:rPr>
      </w:pPr>
    </w:p>
    <w:p w:rsidR="00284604" w:rsidRPr="00A232E2" w:rsidRDefault="00284604" w:rsidP="00284604">
      <w:p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Prowadnica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Ł</w:t>
      </w:r>
      <w:r w:rsidRPr="00A232E2">
        <w:rPr>
          <w:rFonts w:ascii="ArialMT" w:hAnsi="Calibri"/>
          <w:sz w:val="20"/>
        </w:rPr>
        <w:t>a</w:t>
      </w:r>
      <w:r w:rsidRPr="00A232E2">
        <w:rPr>
          <w:rFonts w:ascii="ArialMT" w:hAnsi="Calibri"/>
          <w:sz w:val="20"/>
        </w:rPr>
        <w:t>ń</w:t>
      </w:r>
      <w:r w:rsidRPr="00A232E2">
        <w:rPr>
          <w:rFonts w:ascii="ArialMT" w:hAnsi="Calibri"/>
          <w:sz w:val="20"/>
        </w:rPr>
        <w:t>cuch pi</w:t>
      </w:r>
      <w:r w:rsidRPr="00A232E2">
        <w:rPr>
          <w:rFonts w:ascii="ArialMT" w:hAnsi="Calibri"/>
          <w:sz w:val="20"/>
        </w:rPr>
        <w:t>ł</w:t>
      </w:r>
      <w:r w:rsidRPr="00A232E2">
        <w:rPr>
          <w:rFonts w:ascii="ArialMT" w:hAnsi="Calibri"/>
          <w:sz w:val="20"/>
        </w:rPr>
        <w:t>y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Os</w:t>
      </w:r>
      <w:r w:rsidRPr="00A232E2">
        <w:rPr>
          <w:rFonts w:ascii="ArialMT" w:hAnsi="Calibri"/>
          <w:sz w:val="20"/>
        </w:rPr>
        <w:t>ł</w:t>
      </w:r>
      <w:r w:rsidRPr="00A232E2">
        <w:rPr>
          <w:rFonts w:ascii="ArialMT" w:hAnsi="Calibri"/>
          <w:sz w:val="20"/>
        </w:rPr>
        <w:t xml:space="preserve">ona uchwytu 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Uchwyt przedni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Os</w:t>
      </w:r>
      <w:r w:rsidRPr="00A232E2">
        <w:rPr>
          <w:rFonts w:ascii="ArialMT" w:hAnsi="Calibri"/>
          <w:sz w:val="20"/>
        </w:rPr>
        <w:t>ł</w:t>
      </w:r>
      <w:r w:rsidRPr="00A232E2">
        <w:rPr>
          <w:rFonts w:ascii="ArialMT" w:hAnsi="Calibri"/>
          <w:sz w:val="20"/>
        </w:rPr>
        <w:t>ona filtra powietrza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Linka startera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Zamkni</w:t>
      </w:r>
      <w:r w:rsidRPr="00A232E2">
        <w:rPr>
          <w:rFonts w:ascii="ArialMT" w:hAnsi="Calibri"/>
          <w:sz w:val="20"/>
        </w:rPr>
        <w:t>ę</w:t>
      </w:r>
      <w:r w:rsidRPr="00A232E2">
        <w:rPr>
          <w:rFonts w:ascii="ArialMT" w:hAnsi="Calibri"/>
          <w:sz w:val="20"/>
        </w:rPr>
        <w:t>cie przepustnicy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Spust przepustnicy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Zbiornik paliwa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Zbiornik oleju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Os</w:t>
      </w:r>
      <w:r w:rsidRPr="00A232E2">
        <w:rPr>
          <w:rFonts w:ascii="ArialMT" w:hAnsi="Calibri"/>
          <w:sz w:val="20"/>
        </w:rPr>
        <w:t>ł</w:t>
      </w:r>
      <w:r w:rsidRPr="00A232E2">
        <w:rPr>
          <w:rFonts w:ascii="ArialMT" w:hAnsi="Calibri"/>
          <w:sz w:val="20"/>
        </w:rPr>
        <w:t>ona prowadnicy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 xml:space="preserve">Butelka mieszania 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Narz</w:t>
      </w:r>
      <w:r w:rsidRPr="00A232E2">
        <w:rPr>
          <w:rFonts w:ascii="ArialMT" w:hAnsi="Calibri"/>
          <w:sz w:val="20"/>
        </w:rPr>
        <w:t>ę</w:t>
      </w:r>
      <w:r w:rsidRPr="00A232E2">
        <w:rPr>
          <w:rFonts w:ascii="ArialMT" w:hAnsi="Calibri"/>
          <w:sz w:val="20"/>
        </w:rPr>
        <w:t>dzie do regulacji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Klucz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Ś</w:t>
      </w:r>
      <w:r w:rsidRPr="00A232E2">
        <w:rPr>
          <w:rFonts w:ascii="ArialMT" w:hAnsi="Calibri"/>
          <w:sz w:val="20"/>
        </w:rPr>
        <w:t>rubokr</w:t>
      </w:r>
      <w:r w:rsidRPr="00A232E2">
        <w:rPr>
          <w:rFonts w:ascii="ArialMT" w:hAnsi="Calibri"/>
          <w:sz w:val="20"/>
        </w:rPr>
        <w:t>ę</w:t>
      </w:r>
      <w:r w:rsidRPr="00A232E2">
        <w:rPr>
          <w:rFonts w:ascii="ArialMT" w:hAnsi="Calibri"/>
          <w:sz w:val="20"/>
        </w:rPr>
        <w:t>t mini</w:t>
      </w:r>
    </w:p>
    <w:p w:rsidR="00284604" w:rsidRPr="00A232E2" w:rsidRDefault="00284604" w:rsidP="0028460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  <w:r w:rsidRPr="00A232E2">
        <w:rPr>
          <w:rFonts w:ascii="ArialMT" w:hAnsi="Calibri"/>
          <w:sz w:val="20"/>
        </w:rPr>
        <w:t>Sonda poziomu paliwa</w:t>
      </w:r>
    </w:p>
    <w:p w:rsidR="00284604" w:rsidRPr="00A232E2" w:rsidRDefault="00284604" w:rsidP="006544BB">
      <w:p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</w:rPr>
      </w:pPr>
    </w:p>
    <w:p w:rsidR="00284604" w:rsidRPr="00A232E2" w:rsidRDefault="00284604" w:rsidP="002846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MT" w:eastAsia="Times New Roman" w:hAnsi="Calibri" w:cs="ArialMT"/>
          <w:sz w:val="20"/>
          <w:szCs w:val="20"/>
        </w:rPr>
      </w:pPr>
    </w:p>
    <w:p w:rsidR="00284604" w:rsidRPr="00A232E2" w:rsidRDefault="00284604" w:rsidP="00284604">
      <w:pPr>
        <w:widowControl w:val="0"/>
        <w:autoSpaceDE w:val="0"/>
        <w:autoSpaceDN w:val="0"/>
        <w:adjustRightInd w:val="0"/>
        <w:spacing w:after="0" w:line="240" w:lineRule="auto"/>
        <w:jc w:val="both"/>
        <w:sectPr w:rsidR="00284604" w:rsidRPr="00A232E2" w:rsidSect="009C507E">
          <w:footerReference w:type="default" r:id="rId24"/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284604" w:rsidRPr="00A232E2" w:rsidRDefault="0000175F" w:rsidP="0000175F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Dane techniczne</w:t>
      </w:r>
    </w:p>
    <w:p w:rsidR="00284604" w:rsidRPr="00A232E2" w:rsidRDefault="00284604" w:rsidP="0028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7558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4331"/>
        <w:gridCol w:w="3227"/>
      </w:tblGrid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Model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HTRTPRO5350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00175F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Typ silnika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RY1E45F (dwusuwowy silnik benzynowy chłodzony powietrzem)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00175F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Objętość zbiornika paliwa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550cm³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Stosunek składników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40/1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00175F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Objętość zbiornika oleju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260cm³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00175F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Prędkość obrotowa biegu jałowego silnika</w:t>
            </w:r>
          </w:p>
        </w:tc>
        <w:tc>
          <w:tcPr>
            <w:tcW w:w="3227" w:type="dxa"/>
          </w:tcPr>
          <w:p w:rsidR="00284604" w:rsidRPr="00A232E2" w:rsidRDefault="00396B05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color w:val="000000"/>
                <w:sz w:val="20"/>
              </w:rPr>
              <w:t>3000±500/min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Prędkość sprzęgła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4600/min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lastRenderedPageBreak/>
              <w:t>Moc maksymalna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2.2Kw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Pojemność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53cm³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Obroty maksymalne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11000/min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Prędkość maksymalna łańcucha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21.2m/s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Moc maksymalna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0.9Kw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Obroty maksymalne robocze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7500/min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Ciężar (bez paliwa, bez akcesoriów)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5.1 kg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Długość ciecia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440mm (18’’), 470mm (20’’)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 xml:space="preserve">Odstępy zębów 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8.255mm (0,325’’)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Szerość łańcucha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 xml:space="preserve">1,47mm (0,058’’) </w:t>
            </w:r>
          </w:p>
        </w:tc>
      </w:tr>
      <w:tr w:rsidR="00284604" w:rsidRPr="00A232E2" w:rsidTr="00ED59CD">
        <w:trPr>
          <w:trHeight w:val="560"/>
        </w:trPr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Rodzaj łańcucha i prowadnicy</w:t>
            </w:r>
          </w:p>
        </w:tc>
        <w:tc>
          <w:tcPr>
            <w:tcW w:w="3227" w:type="dxa"/>
            <w:shd w:val="clear" w:color="auto" w:fill="auto"/>
          </w:tcPr>
          <w:p w:rsidR="00284604" w:rsidRPr="00A232E2" w:rsidRDefault="00396B05" w:rsidP="00E60054">
            <w:pPr>
              <w:autoSpaceDE w:val="0"/>
              <w:autoSpaceDN w:val="0"/>
              <w:adjustRightInd w:val="0"/>
              <w:rPr>
                <w:rFonts w:asciiTheme="minorBidi" w:hAnsiTheme="minorBidi"/>
                <w:sz w:val="20"/>
                <w:szCs w:val="20"/>
              </w:rPr>
            </w:pPr>
            <w:r w:rsidRPr="00A232E2">
              <w:rPr>
                <w:rFonts w:asciiTheme="minorBidi" w:hAnsiTheme="minorBidi"/>
                <w:sz w:val="20"/>
              </w:rPr>
              <w:t>BE20-76-5812P (Kangxin)  </w:t>
            </w:r>
            <w:r w:rsidR="00ED59CD" w:rsidRPr="00A232E2">
              <w:rPr>
                <w:rFonts w:asciiTheme="minorBidi" w:hAnsiTheme="minorBidi"/>
                <w:sz w:val="20"/>
              </w:rPr>
              <w:t xml:space="preserve">i </w:t>
            </w:r>
            <w:r w:rsidRPr="00A232E2">
              <w:rPr>
                <w:rFonts w:asciiTheme="minorBidi" w:hAnsiTheme="minorBidi"/>
                <w:sz w:val="20"/>
              </w:rPr>
              <w:t>0.325,058-76BL (Kangxin)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Koło napędowe (liczba zębów x odstęp)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7 zębów *8,255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Gaźnik</w:t>
            </w:r>
          </w:p>
        </w:tc>
        <w:tc>
          <w:tcPr>
            <w:tcW w:w="3227" w:type="dxa"/>
          </w:tcPr>
          <w:p w:rsidR="00284604" w:rsidRPr="00A232E2" w:rsidRDefault="00436FBA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object w:dxaOrig="3615" w:dyaOrig="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180.55pt;height:40pt;mso-width-percent:0;mso-height-percent:0;mso-width-percent:0;mso-height-percent:0" o:ole="">
                  <v:imagedata r:id="rId25" o:title=""/>
                </v:shape>
                <o:OLEObject Type="Embed" ProgID="PBrush" ShapeID="_x0000_i1026" DrawAspect="Content" ObjectID="_1585145875" r:id="rId26"/>
              </w:objec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Świeca zapłonowa</w:t>
            </w:r>
          </w:p>
        </w:tc>
        <w:tc>
          <w:tcPr>
            <w:tcW w:w="3227" w:type="dxa"/>
          </w:tcPr>
          <w:p w:rsidR="00284604" w:rsidRPr="00A232E2" w:rsidRDefault="00436FBA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object w:dxaOrig="2775" w:dyaOrig="210">
                <v:shape id="_x0000_i1025" type="#_x0000_t75" alt="" style="width:139.45pt;height:10.3pt;mso-width-percent:0;mso-height-percent:0;mso-width-percent:0;mso-height-percent:0" o:ole="">
                  <v:imagedata r:id="rId27" o:title=""/>
                </v:shape>
                <o:OLEObject Type="Embed" ProgID="PBrush" ShapeID="_x0000_i1025" DrawAspect="Content" ObjectID="_1585145876" r:id="rId28"/>
              </w:objec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Poziom dźwięku</w:t>
            </w:r>
            <w:r w:rsidRPr="00A232E2">
              <w:rPr>
                <w:rFonts w:ascii="Arial" w:eastAsia="Times New Roman" w:hAnsi="Arial" w:cs="Arial"/>
                <w:b/>
                <w:sz w:val="20"/>
                <w:szCs w:val="20"/>
              </w:rPr>
              <w:br/>
            </w:r>
            <w:r w:rsidRPr="00A232E2">
              <w:rPr>
                <w:rFonts w:ascii="Arial" w:hAnsi="Arial"/>
                <w:b/>
                <w:sz w:val="20"/>
              </w:rPr>
              <w:t>Błąd K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LpA: 93dB(A)</w:t>
            </w:r>
          </w:p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Błąd KpA=3dB(A)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Poziom hałasu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LwA : 108,7dB(A)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975442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Gwarantowany poziom mocy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LwA : 114dB(A) (2000/14/EC)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Drgania</w:t>
            </w:r>
          </w:p>
          <w:p w:rsidR="00284604" w:rsidRPr="00A232E2" w:rsidRDefault="00284604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Błąd K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9m/s²</w:t>
            </w:r>
          </w:p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1.5m/s²</w:t>
            </w:r>
          </w:p>
        </w:tc>
      </w:tr>
      <w:tr w:rsidR="00284604" w:rsidRPr="00A232E2" w:rsidTr="00ED59CD">
        <w:tc>
          <w:tcPr>
            <w:tcW w:w="4331" w:type="dxa"/>
            <w:shd w:val="clear" w:color="auto" w:fill="D9D9D9" w:themeFill="background1" w:themeFillShade="D9"/>
          </w:tcPr>
          <w:p w:rsidR="00284604" w:rsidRPr="00A232E2" w:rsidRDefault="00975442" w:rsidP="00E6005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232E2">
              <w:rPr>
                <w:rFonts w:ascii="Arial" w:hAnsi="Arial"/>
                <w:b/>
                <w:sz w:val="20"/>
              </w:rPr>
              <w:t>Wartość wibracji</w:t>
            </w:r>
          </w:p>
        </w:tc>
        <w:tc>
          <w:tcPr>
            <w:tcW w:w="3227" w:type="dxa"/>
          </w:tcPr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232E2">
              <w:rPr>
                <w:rFonts w:ascii="Arial" w:hAnsi="Arial"/>
                <w:sz w:val="20"/>
              </w:rPr>
              <w:t>Uchwyt przedni 10 m/s²  K=10 m/s²</w:t>
            </w:r>
          </w:p>
          <w:p w:rsidR="00284604" w:rsidRPr="00A232E2" w:rsidRDefault="00284604" w:rsidP="00E6005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232E2">
              <w:rPr>
                <w:rFonts w:ascii="Arial" w:hAnsi="Arial"/>
                <w:sz w:val="20"/>
              </w:rPr>
              <w:t>Uchwyt tylny 9 m/s²  K=10 m/s²</w:t>
            </w:r>
          </w:p>
        </w:tc>
      </w:tr>
    </w:tbl>
    <w:p w:rsidR="00284604" w:rsidRPr="00A232E2" w:rsidRDefault="00284604" w:rsidP="002846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</w:rPr>
      </w:pPr>
    </w:p>
    <w:p w:rsidR="00284604" w:rsidRPr="00A232E2" w:rsidRDefault="00975442" w:rsidP="00975442">
      <w:pPr>
        <w:pStyle w:val="ListParagraph"/>
        <w:widowControl w:val="0"/>
        <w:numPr>
          <w:ilvl w:val="0"/>
          <w:numId w:val="2"/>
        </w:num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</w:rPr>
      </w:pPr>
      <w:r w:rsidRPr="00A232E2">
        <w:rPr>
          <w:rFonts w:ascii="Arial" w:hAnsi="Arial"/>
          <w:b/>
        </w:rPr>
        <w:t>MONTAŻ</w:t>
      </w: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pStyle w:val="NoSpacing"/>
        <w:numPr>
          <w:ilvl w:val="0"/>
          <w:numId w:val="11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Montowanie łańcucha</w:t>
      </w:r>
    </w:p>
    <w:p w:rsidR="00284604" w:rsidRPr="00A232E2" w:rsidRDefault="00284604" w:rsidP="00284604">
      <w:pPr>
        <w:pStyle w:val="NoSpacing"/>
        <w:ind w:left="360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/>
          <w:b/>
          <w:sz w:val="20"/>
        </w:rPr>
        <w:t>WAŻNE! Podczas montażu nie wolno uruchamiać urządzenia Ostrza chwytać przez rękawicę.</w:t>
      </w:r>
    </w:p>
    <w:p w:rsidR="00284604" w:rsidRPr="00A232E2" w:rsidRDefault="00284604" w:rsidP="00284604">
      <w:pPr>
        <w:pStyle w:val="NoSpacing"/>
        <w:ind w:left="360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Osłonę pociągnąć do przodu i sprawdzić, czy hamulec łańcucha jest zwolniony.</w:t>
      </w:r>
    </w:p>
    <w:p w:rsidR="00284604" w:rsidRPr="00A232E2" w:rsidRDefault="00284604" w:rsidP="00284604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Odkręcić nakrętki i zdjąć osłonę łańcucha.</w:t>
      </w:r>
    </w:p>
    <w:p w:rsidR="00284604" w:rsidRPr="00A232E2" w:rsidRDefault="00284604" w:rsidP="00284604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Przykręcić uchwyt do tylnej osłony silnika.</w:t>
      </w:r>
    </w:p>
    <w:p w:rsidR="00284604" w:rsidRPr="00A232E2" w:rsidRDefault="00284604" w:rsidP="00284604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Zamontować prowadnicę i założyć łańcuch na koło napędowe ustawiając w kierunku pokazanym na zdjęciu.</w:t>
      </w: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jc w:val="center"/>
      </w:pPr>
      <w:r w:rsidRPr="00A232E2">
        <w:rPr>
          <w:noProof/>
        </w:rPr>
        <w:drawing>
          <wp:inline distT="0" distB="0" distL="0" distR="0">
            <wp:extent cx="3248025" cy="2576020"/>
            <wp:effectExtent l="0" t="0" r="0" b="0"/>
            <wp:docPr id="304" name="Picture 304" descr="C:\Users\PC\Documents\IM CREATION - TRANSLATION\CLIENTS\Builder\6006622 - Petrol Chainsaw\Final image\Assembly chain gu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IM CREATION - TRANSLATION\CLIENTS\Builder\6006622 - Petrol Chainsaw\Final image\Assembly chain guide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18" cy="257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lastRenderedPageBreak/>
        <w:t>Założyć osłonę i dokręcić dwie śruby.</w:t>
      </w:r>
    </w:p>
    <w:p w:rsidR="00284604" w:rsidRPr="00A232E2" w:rsidRDefault="00284604" w:rsidP="00284604">
      <w:pPr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62250" cy="2642401"/>
            <wp:effectExtent l="0" t="0" r="0" b="5715"/>
            <wp:docPr id="306" name="Picture 306" descr="C:\Users\PC\Documents\IM CREATION - TRANSLATION\CLIENTS\Builder\6006622 - Petrol Chainsaw\Final image\Assembly chain gu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cuments\IM CREATION - TRANSLATION\CLIENTS\Builder\6006622 - Petrol Chainsaw\Final image\Assembly chain guide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84" cy="264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Wyregulować napięcie łańcucha obracając śrubą regulacji tak aby ogniwa lekko dotykały dolnej części prowadnicy.</w:t>
      </w:r>
    </w:p>
    <w:p w:rsidR="00284604" w:rsidRPr="00A232E2" w:rsidRDefault="00284604" w:rsidP="00284604">
      <w:pPr>
        <w:pStyle w:val="ListParagraph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20521" cy="2538253"/>
            <wp:effectExtent l="0" t="0" r="2540" b="190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cuments\IM CREATION - TRANSLATION\CLIENTS\Builder\6006622 - Petrol Chainsaw\Final image\Assembly chain guide_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21" cy="253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Dokręcić nakrętki i sprawdzić czy łańcuch obraca się właściwie i jest napięty.</w:t>
      </w:r>
    </w:p>
    <w:p w:rsidR="00284604" w:rsidRPr="00A232E2" w:rsidRDefault="00284604" w:rsidP="00284604">
      <w:pPr>
        <w:jc w:val="center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464450" cy="2228965"/>
            <wp:effectExtent l="0" t="0" r="3175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cuments\IM CREATION - TRANSLATION\CLIENTS\Builder\6006622 - Petrol Chainsaw\Final image\Assembly chain guide_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50" cy="22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jc w:val="center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Podczas podnoszenia prowadnicy, obracać śrubą do uzyskania właściwego napięcia.</w:t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Następnie zablokować nakrętki obudowy napędu.</w:t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Obracając łańcuchem sprawdzić opory ruchu i napięcie.</w:t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Powtórzyć czynności, jeżeli łańcuch nie jest napięty.</w:t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numPr>
          <w:ilvl w:val="0"/>
          <w:numId w:val="11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Regulacja napięcia łańcucha</w:t>
      </w:r>
    </w:p>
    <w:p w:rsidR="00284604" w:rsidRPr="00A232E2" w:rsidRDefault="00284604" w:rsidP="00284604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Przed regulacją wyłączyć silnik.</w:t>
      </w:r>
    </w:p>
    <w:p w:rsidR="00284604" w:rsidRPr="00A232E2" w:rsidRDefault="00284604" w:rsidP="00284604">
      <w:pPr>
        <w:pStyle w:val="NoSpacing"/>
        <w:ind w:left="360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Upewnić się, że łańcuch jest w rowku prowadnicy. Schwycić koniec prowadnicy. Wyregulować napięcie łańcucha obracając śrubą regulacji aż do uzyskania styku łańcucha z dolną krawędzią prowadnicy.</w:t>
      </w:r>
    </w:p>
    <w:p w:rsidR="00284604" w:rsidRPr="00A232E2" w:rsidRDefault="00284604" w:rsidP="00284604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</w:rPr>
      </w:pPr>
    </w:p>
    <w:p w:rsidR="00284604" w:rsidRPr="00A232E2" w:rsidRDefault="00284604" w:rsidP="00284604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Obracać śrubę w prawo, aż do uzyskania właściwego napięcia. Nie napinać zbyt mocno. Sprawdzić napięcie i czy osłony są przykręcone prawidłowo. Powtórzyć procedurę, jeżeli rezultat jest niezadawalający.</w:t>
      </w: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pStyle w:val="NoSpacing"/>
      </w:pPr>
    </w:p>
    <w:p w:rsidR="00284604" w:rsidRPr="00A232E2" w:rsidRDefault="00975442" w:rsidP="00975442">
      <w:pPr>
        <w:pStyle w:val="NoSpacing"/>
        <w:numPr>
          <w:ilvl w:val="0"/>
          <w:numId w:val="2"/>
        </w:numPr>
        <w:pBdr>
          <w:bottom w:val="single" w:sz="4" w:space="1" w:color="auto"/>
        </w:pBdr>
        <w:rPr>
          <w:b/>
          <w:sz w:val="22"/>
        </w:rPr>
      </w:pPr>
      <w:r w:rsidRPr="00A232E2">
        <w:rPr>
          <w:rFonts w:ascii="Arial" w:hAnsi="Arial"/>
          <w:b/>
          <w:sz w:val="22"/>
        </w:rPr>
        <w:t xml:space="preserve">NAPEŁNIANIE ZBIORNIKA PALIWA </w:t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975442" w:rsidRPr="00A232E2" w:rsidRDefault="00975442" w:rsidP="00975442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/>
          <w:b/>
          <w:sz w:val="20"/>
          <w:u w:val="single"/>
        </w:rPr>
        <w:t>OSTRZEŻENIE</w:t>
      </w:r>
      <w:r w:rsidRPr="00A232E2">
        <w:rPr>
          <w:rFonts w:ascii="Arial" w:hAnsi="Arial"/>
          <w:b/>
          <w:sz w:val="20"/>
        </w:rPr>
        <w:t>: Podczas napełniania zbiornika:</w:t>
      </w:r>
    </w:p>
    <w:p w:rsidR="00975442" w:rsidRPr="00A232E2" w:rsidRDefault="00975442" w:rsidP="00975442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/>
          <w:b/>
          <w:sz w:val="20"/>
        </w:rPr>
        <w:t>Piła łańcuchowa musi być zawsze zatrzymana i schłodzona.</w:t>
      </w:r>
    </w:p>
    <w:p w:rsidR="00975442" w:rsidRPr="00A232E2" w:rsidRDefault="00975442" w:rsidP="00975442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/>
          <w:b/>
          <w:sz w:val="20"/>
        </w:rPr>
        <w:t>Nigdy nie pal podczas tankowania. Nie napełniaj zbiornika paliwa w pobliżu otwartego ognia lub elementów iskrzących.</w:t>
      </w:r>
    </w:p>
    <w:p w:rsidR="00975442" w:rsidRPr="00A232E2" w:rsidRDefault="00975442" w:rsidP="00975442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/>
          <w:b/>
          <w:sz w:val="20"/>
        </w:rPr>
        <w:t>Przed uzupełnieniem paliwa należy pozwolić, aby piła całkowicie się ochłodziła. Nie próbuj tankować, gdy silnik jest gorący.</w:t>
      </w:r>
    </w:p>
    <w:p w:rsidR="00975442" w:rsidRPr="00A232E2" w:rsidRDefault="00975442" w:rsidP="00975442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/>
          <w:b/>
          <w:sz w:val="20"/>
        </w:rPr>
        <w:t>W przypadku rozlania paliwa natychmiast przerwać tankowanie i nie uruchamiać silnika. Wyczyść wyciek i napełnij urządzenie w innym miejscu.</w:t>
      </w:r>
    </w:p>
    <w:p w:rsidR="00975442" w:rsidRPr="00A232E2" w:rsidRDefault="00975442" w:rsidP="00975442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/>
          <w:b/>
          <w:sz w:val="20"/>
        </w:rPr>
        <w:t>Nigdy nie napełniaj zbiornika paliwa kołnierzem; istnieje ryzyko przepełnienia.</w:t>
      </w:r>
    </w:p>
    <w:p w:rsidR="00284604" w:rsidRPr="00A232E2" w:rsidRDefault="00975442" w:rsidP="00975442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/>
          <w:b/>
          <w:sz w:val="20"/>
        </w:rPr>
        <w:t>Nie tankować w zamkniętym i niewentylowanym miejscu.</w:t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975442" w:rsidRPr="00A232E2" w:rsidRDefault="00975442" w:rsidP="00975442">
      <w:pPr>
        <w:pStyle w:val="NoSpacing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Paliwo wykorzystywane w tym narzędziu jest mieszanką benzyny bezołowiowej i zarejestrowanego środka smarującego do silników. Podczas mieszania benzyny z olejem, należy stosować jedynie benzynę, która nie zawiera etanolu ani metanolu.</w:t>
      </w:r>
    </w:p>
    <w:p w:rsidR="00975442" w:rsidRPr="00A232E2" w:rsidRDefault="00975442" w:rsidP="00975442">
      <w:pPr>
        <w:pStyle w:val="NoSpacing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Benzyna bezołowiowa jest benzyną wysokiej jakości. Pozwoli to uniknąć uszkodzenia przewodów paliwowych silnika i innych jego elementów.</w:t>
      </w:r>
    </w:p>
    <w:p w:rsidR="00975442" w:rsidRPr="00A232E2" w:rsidRDefault="00975442" w:rsidP="00975442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975442" w:rsidP="00975442">
      <w:pPr>
        <w:pStyle w:val="NoSpacing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Zalecany stosunek mieszanki to 40:1 (przed nalaniem paliwa upewnić się, że stosunek jest prawidłowy.).</w:t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975442" w:rsidP="00975442">
      <w:pPr>
        <w:pStyle w:val="NoSpacing"/>
        <w:numPr>
          <w:ilvl w:val="0"/>
          <w:numId w:val="17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Mieszanie</w:t>
      </w:r>
    </w:p>
    <w:p w:rsidR="00284604" w:rsidRPr="00A232E2" w:rsidRDefault="00975442" w:rsidP="00975442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Mieszać w czystym, pustym pojemniku (dostarczony w zestawie).</w:t>
      </w:r>
    </w:p>
    <w:p w:rsidR="00284604" w:rsidRPr="00A232E2" w:rsidRDefault="00975442" w:rsidP="00975442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Wlać olej do pojemnika.</w:t>
      </w:r>
    </w:p>
    <w:p w:rsidR="00284604" w:rsidRPr="00A232E2" w:rsidRDefault="00975442" w:rsidP="00975442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Wlać paliwo do zbiornika. Mieszać dostatecznie długo (więcej niż minutę), aby uzyskać dobre połączenie.</w:t>
      </w:r>
    </w:p>
    <w:p w:rsidR="00284604" w:rsidRPr="00A232E2" w:rsidRDefault="00284604" w:rsidP="00284604">
      <w:pPr>
        <w:pStyle w:val="NoSpacing"/>
        <w:rPr>
          <w:rFonts w:ascii="Arial" w:hAnsi="Arial" w:cs="Arial"/>
          <w:b/>
          <w:sz w:val="20"/>
          <w:szCs w:val="20"/>
        </w:rPr>
      </w:pPr>
    </w:p>
    <w:p w:rsidR="00284604" w:rsidRPr="00A232E2" w:rsidRDefault="00975442" w:rsidP="00975442">
      <w:pPr>
        <w:pStyle w:val="NoSpacing"/>
        <w:numPr>
          <w:ilvl w:val="0"/>
          <w:numId w:val="17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Napełnianie zbiornika paliwa</w:t>
      </w:r>
    </w:p>
    <w:p w:rsidR="00284604" w:rsidRPr="00A232E2" w:rsidRDefault="00975442" w:rsidP="00975442">
      <w:pPr>
        <w:pStyle w:val="NoSpacing"/>
        <w:numPr>
          <w:ilvl w:val="1"/>
          <w:numId w:val="17"/>
        </w:numPr>
        <w:rPr>
          <w:rFonts w:ascii="Arial" w:hAnsi="Arial" w:cs="Arial"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Odkręcić i zdjąć korek paliwa.</w:t>
      </w:r>
    </w:p>
    <w:p w:rsidR="00284604" w:rsidRPr="00A232E2" w:rsidRDefault="002B4D3A" w:rsidP="002B4D3A">
      <w:pPr>
        <w:pStyle w:val="NoSpacing"/>
        <w:numPr>
          <w:ilvl w:val="1"/>
          <w:numId w:val="17"/>
        </w:numPr>
        <w:rPr>
          <w:rFonts w:ascii="Arial" w:hAnsi="Arial" w:cs="Arial"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Powoli napełnić zbiornik mieszanką. Nie przekraczać maksymalnej pojemności (zalecane jest napełnianie do 80% pojemności).</w:t>
      </w:r>
    </w:p>
    <w:p w:rsidR="00284604" w:rsidRPr="00A232E2" w:rsidRDefault="002B4D3A" w:rsidP="002B4D3A">
      <w:pPr>
        <w:pStyle w:val="NoSpacing"/>
        <w:numPr>
          <w:ilvl w:val="1"/>
          <w:numId w:val="17"/>
        </w:numPr>
        <w:rPr>
          <w:rFonts w:ascii="Arial" w:hAnsi="Arial" w:cs="Arial"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Założyć i dokręcić korek paliwa.</w:t>
      </w:r>
    </w:p>
    <w:p w:rsidR="00284604" w:rsidRPr="00A232E2" w:rsidRDefault="002B4D3A" w:rsidP="002B4D3A">
      <w:pPr>
        <w:pStyle w:val="NoSpacing"/>
        <w:numPr>
          <w:ilvl w:val="1"/>
          <w:numId w:val="17"/>
        </w:numPr>
        <w:rPr>
          <w:rFonts w:ascii="Arial" w:hAnsi="Arial" w:cs="Arial"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Wytrzeć rozlane paliwo z urządzenia, jeśli to konieczne.</w:t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397E3D" w:rsidP="0028460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/>
          <w:b/>
          <w:sz w:val="20"/>
        </w:rPr>
        <w:t>Uwaga: Aby uniknąć szkód i wypadków, NIE NALEŻY STOSOWAĆ INNYCH MIESZANEK I INNYCH TYPÓW OLEJU / BENZYNY</w:t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397E3D" w:rsidRPr="00A232E2" w:rsidRDefault="00397E3D" w:rsidP="00397E3D">
      <w:pPr>
        <w:pStyle w:val="NoSpacing"/>
        <w:numPr>
          <w:ilvl w:val="0"/>
          <w:numId w:val="17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lastRenderedPageBreak/>
        <w:t>Przechowywanie paliwa</w:t>
      </w:r>
    </w:p>
    <w:p w:rsidR="00397E3D" w:rsidRPr="00A232E2" w:rsidRDefault="00397E3D" w:rsidP="00397E3D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Paliwo musi być przechowywane w czystym i bezpiecznym pojemniku i zawsze zamknięte.</w:t>
      </w:r>
    </w:p>
    <w:p w:rsidR="00397E3D" w:rsidRPr="00A232E2" w:rsidRDefault="00397E3D" w:rsidP="00397E3D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</w:rPr>
      </w:pPr>
    </w:p>
    <w:p w:rsidR="00397E3D" w:rsidRPr="00A232E2" w:rsidRDefault="00397E3D" w:rsidP="00397E3D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Jeśli produkt nie będzie używany przez dłuższy czas, należy usunąć mieszankę paliwową i przelać ją do pojemnika.</w:t>
      </w:r>
    </w:p>
    <w:p w:rsidR="00397E3D" w:rsidRPr="00A232E2" w:rsidRDefault="00397E3D" w:rsidP="00397E3D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</w:rPr>
      </w:pPr>
    </w:p>
    <w:p w:rsidR="00397E3D" w:rsidRPr="00A232E2" w:rsidRDefault="00397E3D" w:rsidP="00397E3D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Nie należy pozostawiać paliwa w urządzeniu zbyt długo. Paliwo może zatkać gaźnik i spowodować nieprawidłowe działanie silnika.</w:t>
      </w:r>
    </w:p>
    <w:p w:rsidR="00397E3D" w:rsidRPr="00A232E2" w:rsidRDefault="00397E3D" w:rsidP="00397E3D">
      <w:pPr>
        <w:pStyle w:val="NoSpacing"/>
        <w:rPr>
          <w:rFonts w:ascii="Arial" w:hAnsi="Arial" w:cs="Arial"/>
          <w:sz w:val="20"/>
          <w:szCs w:val="20"/>
        </w:rPr>
      </w:pPr>
    </w:p>
    <w:p w:rsidR="00397E3D" w:rsidRPr="00A232E2" w:rsidRDefault="00397E3D" w:rsidP="00397E3D">
      <w:pPr>
        <w:pStyle w:val="NoSpacing"/>
        <w:numPr>
          <w:ilvl w:val="0"/>
          <w:numId w:val="17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Utylizowanie paliwa</w:t>
      </w:r>
    </w:p>
    <w:p w:rsidR="00397E3D" w:rsidRPr="00A232E2" w:rsidRDefault="00397E3D" w:rsidP="00397E3D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Gdy paliwo nie nadaje się już do użytku, należy je zutylizować w przeznaczonym do tego celu miejscu. Prosimy zapoznać się z lokalnymi przepisami dotyczącymi utylizacji paliw</w:t>
      </w: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pStyle w:val="NoSpacing"/>
      </w:pPr>
    </w:p>
    <w:p w:rsidR="00284604" w:rsidRPr="00A232E2" w:rsidRDefault="00397E3D" w:rsidP="00397E3D">
      <w:pPr>
        <w:pStyle w:val="NoSpacing"/>
        <w:numPr>
          <w:ilvl w:val="0"/>
          <w:numId w:val="2"/>
        </w:numPr>
        <w:pBdr>
          <w:bottom w:val="single" w:sz="4" w:space="0" w:color="auto"/>
        </w:pBdr>
        <w:rPr>
          <w:rFonts w:ascii="Arial" w:hAnsi="Arial" w:cs="Arial"/>
          <w:b/>
          <w:sz w:val="22"/>
        </w:rPr>
      </w:pPr>
      <w:r w:rsidRPr="00A232E2">
        <w:rPr>
          <w:rFonts w:ascii="Arial" w:hAnsi="Arial"/>
          <w:b/>
          <w:sz w:val="22"/>
        </w:rPr>
        <w:t>OBSŁUGA</w:t>
      </w:r>
    </w:p>
    <w:p w:rsidR="00284604" w:rsidRPr="00A232E2" w:rsidRDefault="00284604" w:rsidP="00284604">
      <w:pPr>
        <w:pStyle w:val="NoSpacing"/>
      </w:pPr>
    </w:p>
    <w:p w:rsidR="00397E3D" w:rsidRPr="00A232E2" w:rsidRDefault="00397E3D" w:rsidP="004A538C">
      <w:pPr>
        <w:pStyle w:val="NoSpacing"/>
        <w:jc w:val="left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Przed użyciem piły łańcuchowej, należy sprawdzić obszar roboczy. To należy usunąć. Usunąć wszelkie gałęzie, przeszkody i inne przedmioty, które mogą spowodować szkody podczas cięcia.</w:t>
      </w:r>
    </w:p>
    <w:p w:rsidR="00284604" w:rsidRPr="00A232E2" w:rsidRDefault="00397E3D" w:rsidP="004A538C">
      <w:pPr>
        <w:pStyle w:val="NoSpacing"/>
        <w:jc w:val="left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Urządzenie powinno być zawsze napełnione paliwem i gotowe do pracy. Sprawdzić poziom napełnienia i dolać, jeśli to konieczne.</w:t>
      </w:r>
    </w:p>
    <w:p w:rsidR="00284604" w:rsidRPr="00A232E2" w:rsidRDefault="00284604" w:rsidP="004A538C">
      <w:pPr>
        <w:pStyle w:val="NoSpacing"/>
        <w:jc w:val="left"/>
        <w:rPr>
          <w:rFonts w:ascii="Arial" w:hAnsi="Arial" w:cs="Arial"/>
          <w:sz w:val="20"/>
          <w:szCs w:val="20"/>
        </w:rPr>
      </w:pPr>
    </w:p>
    <w:p w:rsidR="00284604" w:rsidRPr="00A232E2" w:rsidRDefault="00397E3D" w:rsidP="004A538C">
      <w:pPr>
        <w:pStyle w:val="NoSpacing"/>
        <w:numPr>
          <w:ilvl w:val="0"/>
          <w:numId w:val="18"/>
        </w:numPr>
        <w:jc w:val="left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Uruchamianie silnika</w:t>
      </w:r>
    </w:p>
    <w:p w:rsidR="00284604" w:rsidRPr="00A232E2" w:rsidRDefault="00397E3D" w:rsidP="004A538C">
      <w:pPr>
        <w:pStyle w:val="NoSpacing"/>
        <w:numPr>
          <w:ilvl w:val="1"/>
          <w:numId w:val="18"/>
        </w:numPr>
        <w:jc w:val="left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Ustawić włącznik w pozycj I.</w:t>
      </w:r>
    </w:p>
    <w:p w:rsidR="00284604" w:rsidRPr="00A232E2" w:rsidRDefault="00284604" w:rsidP="00284604">
      <w:pPr>
        <w:pStyle w:val="NoSpacing"/>
        <w:rPr>
          <w:rFonts w:ascii="Arial" w:hAnsi="Arial" w:cs="Arial"/>
          <w:noProof/>
          <w:kern w:val="0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noProof/>
          <w:kern w:val="0"/>
          <w:sz w:val="20"/>
          <w:szCs w:val="20"/>
        </w:rPr>
      </w:pPr>
    </w:p>
    <w:p w:rsidR="00284604" w:rsidRPr="00A232E2" w:rsidRDefault="00284604" w:rsidP="00284604">
      <w:pPr>
        <w:pStyle w:val="NoSpacing"/>
        <w:jc w:val="center"/>
        <w:rPr>
          <w:rFonts w:ascii="Arial" w:hAnsi="Arial" w:cs="Arial"/>
          <w:noProof/>
          <w:kern w:val="0"/>
          <w:sz w:val="20"/>
          <w:szCs w:val="20"/>
        </w:rPr>
      </w:pPr>
      <w:r w:rsidRPr="00A232E2"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3133725" cy="2828226"/>
            <wp:effectExtent l="0" t="0" r="0" b="0"/>
            <wp:docPr id="314" name="Picture 314" descr="C:\Users\PC\Documents\IM CREATION - TRANSLATION\CLIENTS\Builder\6006622 - Petrol Chainsaw\Final image\Start engin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cuments\IM CREATION - TRANSLATION\CLIENTS\Builder\6006622 - Petrol Chainsaw\Final image\Start engine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17" cy="28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jc w:val="left"/>
        <w:rPr>
          <w:rFonts w:ascii="Arial" w:hAnsi="Arial" w:cs="Arial"/>
          <w:noProof/>
          <w:kern w:val="0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numPr>
          <w:ilvl w:val="1"/>
          <w:numId w:val="18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Pociągnąć za cięgno startera. Starter zamknie się a przepustnica ustawi na pozycję startu.</w:t>
      </w:r>
    </w:p>
    <w:p w:rsidR="00284604" w:rsidRPr="00A232E2" w:rsidRDefault="00284604" w:rsidP="00284604">
      <w:pPr>
        <w:pStyle w:val="NoSpacing"/>
        <w:ind w:left="502"/>
        <w:jc w:val="center"/>
      </w:pPr>
    </w:p>
    <w:p w:rsidR="00284604" w:rsidRPr="00A232E2" w:rsidRDefault="00284604" w:rsidP="00284604">
      <w:pPr>
        <w:pStyle w:val="NoSpacing"/>
        <w:ind w:left="502"/>
        <w:jc w:val="center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98351" cy="2764809"/>
            <wp:effectExtent l="0" t="0" r="2540" b="0"/>
            <wp:docPr id="315" name="Picture 315" descr="C:\Users\PC\Documents\IM CREATION - TRANSLATION\CLIENTS\Builder\6006622 - Petrol Chainsaw\Final image\Start engin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cuments\IM CREATION - TRANSLATION\CLIENTS\Builder\6006622 - Petrol Chainsaw\Final image\Start engine_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45" cy="276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ind w:left="502"/>
        <w:rPr>
          <w:rFonts w:ascii="Arial" w:hAnsi="Arial" w:cs="Arial"/>
          <w:sz w:val="20"/>
          <w:szCs w:val="20"/>
        </w:rPr>
      </w:pPr>
    </w:p>
    <w:p w:rsidR="00284604" w:rsidRPr="00A232E2" w:rsidRDefault="00397E3D" w:rsidP="00284604">
      <w:pPr>
        <w:pStyle w:val="NoSpacing"/>
        <w:ind w:firstLine="720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Zaprzeć dobrze piłę o podłoże. Ułożyć piłę:</w:t>
      </w:r>
    </w:p>
    <w:p w:rsidR="00284604" w:rsidRPr="00A232E2" w:rsidRDefault="00397E3D" w:rsidP="00397E3D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Albo po lewej stronie ciała, trzymając mocno uchwyt lewą ręką. Użyć prawej ręki do pociągnięcia linki rozrusznika.</w:t>
      </w:r>
    </w:p>
    <w:p w:rsidR="00284604" w:rsidRPr="00A232E2" w:rsidRDefault="00397E3D" w:rsidP="00397E3D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Albo po prawej stronie ciała, trzymając mocno uchwyt prawą ręką.</w:t>
      </w:r>
    </w:p>
    <w:p w:rsidR="00284604" w:rsidRPr="00A232E2" w:rsidRDefault="00284604" w:rsidP="00284604">
      <w:pPr>
        <w:pStyle w:val="NoSpacing"/>
        <w:ind w:left="851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ind w:left="851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Lewą ręką pociągnąć linkę startera.</w:t>
      </w:r>
    </w:p>
    <w:p w:rsidR="00284604" w:rsidRPr="00A232E2" w:rsidRDefault="00284604" w:rsidP="00284604">
      <w:pPr>
        <w:pStyle w:val="NoSpacing"/>
        <w:ind w:left="851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W obu wypadkach piła musi znajdować się z dala od ciała operatora.</w:t>
      </w:r>
    </w:p>
    <w:p w:rsidR="00284604" w:rsidRPr="00A232E2" w:rsidRDefault="00284604" w:rsidP="00284604">
      <w:pPr>
        <w:pStyle w:val="NoSpacing"/>
        <w:ind w:left="927"/>
      </w:pPr>
    </w:p>
    <w:p w:rsidR="00284604" w:rsidRPr="00A232E2" w:rsidRDefault="00284604" w:rsidP="00284604">
      <w:pPr>
        <w:pStyle w:val="NoSpacing"/>
        <w:ind w:left="927"/>
      </w:pPr>
      <w:r w:rsidRPr="00A232E2">
        <w:rPr>
          <w:noProof/>
        </w:rPr>
        <w:drawing>
          <wp:inline distT="0" distB="0" distL="0" distR="0">
            <wp:extent cx="2762250" cy="3287306"/>
            <wp:effectExtent l="0" t="0" r="0" b="8890"/>
            <wp:docPr id="316" name="Picture 316" descr="C:\Users\PC\Documents\IM CREATION - TRANSLATION\CLIENTS\Builder\6006622 - Petrol Chainsaw\Final image\Start engin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cuments\IM CREATION - TRANSLATION\CLIENTS\Builder\6006622 - Petrol Chainsaw\Final image\Start engine_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02" cy="328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ind w:left="927"/>
      </w:pPr>
    </w:p>
    <w:p w:rsidR="00284604" w:rsidRPr="00A232E2" w:rsidRDefault="00284604" w:rsidP="00284604">
      <w:pPr>
        <w:pStyle w:val="NoSpacing"/>
      </w:pPr>
    </w:p>
    <w:p w:rsidR="00284604" w:rsidRPr="00A232E2" w:rsidRDefault="00397E3D" w:rsidP="00397E3D">
      <w:pPr>
        <w:pStyle w:val="NoSpacing"/>
        <w:numPr>
          <w:ilvl w:val="0"/>
          <w:numId w:val="18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Zatrzymywanie silnika</w:t>
      </w:r>
    </w:p>
    <w:p w:rsidR="00284604" w:rsidRPr="00A232E2" w:rsidRDefault="00397E3D" w:rsidP="00284604">
      <w:pPr>
        <w:pStyle w:val="NoSpacing"/>
        <w:ind w:left="360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Pozwolić pile popracować przez kilka minut. Następnie ustawił włącznik w pozycji wyłączonej.</w:t>
      </w:r>
    </w:p>
    <w:p w:rsidR="00284604" w:rsidRPr="00A232E2" w:rsidRDefault="00284604" w:rsidP="00284604">
      <w:pPr>
        <w:pStyle w:val="NoSpacing"/>
        <w:ind w:left="360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ind w:left="360"/>
        <w:rPr>
          <w:u w:val="single"/>
        </w:rPr>
      </w:pPr>
      <w:r w:rsidRPr="00A232E2">
        <w:rPr>
          <w:noProof/>
        </w:rPr>
        <w:lastRenderedPageBreak/>
        <w:drawing>
          <wp:inline distT="0" distB="0" distL="0" distR="0">
            <wp:extent cx="2466975" cy="2226477"/>
            <wp:effectExtent l="0" t="0" r="0" b="2540"/>
            <wp:docPr id="317" name="Picture 317" descr="C:\Users\PC\Documents\IM CREATION - TRANSLATION\CLIENTS\Builder\6006622 - Petrol Chainsaw\Final image\Stop en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cuments\IM CREATION - TRANSLATION\CLIENTS\Builder\6006622 - Petrol Chainsaw\Final image\Stop engin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87" cy="22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ind w:left="927"/>
        <w:jc w:val="center"/>
      </w:pPr>
    </w:p>
    <w:p w:rsidR="00284604" w:rsidRPr="00A232E2" w:rsidRDefault="00284604" w:rsidP="00284604">
      <w:pPr>
        <w:pStyle w:val="NoSpacing"/>
        <w:ind w:left="927"/>
        <w:jc w:val="center"/>
        <w:rPr>
          <w:rFonts w:ascii="Arial" w:hAnsi="Arial" w:cs="Arial"/>
          <w:sz w:val="20"/>
          <w:szCs w:val="20"/>
        </w:rPr>
      </w:pPr>
    </w:p>
    <w:p w:rsidR="00284604" w:rsidRPr="00A232E2" w:rsidRDefault="00397E3D" w:rsidP="00397E3D">
      <w:pPr>
        <w:pStyle w:val="NoSpacing"/>
        <w:numPr>
          <w:ilvl w:val="0"/>
          <w:numId w:val="18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Ustawienia główne</w:t>
      </w:r>
    </w:p>
    <w:p w:rsidR="00284604" w:rsidRPr="00A232E2" w:rsidRDefault="00284604" w:rsidP="00284604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</w:rPr>
      </w:pPr>
    </w:p>
    <w:p w:rsidR="00284604" w:rsidRPr="00A232E2" w:rsidRDefault="00397E3D" w:rsidP="00397E3D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Regulacja gaźnika</w:t>
      </w:r>
    </w:p>
    <w:p w:rsidR="00284604" w:rsidRPr="00A232E2" w:rsidRDefault="00397E3D" w:rsidP="00284604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Gaźnik jest regulowany fabrycznie. Aby uniknąć awarii, zaleca się nie ruszać śrub regulacyjnych. Jeśli śruby te wymagają regulacji, należy oddać urządzenie do lokalnego centrum serwisowego.</w:t>
      </w:r>
    </w:p>
    <w:p w:rsidR="00284604" w:rsidRPr="00A232E2" w:rsidRDefault="00284604" w:rsidP="00284604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</w:rPr>
      </w:pPr>
    </w:p>
    <w:p w:rsidR="00284604" w:rsidRPr="00A232E2" w:rsidRDefault="00284604" w:rsidP="00284604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Zatrzymać urządzenie i dokręcić szpilkę L do oporu. Nie forsować. Następnie ustawić na wartość początkową obrotów tak jak pokazano poniżej. Licza obrotów szpilki jest pokazana poniżej:</w:t>
      </w:r>
    </w:p>
    <w:p w:rsidR="00284604" w:rsidRPr="00A232E2" w:rsidRDefault="00284604" w:rsidP="00284604">
      <w:pPr>
        <w:pStyle w:val="NoSpacing"/>
        <w:ind w:left="927"/>
        <w:jc w:val="center"/>
      </w:pPr>
      <w:r w:rsidRPr="00A232E2">
        <w:rPr>
          <w:noProof/>
        </w:rPr>
        <w:drawing>
          <wp:inline distT="0" distB="0" distL="0" distR="0">
            <wp:extent cx="3511144" cy="2781300"/>
            <wp:effectExtent l="0" t="0" r="0" b="0"/>
            <wp:docPr id="318" name="Picture 318" descr="C:\Users\PC\Documents\IM CREATION - TRANSLATION\CLIENTS\Builder\6006622 - Petrol Chainsaw\Final image\Main se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cuments\IM CREATION - TRANSLATION\CLIENTS\Builder\6006622 - Petrol Chainsaw\Final image\Main settin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54" cy="277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ind w:left="927"/>
        <w:jc w:val="center"/>
      </w:pPr>
    </w:p>
    <w:p w:rsidR="00284604" w:rsidRPr="00A232E2" w:rsidRDefault="00284604" w:rsidP="00284604">
      <w:pPr>
        <w:pStyle w:val="NoSpacing"/>
        <w:ind w:left="927"/>
        <w:jc w:val="center"/>
      </w:pPr>
    </w:p>
    <w:p w:rsidR="00284604" w:rsidRPr="00A232E2" w:rsidRDefault="00397E3D" w:rsidP="00397E3D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Hamulec łańcucha</w:t>
      </w:r>
    </w:p>
    <w:p w:rsidR="00284604" w:rsidRPr="00A232E2" w:rsidRDefault="00A84338" w:rsidP="00284604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Uruchamiać tylko z zaciągnietym hamulcem łańcucha. Hamulec łańcucha, to urządzenie, które automatycznie zatrzymuje łańcuch w przypadku ruchu w tył, gdy piła skoczy. Normalnie, hamulec jest automatycznie aktywowany przez siłę inercji.</w:t>
      </w:r>
    </w:p>
    <w:p w:rsidR="00284604" w:rsidRPr="00A232E2" w:rsidRDefault="00284604" w:rsidP="00284604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</w:rPr>
      </w:pPr>
    </w:p>
    <w:p w:rsidR="001B1018" w:rsidRPr="00A232E2" w:rsidRDefault="001B1018" w:rsidP="001B1018">
      <w:pPr>
        <w:pStyle w:val="NoSpacing"/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Może być także ręcznie dociśnięty, poprzez naciśnięcie dźwigni hamulca w dół i do przodu.</w:t>
      </w:r>
    </w:p>
    <w:p w:rsidR="00284604" w:rsidRPr="00A232E2" w:rsidRDefault="001B1018" w:rsidP="001B1018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Gdy hamulec jest aktywny, z podstawy dźwigni hamulca wysuwa się żółty symbol.</w:t>
      </w:r>
    </w:p>
    <w:p w:rsidR="00284604" w:rsidRPr="00A232E2" w:rsidRDefault="00284604" w:rsidP="00284604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</w:rPr>
      </w:pPr>
    </w:p>
    <w:p w:rsidR="001B1018" w:rsidRPr="00A232E2" w:rsidRDefault="001B1018" w:rsidP="001B1018">
      <w:pPr>
        <w:pStyle w:val="NoSpacing"/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Aby zwolnić hamulec, należy pociągnąć dźwignię w górę, aż wskoczy na swoje miejsce.</w:t>
      </w:r>
    </w:p>
    <w:p w:rsidR="00284604" w:rsidRPr="00A232E2" w:rsidRDefault="001B1018" w:rsidP="001B1018">
      <w:pPr>
        <w:pStyle w:val="NoSpacing"/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 xml:space="preserve">Gdy hamulec jest aktywny, należy zwolnić przepustnicę, aby zwolnić obroty silnika. </w:t>
      </w:r>
      <w:r w:rsidRPr="00A232E2">
        <w:rPr>
          <w:rFonts w:ascii="Arial" w:hAnsi="Arial"/>
          <w:sz w:val="20"/>
        </w:rPr>
        <w:lastRenderedPageBreak/>
        <w:t>Przedłużone użytkowanie, gdy hamulec jest aktywny powoduje rozgrzanie sprzęgła i może powodować problemy.</w:t>
      </w:r>
    </w:p>
    <w:p w:rsidR="00284604" w:rsidRPr="00A232E2" w:rsidRDefault="00284604" w:rsidP="00284604">
      <w:pPr>
        <w:pStyle w:val="NoSpacing"/>
        <w:ind w:left="786"/>
        <w:rPr>
          <w:rFonts w:ascii="Arial" w:hAnsi="Arial" w:cs="Arial"/>
          <w:sz w:val="20"/>
          <w:szCs w:val="20"/>
        </w:rPr>
      </w:pPr>
    </w:p>
    <w:p w:rsidR="00284604" w:rsidRPr="00A232E2" w:rsidRDefault="001B1018" w:rsidP="00284604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Podczas sprawdzania urządzenia przed jego użyciem, należy sprawdzić sprawność hamulca, poprzez wykonanie następujących czynności:</w:t>
      </w:r>
    </w:p>
    <w:p w:rsidR="00284604" w:rsidRPr="00A232E2" w:rsidRDefault="001B1018" w:rsidP="001B1018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Włączyć silnik i chwycić mocno za uchwyt dwoma rękami.</w:t>
      </w:r>
    </w:p>
    <w:p w:rsidR="00284604" w:rsidRPr="00A232E2" w:rsidRDefault="001B1018" w:rsidP="001B1018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Podczas naciskania przepustnicy, aby utrzymać łańcuch w ruchu, nacisnąć w dół dźwignię hamulca grzbietem lewej dłoni.</w:t>
      </w:r>
    </w:p>
    <w:p w:rsidR="00284604" w:rsidRPr="00A232E2" w:rsidRDefault="001B1018" w:rsidP="001B1018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Gdy hamulec jest aktywny, a łańcuch zatrzymany, zdjąć rękę z przepustnicy.</w:t>
      </w:r>
    </w:p>
    <w:p w:rsidR="00284604" w:rsidRPr="00A232E2" w:rsidRDefault="001B1018" w:rsidP="001B1018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Zwolnić hamulec.</w:t>
      </w:r>
    </w:p>
    <w:p w:rsidR="00284604" w:rsidRPr="00A232E2" w:rsidRDefault="00284604" w:rsidP="00284604">
      <w:pPr>
        <w:pStyle w:val="NoSpacing"/>
      </w:pPr>
    </w:p>
    <w:p w:rsidR="00284604" w:rsidRPr="00A232E2" w:rsidRDefault="001B1018" w:rsidP="001B1018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Zwalnianie hamulca łańcucha</w:t>
      </w:r>
    </w:p>
    <w:p w:rsidR="00284604" w:rsidRPr="00A232E2" w:rsidRDefault="001B1018" w:rsidP="00284604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Aby ponownie użyć piły, należy zwolnić hamulec łańcucha. Należy tego dokonać, gdy urządzenie jest wyłączone i chłodne. Pociągnąć za osłonę, aż powróci do pozycji pierwotnej.</w:t>
      </w:r>
    </w:p>
    <w:p w:rsidR="00284604" w:rsidRPr="00A232E2" w:rsidRDefault="00284604" w:rsidP="00284604">
      <w:pPr>
        <w:pStyle w:val="NoSpacing"/>
        <w:ind w:left="927"/>
        <w:jc w:val="center"/>
      </w:pPr>
      <w:r w:rsidRPr="00A232E2">
        <w:rPr>
          <w:noProof/>
        </w:rPr>
        <w:drawing>
          <wp:inline distT="0" distB="0" distL="0" distR="0">
            <wp:extent cx="2726318" cy="2054248"/>
            <wp:effectExtent l="0" t="0" r="4445" b="317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cuments\IM CREATION - TRANSLATION\CLIENTS\Builder\6006622 - Petrol Chainsaw\Final image\Release chain brak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18" cy="20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163929">
      <w:pPr>
        <w:pStyle w:val="NoSpacing"/>
        <w:rPr>
          <w:rFonts w:ascii="Arial" w:hAnsi="Arial" w:cs="Arial"/>
          <w:b/>
          <w:sz w:val="20"/>
          <w:szCs w:val="20"/>
          <w:u w:val="single"/>
        </w:rPr>
      </w:pPr>
    </w:p>
    <w:p w:rsidR="00284604" w:rsidRPr="00A232E2" w:rsidRDefault="001B1018" w:rsidP="001B1018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Ostrzenie łańcucha</w:t>
      </w:r>
    </w:p>
    <w:p w:rsidR="00284604" w:rsidRPr="00A232E2" w:rsidRDefault="001B1018" w:rsidP="00284604">
      <w:pPr>
        <w:pStyle w:val="NoSpacing"/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Aby uzyskać najlepszą wydajność, zalecamy regularne ostrzenie łańcucha. Łańcuch może być ostrzony przez specjalistę lub samodzielnie, przy użyciu prowadnicy ostrzącej (należy upewnić się, że wiadomo jak jej używać).</w:t>
      </w:r>
    </w:p>
    <w:p w:rsidR="00284604" w:rsidRPr="00A232E2" w:rsidRDefault="00284604" w:rsidP="00284604">
      <w:pPr>
        <w:pStyle w:val="NoSpacing"/>
        <w:ind w:left="786"/>
        <w:rPr>
          <w:rFonts w:ascii="Arial" w:hAnsi="Arial" w:cs="Arial"/>
          <w:sz w:val="20"/>
          <w:szCs w:val="20"/>
        </w:rPr>
      </w:pPr>
    </w:p>
    <w:p w:rsidR="00284604" w:rsidRPr="00A232E2" w:rsidRDefault="001B1018" w:rsidP="00284604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Łańcuch należy naostrzyć, gdy:</w:t>
      </w:r>
    </w:p>
    <w:p w:rsidR="00284604" w:rsidRPr="00A232E2" w:rsidRDefault="001B1018" w:rsidP="001B1018">
      <w:pPr>
        <w:pStyle w:val="NoSpacing"/>
        <w:numPr>
          <w:ilvl w:val="0"/>
          <w:numId w:val="19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Wióry drewna zmieniają się w pył</w:t>
      </w:r>
    </w:p>
    <w:p w:rsidR="001B1018" w:rsidRPr="00A232E2" w:rsidRDefault="001B1018" w:rsidP="001B1018">
      <w:pPr>
        <w:pStyle w:val="NoSpacing"/>
        <w:numPr>
          <w:ilvl w:val="0"/>
          <w:numId w:val="19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Narzędzie trzeba mocno dociskać, aby wykonać zwykłe cięcie</w:t>
      </w:r>
    </w:p>
    <w:p w:rsidR="00284604" w:rsidRPr="00A232E2" w:rsidRDefault="001B1018" w:rsidP="001B1018">
      <w:pPr>
        <w:pStyle w:val="NoSpacing"/>
        <w:numPr>
          <w:ilvl w:val="0"/>
          <w:numId w:val="19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Cięcia nie są proste</w:t>
      </w:r>
    </w:p>
    <w:p w:rsidR="00284604" w:rsidRPr="00A232E2" w:rsidRDefault="001B1018" w:rsidP="001B1018">
      <w:pPr>
        <w:pStyle w:val="NoSpacing"/>
        <w:numPr>
          <w:ilvl w:val="0"/>
          <w:numId w:val="19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Zwiększają się drgania</w:t>
      </w:r>
    </w:p>
    <w:p w:rsidR="00284604" w:rsidRPr="00A232E2" w:rsidRDefault="001B1018" w:rsidP="001B1018">
      <w:pPr>
        <w:pStyle w:val="NoSpacing"/>
        <w:numPr>
          <w:ilvl w:val="0"/>
          <w:numId w:val="19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Zwiększa się zużycie paliwa</w:t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1B1018" w:rsidP="001B1018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Sprawdzanie smarowania łańcucha</w:t>
      </w:r>
    </w:p>
    <w:p w:rsidR="001B1018" w:rsidRPr="00A232E2" w:rsidRDefault="001B1018" w:rsidP="001B1018">
      <w:pPr>
        <w:pStyle w:val="NoSpacing"/>
        <w:numPr>
          <w:ilvl w:val="0"/>
          <w:numId w:val="21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Przed sprawdzeniem oleju, należy upewnić się, że pręt i łańcuch znajdują się na swoim miejscu.</w:t>
      </w:r>
    </w:p>
    <w:p w:rsidR="001B1018" w:rsidRPr="00A232E2" w:rsidRDefault="001B1018" w:rsidP="001B1018">
      <w:pPr>
        <w:pStyle w:val="NoSpacing"/>
        <w:numPr>
          <w:ilvl w:val="0"/>
          <w:numId w:val="21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Po uruchomieniu silnika, pozwolić urządzeniu pracować ze średnią prędkością, i sprawdzić, czy olej łańcuchowy jest rozpylany i zostawia ślady na ziemi.</w:t>
      </w:r>
    </w:p>
    <w:p w:rsidR="001B1018" w:rsidRPr="00A232E2" w:rsidRDefault="001B1018" w:rsidP="001B1018">
      <w:pPr>
        <w:pStyle w:val="NoSpacing"/>
        <w:numPr>
          <w:ilvl w:val="0"/>
          <w:numId w:val="21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Dopływ oleju na łańcuch jest regulowany. Włożyć śrubokręt po stronie sprzęgła.</w:t>
      </w:r>
    </w:p>
    <w:p w:rsidR="001B1018" w:rsidRPr="00A232E2" w:rsidRDefault="001B1018" w:rsidP="001B1018">
      <w:pPr>
        <w:pStyle w:val="NoSpacing"/>
        <w:numPr>
          <w:ilvl w:val="0"/>
          <w:numId w:val="21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Obrócić regulacją, aby uzyskać prawidłowy przepływ oleju do danej pracy.</w:t>
      </w:r>
    </w:p>
    <w:p w:rsidR="00284604" w:rsidRPr="00A232E2" w:rsidRDefault="001B1018" w:rsidP="001B1018">
      <w:pPr>
        <w:pStyle w:val="NoSpacing"/>
        <w:numPr>
          <w:ilvl w:val="0"/>
          <w:numId w:val="21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Piła musi zasadniczo zużywać zawartość zbiornika oleju na każdy zbiornik paliwa. Należy pamiętać, aby napełnić zbiornik oleju podczas nalewania paliwa.</w:t>
      </w:r>
    </w:p>
    <w:p w:rsidR="00163929" w:rsidRPr="00A232E2" w:rsidRDefault="00163929" w:rsidP="00163929">
      <w:pPr>
        <w:pStyle w:val="NoSpacing"/>
        <w:ind w:left="851"/>
        <w:rPr>
          <w:rFonts w:ascii="Arial" w:hAnsi="Arial" w:cs="Arial"/>
          <w:sz w:val="20"/>
          <w:szCs w:val="20"/>
        </w:rPr>
      </w:pPr>
    </w:p>
    <w:p w:rsidR="00163929" w:rsidRPr="00A232E2" w:rsidRDefault="00163929" w:rsidP="00163929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Zwalnianie piły zablokowanej</w:t>
      </w:r>
    </w:p>
    <w:p w:rsidR="00163929" w:rsidRPr="00A232E2" w:rsidRDefault="00163929" w:rsidP="00163929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W przypadku zablokowania piły podczas pracy operator powinien:</w:t>
      </w:r>
    </w:p>
    <w:p w:rsidR="00163929" w:rsidRPr="00A232E2" w:rsidRDefault="00163929" w:rsidP="00163929">
      <w:pPr>
        <w:pStyle w:val="NoSpacing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Zatrzymać piłę i przymocować do nieodcinanej części drzewa (np. do pnia za pomocą linki).</w:t>
      </w:r>
    </w:p>
    <w:p w:rsidR="00163929" w:rsidRPr="00A232E2" w:rsidRDefault="00163929" w:rsidP="00163929">
      <w:pPr>
        <w:pStyle w:val="NoSpacing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Wyciągnąć piłe z zacisku, podnosząc gałąź jeśli to konieczne.</w:t>
      </w:r>
    </w:p>
    <w:p w:rsidR="00163929" w:rsidRPr="00A232E2" w:rsidRDefault="00163929" w:rsidP="00163929">
      <w:pPr>
        <w:pStyle w:val="NoSpacing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Jeśli konieczne, użyć drugiej lub ręcznej piły do zwolnenia zablokowanej.</w:t>
      </w:r>
    </w:p>
    <w:p w:rsidR="00274F01" w:rsidRPr="00A232E2" w:rsidRDefault="00274F01" w:rsidP="00274F01">
      <w:pPr>
        <w:pStyle w:val="NoSpacing"/>
        <w:ind w:left="851"/>
        <w:rPr>
          <w:rFonts w:ascii="Arial" w:hAnsi="Arial" w:cs="Arial"/>
          <w:b/>
          <w:sz w:val="20"/>
          <w:szCs w:val="20"/>
          <w:u w:val="single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1B1018" w:rsidP="00250C89">
      <w:pPr>
        <w:pStyle w:val="NoSpacing"/>
        <w:numPr>
          <w:ilvl w:val="0"/>
          <w:numId w:val="18"/>
        </w:numPr>
        <w:jc w:val="left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lastRenderedPageBreak/>
        <w:t>Cięcie</w:t>
      </w:r>
    </w:p>
    <w:p w:rsidR="001B1018" w:rsidRPr="00A232E2" w:rsidRDefault="001B1018" w:rsidP="00250C89">
      <w:pPr>
        <w:pStyle w:val="NoSpacing"/>
        <w:ind w:left="360"/>
        <w:jc w:val="left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Narzędzie powinno być używane jedynie do cięcia drzew. Nie należy stosować go do innych zastosowań.</w:t>
      </w:r>
    </w:p>
    <w:p w:rsidR="001B1018" w:rsidRPr="00A232E2" w:rsidRDefault="001B1018" w:rsidP="00250C89">
      <w:pPr>
        <w:pStyle w:val="NoSpacing"/>
        <w:ind w:left="360"/>
        <w:jc w:val="left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Nie należy próbować wyciągać piły, gdy utknie podczas pracy. Należy zatrzymać urządzenie i wyjąć ostrze za pomocą klina.</w:t>
      </w:r>
    </w:p>
    <w:p w:rsidR="001B1018" w:rsidRPr="00A232E2" w:rsidRDefault="001B1018" w:rsidP="00250C89">
      <w:pPr>
        <w:pStyle w:val="NoSpacing"/>
        <w:ind w:left="360"/>
        <w:jc w:val="left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Należy pewnie stawiać stopy, zachować równowagę i nie wspinać się na pień drzewa.</w:t>
      </w:r>
    </w:p>
    <w:p w:rsidR="001B1018" w:rsidRPr="00A232E2" w:rsidRDefault="001B1018" w:rsidP="00250C89">
      <w:pPr>
        <w:pStyle w:val="NoSpacing"/>
        <w:ind w:left="360"/>
        <w:jc w:val="left"/>
        <w:rPr>
          <w:rFonts w:ascii="Arial" w:hAnsi="Arial" w:cs="Arial"/>
          <w:sz w:val="20"/>
          <w:szCs w:val="20"/>
        </w:rPr>
      </w:pPr>
    </w:p>
    <w:p w:rsidR="001B1018" w:rsidRPr="00A232E2" w:rsidRDefault="001B1018" w:rsidP="00250C89">
      <w:pPr>
        <w:pStyle w:val="NoSpacing"/>
        <w:ind w:left="360"/>
        <w:jc w:val="left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Gdy to możliwe, nie pracować na pochyleniu. Jeśli jednak jest to konieczne, należy zawsze stawać wyżej niż pień drzewa,</w:t>
      </w:r>
    </w:p>
    <w:p w:rsidR="001B1018" w:rsidRPr="00A232E2" w:rsidRDefault="001B1018" w:rsidP="00250C89">
      <w:pPr>
        <w:pStyle w:val="NoSpacing"/>
        <w:ind w:left="360"/>
        <w:jc w:val="left"/>
        <w:rPr>
          <w:rFonts w:ascii="Arial" w:hAnsi="Arial" w:cs="Arial"/>
          <w:sz w:val="20"/>
          <w:szCs w:val="20"/>
        </w:rPr>
      </w:pPr>
    </w:p>
    <w:p w:rsidR="00284604" w:rsidRPr="00A232E2" w:rsidRDefault="001B1018" w:rsidP="00250C89">
      <w:pPr>
        <w:pStyle w:val="NoSpacing"/>
        <w:ind w:left="360"/>
        <w:jc w:val="left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Przed przecięciem gałęzi lub pnia w zgięciu, należy zwrócić uwagę na kierunek zgięcia i zakończyć cięcie po przeciwnej stronie, aby zapobiec zablokowaniu się prowadnicy w nacięciu.</w:t>
      </w:r>
    </w:p>
    <w:p w:rsidR="00284604" w:rsidRPr="00A232E2" w:rsidRDefault="00284604" w:rsidP="00284604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</w:rPr>
      </w:pPr>
    </w:p>
    <w:p w:rsidR="00284604" w:rsidRPr="00A232E2" w:rsidRDefault="001B1018" w:rsidP="001B1018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Ścinanie drzew</w:t>
      </w:r>
    </w:p>
    <w:p w:rsidR="001B1018" w:rsidRPr="00A232E2" w:rsidRDefault="001B1018" w:rsidP="001B1018">
      <w:pPr>
        <w:pStyle w:val="NoSpacing"/>
        <w:ind w:left="644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Sprawdzić obszar roboczy i oszacować gdzie drzewo upadnie. Uruchomić urządzenie, tak jak opisano powyżej. Rozpocząć od wykonania nacięcia w kierunku, w którym drzewo ma upaść.</w:t>
      </w:r>
    </w:p>
    <w:p w:rsidR="00284604" w:rsidRPr="00A232E2" w:rsidRDefault="001B1018" w:rsidP="001B1018">
      <w:pPr>
        <w:pStyle w:val="NoSpacing"/>
        <w:ind w:left="644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Gdy drzewo upada, krzyknąć lub użyć sygnału dźwiękowego, aby ostrzec ludzi w pobliżu. Gdy pień upada, należy odsunąć się od obszaru cięcia.</w:t>
      </w:r>
    </w:p>
    <w:p w:rsidR="00284604" w:rsidRPr="00A232E2" w:rsidRDefault="00284604" w:rsidP="00284604">
      <w:pPr>
        <w:pStyle w:val="NoSpacing"/>
        <w:ind w:left="993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ind w:left="993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43100" cy="1408535"/>
            <wp:effectExtent l="0" t="0" r="0" b="127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1B1018" w:rsidP="001B1018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Pień na ziemi</w:t>
      </w:r>
    </w:p>
    <w:p w:rsidR="00284604" w:rsidRPr="00A232E2" w:rsidRDefault="00B7329D" w:rsidP="00284604">
      <w:pPr>
        <w:pStyle w:val="NoSpacing"/>
        <w:ind w:left="644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Naciąć pień do połowy, odwrócić go na drugą stronę i zakończyć cięcie po drugiej stronie.</w:t>
      </w:r>
    </w:p>
    <w:p w:rsidR="00284604" w:rsidRPr="00A232E2" w:rsidRDefault="00284604" w:rsidP="00284604">
      <w:pPr>
        <w:pStyle w:val="NoSpacing"/>
        <w:ind w:left="993"/>
        <w:jc w:val="center"/>
      </w:pPr>
      <w:r w:rsidRPr="00A232E2"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2657475" cy="962025"/>
            <wp:effectExtent l="0" t="0" r="9525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ind w:left="993"/>
        <w:jc w:val="center"/>
        <w:rPr>
          <w:rFonts w:ascii="Arial" w:hAnsi="Arial" w:cs="Arial"/>
          <w:sz w:val="20"/>
          <w:szCs w:val="20"/>
        </w:rPr>
      </w:pPr>
    </w:p>
    <w:p w:rsidR="00284604" w:rsidRPr="00A232E2" w:rsidRDefault="00B7329D" w:rsidP="00B7329D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Pień na wzniesieniu</w:t>
      </w:r>
    </w:p>
    <w:p w:rsidR="00284604" w:rsidRPr="00A232E2" w:rsidRDefault="00B7329D" w:rsidP="00284604">
      <w:pPr>
        <w:pStyle w:val="NoSpacing"/>
        <w:ind w:left="644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 xml:space="preserve">Rozpocząć od cięcia od dołu, a następnie wykonać cięcie na górze. Przy drugiej części powtórzyć operację. </w:t>
      </w:r>
    </w:p>
    <w:p w:rsidR="00284604" w:rsidRPr="00A232E2" w:rsidRDefault="00284604" w:rsidP="00284604">
      <w:pPr>
        <w:pStyle w:val="NoSpacing"/>
        <w:ind w:left="993"/>
        <w:jc w:val="center"/>
      </w:pPr>
      <w:r w:rsidRPr="00A232E2"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2009775" cy="1152525"/>
            <wp:effectExtent l="0" t="0" r="9525" b="952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ind w:left="993"/>
        <w:jc w:val="center"/>
      </w:pPr>
    </w:p>
    <w:p w:rsidR="00284604" w:rsidRPr="00A232E2" w:rsidRDefault="00B7329D" w:rsidP="00B7329D">
      <w:pPr>
        <w:pStyle w:val="NoSpacing"/>
        <w:numPr>
          <w:ilvl w:val="0"/>
          <w:numId w:val="18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Przycinanie powalonego drzewa</w:t>
      </w:r>
    </w:p>
    <w:p w:rsidR="00284604" w:rsidRPr="00A232E2" w:rsidRDefault="00B7329D" w:rsidP="00284604">
      <w:pPr>
        <w:pStyle w:val="NoSpacing"/>
        <w:ind w:left="720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Zwrócić uwagę na kierunek zgięcia gałęzi. Zrobić pierwsze nacięcie po stronie zgięcia i zakończyć cięcie po drugiej stronie.</w:t>
      </w:r>
    </w:p>
    <w:p w:rsidR="00284604" w:rsidRPr="00A232E2" w:rsidRDefault="00284604" w:rsidP="00284604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jc w:val="center"/>
      </w:pPr>
      <w:r w:rsidRPr="00A232E2">
        <w:rPr>
          <w:rFonts w:ascii="Arial" w:hAnsi="Arial" w:cs="Arial"/>
          <w:noProof/>
          <w:kern w:val="0"/>
          <w:sz w:val="20"/>
          <w:szCs w:val="20"/>
        </w:rPr>
        <w:lastRenderedPageBreak/>
        <w:drawing>
          <wp:inline distT="0" distB="0" distL="0" distR="0">
            <wp:extent cx="2181225" cy="1143000"/>
            <wp:effectExtent l="0" t="0" r="9525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284604" w:rsidRPr="00A232E2" w:rsidRDefault="00B7329D" w:rsidP="00B7329D">
      <w:pPr>
        <w:pStyle w:val="NoSpacing"/>
        <w:numPr>
          <w:ilvl w:val="0"/>
          <w:numId w:val="18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Przycinanie drzewa</w:t>
      </w:r>
    </w:p>
    <w:p w:rsidR="00284604" w:rsidRPr="00A232E2" w:rsidRDefault="00B7329D" w:rsidP="00284604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 xml:space="preserve">Przycinanie rozpocząć od dołu i przemieszczać się ku górze. </w:t>
      </w:r>
    </w:p>
    <w:p w:rsidR="00284604" w:rsidRPr="00A232E2" w:rsidRDefault="00284604" w:rsidP="00284604">
      <w:pPr>
        <w:pStyle w:val="NoSpacing"/>
      </w:pPr>
    </w:p>
    <w:p w:rsidR="00284604" w:rsidRPr="00A232E2" w:rsidRDefault="00284604" w:rsidP="00284604">
      <w:pPr>
        <w:pStyle w:val="NoSpacing"/>
        <w:ind w:left="720"/>
        <w:jc w:val="center"/>
      </w:pPr>
    </w:p>
    <w:p w:rsidR="00284604" w:rsidRPr="00A232E2" w:rsidRDefault="00284604" w:rsidP="00284604">
      <w:pPr>
        <w:pStyle w:val="NoSpacing"/>
        <w:ind w:left="720"/>
        <w:jc w:val="center"/>
      </w:pPr>
      <w:r w:rsidRPr="00A232E2"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1314450" cy="1363133"/>
            <wp:effectExtent l="0" t="0" r="0" b="889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ind w:left="720"/>
        <w:jc w:val="center"/>
      </w:pPr>
    </w:p>
    <w:p w:rsidR="00284604" w:rsidRPr="00A232E2" w:rsidRDefault="00284604" w:rsidP="00284604">
      <w:pPr>
        <w:pStyle w:val="NoSpacing"/>
        <w:ind w:left="720"/>
        <w:jc w:val="center"/>
      </w:pPr>
    </w:p>
    <w:p w:rsidR="00284604" w:rsidRPr="00A232E2" w:rsidRDefault="00284604" w:rsidP="00284604">
      <w:pPr>
        <w:pStyle w:val="NoSpacing"/>
        <w:ind w:left="720"/>
        <w:jc w:val="center"/>
      </w:pPr>
    </w:p>
    <w:p w:rsidR="00284604" w:rsidRPr="00A232E2" w:rsidRDefault="00284604" w:rsidP="00284604">
      <w:pPr>
        <w:pStyle w:val="NoSpacing"/>
        <w:ind w:left="720"/>
        <w:jc w:val="center"/>
      </w:pPr>
    </w:p>
    <w:p w:rsidR="00284604" w:rsidRPr="00A232E2" w:rsidRDefault="00284604" w:rsidP="00284604">
      <w:pPr>
        <w:pStyle w:val="NoSpacing"/>
        <w:ind w:left="720"/>
        <w:jc w:val="center"/>
      </w:pPr>
    </w:p>
    <w:p w:rsidR="00284604" w:rsidRPr="00A232E2" w:rsidRDefault="00284604" w:rsidP="00284604">
      <w:pPr>
        <w:pStyle w:val="NoSpacing"/>
        <w:ind w:left="720"/>
        <w:jc w:val="center"/>
      </w:pPr>
    </w:p>
    <w:p w:rsidR="00284604" w:rsidRPr="00A232E2" w:rsidRDefault="00284604" w:rsidP="00284604">
      <w:pPr>
        <w:pStyle w:val="NoSpacing"/>
        <w:ind w:left="720"/>
        <w:jc w:val="center"/>
      </w:pPr>
    </w:p>
    <w:p w:rsidR="00284604" w:rsidRPr="00A232E2" w:rsidRDefault="00284604" w:rsidP="00284604">
      <w:pPr>
        <w:pStyle w:val="NoSpacing"/>
        <w:ind w:left="720"/>
        <w:jc w:val="center"/>
      </w:pPr>
    </w:p>
    <w:p w:rsidR="00284604" w:rsidRPr="00A232E2" w:rsidRDefault="00284604" w:rsidP="00284604">
      <w:pPr>
        <w:pStyle w:val="NoSpacing"/>
      </w:pPr>
    </w:p>
    <w:p w:rsidR="00284604" w:rsidRPr="00A232E2" w:rsidRDefault="00B7329D" w:rsidP="00B7329D">
      <w:pPr>
        <w:pStyle w:val="ListParagraph"/>
        <w:widowControl w:val="0"/>
        <w:numPr>
          <w:ilvl w:val="0"/>
          <w:numId w:val="2"/>
        </w:num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</w:rPr>
      </w:pPr>
      <w:r w:rsidRPr="00A232E2">
        <w:rPr>
          <w:rFonts w:ascii="Arial" w:hAnsi="Arial"/>
          <w:b/>
          <w:sz w:val="20"/>
        </w:rPr>
        <w:t>KONSERWACJA I MAGAZYNOWANIE</w:t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B7329D" w:rsidP="00B7329D">
      <w:pPr>
        <w:pStyle w:val="NoSpacing"/>
        <w:numPr>
          <w:ilvl w:val="0"/>
          <w:numId w:val="23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Konserwacja</w:t>
      </w:r>
    </w:p>
    <w:p w:rsidR="00284604" w:rsidRPr="00A232E2" w:rsidRDefault="00284604" w:rsidP="00284604">
      <w:pPr>
        <w:pStyle w:val="NoSpacing"/>
        <w:ind w:left="360"/>
        <w:rPr>
          <w:rFonts w:ascii="Arial" w:hAnsi="Arial" w:cs="Arial"/>
          <w:sz w:val="20"/>
          <w:szCs w:val="20"/>
        </w:rPr>
      </w:pPr>
    </w:p>
    <w:p w:rsidR="00B7329D" w:rsidRPr="00A232E2" w:rsidRDefault="00B7329D" w:rsidP="00B732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360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/>
          <w:b/>
          <w:sz w:val="20"/>
        </w:rPr>
        <w:t>Przed przystąpieniem do prac konserwacyjnych, urządzenie musi być wyłączone i całkowice zimne.</w:t>
      </w:r>
    </w:p>
    <w:p w:rsidR="00B7329D" w:rsidRPr="00A232E2" w:rsidRDefault="00B7329D" w:rsidP="00B732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360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/>
          <w:b/>
          <w:sz w:val="20"/>
        </w:rPr>
        <w:t>Czynności konserwcyjne należy wykonywać regularnie według instrukcji poniżej. Czyste, dobrze konserwowane urządzenie ma zwiększoną żywotność i sprawność. Z drugiej strony, urządzenie niekonserwowane może powodować szkody, wypadki i przestać działać w krótkim czasie.</w:t>
      </w:r>
    </w:p>
    <w:p w:rsidR="00B7329D" w:rsidRPr="00A232E2" w:rsidRDefault="00B7329D" w:rsidP="00B732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360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/>
          <w:b/>
          <w:sz w:val="20"/>
        </w:rPr>
        <w:t>Wszystkie inne prace konserwacyjne, modyfikacje, lub naprawy muszą być przeprowadzane przez wykwalifikowane osoby.</w:t>
      </w:r>
    </w:p>
    <w:p w:rsidR="00284604" w:rsidRPr="00A232E2" w:rsidRDefault="00B7329D" w:rsidP="00B732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</w:rPr>
        <w:t>Nie zanurzać narzędzia w wodzie lub innej cieczy.</w:t>
      </w:r>
    </w:p>
    <w:p w:rsidR="00284604" w:rsidRPr="00A232E2" w:rsidRDefault="00284604" w:rsidP="00284604">
      <w:pPr>
        <w:pStyle w:val="NoSpacing"/>
        <w:ind w:left="360"/>
        <w:rPr>
          <w:rFonts w:ascii="Arial" w:hAnsi="Arial" w:cs="Arial"/>
          <w:sz w:val="20"/>
          <w:szCs w:val="20"/>
          <w:u w:val="single"/>
        </w:rPr>
      </w:pPr>
    </w:p>
    <w:p w:rsidR="00284604" w:rsidRPr="00A232E2" w:rsidRDefault="00B7329D" w:rsidP="00B7329D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Po każdym użyciu</w:t>
      </w:r>
    </w:p>
    <w:p w:rsidR="00B7329D" w:rsidRPr="00A232E2" w:rsidRDefault="00B7329D" w:rsidP="00B7329D">
      <w:pPr>
        <w:pStyle w:val="NoSpacing"/>
        <w:numPr>
          <w:ilvl w:val="0"/>
          <w:numId w:val="12"/>
        </w:numPr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Oczyścić dmuchawą żaluzje bloku silnika.</w:t>
      </w:r>
    </w:p>
    <w:p w:rsidR="00B7329D" w:rsidRPr="00A232E2" w:rsidRDefault="00B7329D" w:rsidP="00B7329D">
      <w:pPr>
        <w:pStyle w:val="NoSpacing"/>
        <w:numPr>
          <w:ilvl w:val="0"/>
          <w:numId w:val="12"/>
        </w:numPr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Sprawdzić, czy hamulec łańcucha działa prawidłowo.</w:t>
      </w:r>
    </w:p>
    <w:p w:rsidR="00B7329D" w:rsidRPr="00A232E2" w:rsidRDefault="00B7329D" w:rsidP="00B7329D">
      <w:pPr>
        <w:pStyle w:val="NoSpacing"/>
        <w:numPr>
          <w:ilvl w:val="0"/>
          <w:numId w:val="12"/>
        </w:numPr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Oczyścić plastikowe elementy przecierając je wilgotną szmatką.</w:t>
      </w:r>
    </w:p>
    <w:p w:rsidR="00B7329D" w:rsidRPr="00A232E2" w:rsidRDefault="00B7329D" w:rsidP="00B7329D">
      <w:pPr>
        <w:pStyle w:val="NoSpacing"/>
        <w:numPr>
          <w:ilvl w:val="0"/>
          <w:numId w:val="12"/>
        </w:numPr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Sprawdzić zużycie prowadnicy łańcucha</w:t>
      </w:r>
    </w:p>
    <w:p w:rsidR="00B7329D" w:rsidRPr="00A232E2" w:rsidRDefault="00B7329D" w:rsidP="00B7329D">
      <w:pPr>
        <w:pStyle w:val="NoSpacing"/>
        <w:numPr>
          <w:ilvl w:val="0"/>
          <w:numId w:val="12"/>
        </w:numPr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Sprawdzić układ czy układ automatycznego smarowania nie jest zatkany.</w:t>
      </w:r>
    </w:p>
    <w:p w:rsidR="00B7329D" w:rsidRPr="00A232E2" w:rsidRDefault="00B7329D" w:rsidP="00B7329D">
      <w:pPr>
        <w:pStyle w:val="NoSpacing"/>
        <w:numPr>
          <w:ilvl w:val="0"/>
          <w:numId w:val="12"/>
        </w:numPr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Sprawdzić stan zębatki</w:t>
      </w:r>
    </w:p>
    <w:p w:rsidR="00284604" w:rsidRPr="00A232E2" w:rsidRDefault="00B7329D" w:rsidP="00B7329D">
      <w:pPr>
        <w:pStyle w:val="NoSpacing"/>
        <w:numPr>
          <w:ilvl w:val="0"/>
          <w:numId w:val="12"/>
        </w:numPr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Oczyścić żeberka cylindra kompresorem</w:t>
      </w:r>
    </w:p>
    <w:p w:rsidR="00284604" w:rsidRPr="00A232E2" w:rsidRDefault="00284604" w:rsidP="00284604">
      <w:pPr>
        <w:pStyle w:val="NoSpacing"/>
        <w:ind w:left="567"/>
        <w:rPr>
          <w:rFonts w:ascii="Arial" w:hAnsi="Arial" w:cs="Arial"/>
          <w:sz w:val="20"/>
          <w:szCs w:val="20"/>
        </w:rPr>
      </w:pPr>
    </w:p>
    <w:p w:rsidR="00284604" w:rsidRPr="00A232E2" w:rsidRDefault="00B7329D" w:rsidP="00B7329D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Czyszczenie filtra powietrza</w:t>
      </w:r>
    </w:p>
    <w:p w:rsidR="00B7329D" w:rsidRPr="00A232E2" w:rsidRDefault="00B7329D" w:rsidP="00B7329D">
      <w:pPr>
        <w:pStyle w:val="NoSpacing"/>
        <w:ind w:left="720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Użyć kompresora do usunięcia pyłu i trocin.</w:t>
      </w:r>
    </w:p>
    <w:p w:rsidR="00B7329D" w:rsidRPr="00A232E2" w:rsidRDefault="00B7329D" w:rsidP="00B7329D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:rsidR="00B7329D" w:rsidRPr="00A232E2" w:rsidRDefault="00B7329D" w:rsidP="00B7329D">
      <w:pPr>
        <w:pStyle w:val="NoSpacing"/>
        <w:ind w:left="720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 xml:space="preserve">Aby oczyścić piankę filtra: otworzyć filtr powietrza, wyjąć piankę. Oczyścić piankę </w:t>
      </w:r>
      <w:r w:rsidRPr="00A232E2">
        <w:rPr>
          <w:rFonts w:ascii="Arial" w:hAnsi="Arial"/>
          <w:sz w:val="20"/>
        </w:rPr>
        <w:lastRenderedPageBreak/>
        <w:t>benzyną, wycisnąć i wysuszyć. Umieścić piankę w filtrze powietrza i złożyć zgodnie z opisem na rysunku.</w:t>
      </w:r>
    </w:p>
    <w:p w:rsidR="00B7329D" w:rsidRPr="00A232E2" w:rsidRDefault="00B7329D" w:rsidP="00B7329D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:rsidR="00284604" w:rsidRPr="00A232E2" w:rsidRDefault="00B7329D" w:rsidP="00B7329D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Po 10 użyciach, wymienić piankę na nową.</w:t>
      </w:r>
    </w:p>
    <w:p w:rsidR="00284604" w:rsidRPr="00A232E2" w:rsidRDefault="00284604" w:rsidP="00284604">
      <w:pPr>
        <w:pStyle w:val="NoSpacing"/>
        <w:ind w:left="644"/>
        <w:jc w:val="center"/>
        <w:rPr>
          <w:rFonts w:ascii="Arial" w:hAnsi="Arial" w:cs="Arial"/>
          <w:sz w:val="20"/>
          <w:szCs w:val="20"/>
        </w:rPr>
      </w:pPr>
    </w:p>
    <w:p w:rsidR="00284604" w:rsidRPr="00A232E2" w:rsidRDefault="00A66DF8" w:rsidP="00284604">
      <w:pPr>
        <w:pStyle w:val="NoSpacing"/>
        <w:ind w:left="644"/>
        <w:jc w:val="center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24100" cy="2295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ind w:left="644"/>
        <w:jc w:val="center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Czyszczenie wlotu oleju</w:t>
      </w:r>
    </w:p>
    <w:p w:rsidR="00284604" w:rsidRPr="00A232E2" w:rsidRDefault="00284604" w:rsidP="00284604">
      <w:pPr>
        <w:pStyle w:val="NoSpacing"/>
        <w:ind w:left="644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Odłączyć prowadnicę łańcucha i sprawdzić czystość wlotu oleju. Jeżeli wlot jest zanieczyszczony, wyczyścić sprężonym powietrzem albo szmatą.</w:t>
      </w:r>
    </w:p>
    <w:p w:rsidR="00284604" w:rsidRPr="00A232E2" w:rsidRDefault="00284604" w:rsidP="00284604">
      <w:pPr>
        <w:pStyle w:val="NoSpacing"/>
        <w:ind w:left="644"/>
      </w:pPr>
    </w:p>
    <w:p w:rsidR="00284604" w:rsidRPr="00A232E2" w:rsidRDefault="00284604" w:rsidP="00284604">
      <w:pPr>
        <w:pStyle w:val="NoSpacing"/>
        <w:ind w:left="644"/>
        <w:jc w:val="center"/>
      </w:pPr>
      <w:r w:rsidRPr="00A232E2">
        <w:rPr>
          <w:noProof/>
        </w:rPr>
        <w:drawing>
          <wp:inline distT="0" distB="0" distL="0" distR="0">
            <wp:extent cx="2035145" cy="135255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4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ind w:left="644"/>
        <w:jc w:val="center"/>
      </w:pPr>
    </w:p>
    <w:p w:rsidR="00284604" w:rsidRPr="00A232E2" w:rsidRDefault="00284604" w:rsidP="00284604">
      <w:pPr>
        <w:pStyle w:val="NoSpacing"/>
        <w:ind w:left="644"/>
        <w:jc w:val="center"/>
      </w:pPr>
    </w:p>
    <w:p w:rsidR="00284604" w:rsidRPr="00A232E2" w:rsidRDefault="00284604" w:rsidP="00284604">
      <w:pPr>
        <w:pStyle w:val="NoSpacing"/>
        <w:ind w:left="644"/>
        <w:jc w:val="center"/>
      </w:pPr>
    </w:p>
    <w:p w:rsidR="00284604" w:rsidRPr="00A232E2" w:rsidRDefault="00284604" w:rsidP="00284604">
      <w:pPr>
        <w:pStyle w:val="NoSpacing"/>
        <w:ind w:left="644"/>
        <w:jc w:val="center"/>
      </w:pPr>
    </w:p>
    <w:p w:rsidR="00284604" w:rsidRPr="00A232E2" w:rsidRDefault="00B7329D" w:rsidP="00B7329D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Czyszczenie filtra oleju i filtra paliwa</w:t>
      </w:r>
    </w:p>
    <w:p w:rsidR="00284604" w:rsidRPr="00A232E2" w:rsidRDefault="00B7329D" w:rsidP="00284604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Należy regularnie czyścić te części. Zdjąć je ze zbiorników używając zacisków. Oczyścić benzyną i ponownie zamontować.</w:t>
      </w:r>
    </w:p>
    <w:p w:rsidR="00284604" w:rsidRPr="00A232E2" w:rsidRDefault="00284604" w:rsidP="00284604">
      <w:pPr>
        <w:pStyle w:val="NoSpacing"/>
        <w:ind w:left="644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ind w:left="644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60450" cy="1152525"/>
            <wp:effectExtent l="0" t="0" r="5080" b="317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58900" cy="12954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ind w:left="644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ind w:left="644"/>
        <w:rPr>
          <w:rFonts w:ascii="Arial" w:hAnsi="Arial" w:cs="Arial"/>
          <w:sz w:val="20"/>
          <w:szCs w:val="20"/>
        </w:rPr>
      </w:pPr>
    </w:p>
    <w:p w:rsidR="00284604" w:rsidRPr="00A232E2" w:rsidRDefault="00B7329D" w:rsidP="00B7329D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Prowadnica</w:t>
      </w:r>
    </w:p>
    <w:p w:rsidR="00284604" w:rsidRPr="00A232E2" w:rsidRDefault="00B7329D" w:rsidP="00284604">
      <w:pPr>
        <w:pStyle w:val="NoSpacing"/>
        <w:ind w:left="720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Czyszczenie: Zdjąć prowadnicę w celu usunięca brudu z rowków i wlotu oleju. Regularnie smarować zębatkę.</w:t>
      </w:r>
    </w:p>
    <w:p w:rsidR="00284604" w:rsidRPr="00A232E2" w:rsidRDefault="00284604" w:rsidP="00284604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ind w:left="720"/>
        <w:jc w:val="center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3893321" cy="1352550"/>
            <wp:effectExtent l="0" t="0" r="5715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2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</w:p>
    <w:p w:rsidR="00284604" w:rsidRPr="00A232E2" w:rsidRDefault="00284604" w:rsidP="00284604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</w:p>
    <w:p w:rsidR="00284604" w:rsidRPr="00A232E2" w:rsidRDefault="00B7329D" w:rsidP="00284604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Sprawdzić: Od czasu do czasu odwracać prowadnicę, aby uniknąć zużywania. Szyna prowadnicy powinna zawsze znajdować się na miejscu. Użyć linijki, aby ją sprawdzać. Jeśli jest między nimi przestrzeń, szyna jest sprawna. W przeciwnym wypadku, szyna jest zużyta. Prowadnica musi zostać naprawiona lub wymieniona.</w:t>
      </w:r>
    </w:p>
    <w:p w:rsidR="00284604" w:rsidRPr="00A232E2" w:rsidRDefault="00284604" w:rsidP="00284604">
      <w:pPr>
        <w:pStyle w:val="NoSpacing"/>
        <w:rPr>
          <w:rFonts w:ascii="Arial" w:hAnsi="Arial" w:cs="Arial"/>
          <w:b/>
          <w:sz w:val="20"/>
          <w:szCs w:val="20"/>
          <w:u w:val="single"/>
        </w:rPr>
      </w:pPr>
    </w:p>
    <w:p w:rsidR="00284604" w:rsidRPr="00A232E2" w:rsidRDefault="00284604" w:rsidP="00284604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</w:p>
    <w:p w:rsidR="00284604" w:rsidRPr="00A232E2" w:rsidRDefault="00284604" w:rsidP="00284604">
      <w:pPr>
        <w:pStyle w:val="NoSpacing"/>
        <w:ind w:left="72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5793" cy="2881741"/>
            <wp:effectExtent l="0" t="0" r="1270" b="127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93" cy="288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b/>
          <w:sz w:val="20"/>
          <w:szCs w:val="20"/>
          <w:u w:val="single"/>
        </w:rPr>
      </w:pPr>
    </w:p>
    <w:p w:rsidR="00284604" w:rsidRPr="00A232E2" w:rsidRDefault="00284604" w:rsidP="00284604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</w:p>
    <w:p w:rsidR="00284604" w:rsidRPr="00A232E2" w:rsidRDefault="00DC1CE9" w:rsidP="00DC1CE9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Zębatka</w:t>
      </w:r>
    </w:p>
    <w:p w:rsidR="00284604" w:rsidRPr="00A232E2" w:rsidRDefault="00DC1CE9" w:rsidP="00284604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Sprawdzić, czy zębatka nie nosi śladów zużycia. Jeśli zużycie jest znaczne, wymienić zębatkę na nową. Nie zakładać łańcucha na zużytej lub uszkodzonej zębatce. Nie zakładać zużytego łańcucha na zębatkę.</w:t>
      </w:r>
    </w:p>
    <w:p w:rsidR="00284604" w:rsidRPr="00A232E2" w:rsidRDefault="00284604" w:rsidP="00284604">
      <w:pPr>
        <w:pStyle w:val="NoSpacing"/>
        <w:ind w:left="644"/>
        <w:jc w:val="center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100965</wp:posOffset>
            </wp:positionV>
            <wp:extent cx="1419225" cy="1273175"/>
            <wp:effectExtent l="0" t="0" r="9525" b="3175"/>
            <wp:wrapTight wrapText="bothSides">
              <wp:wrapPolygon edited="0">
                <wp:start x="0" y="0"/>
                <wp:lineTo x="0" y="21331"/>
                <wp:lineTo x="21455" y="21331"/>
                <wp:lineTo x="21455" y="0"/>
                <wp:lineTo x="0" y="0"/>
              </wp:wrapPolygon>
            </wp:wrapTight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604" w:rsidRPr="00A232E2" w:rsidRDefault="00284604" w:rsidP="00284604">
      <w:pPr>
        <w:pStyle w:val="NoSpacing"/>
        <w:ind w:left="644"/>
        <w:jc w:val="center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ind w:left="644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DC1CE9" w:rsidP="00DC1CE9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Świeca zapłonowa</w:t>
      </w:r>
    </w:p>
    <w:p w:rsidR="00284604" w:rsidRPr="00A232E2" w:rsidRDefault="00DC1CE9" w:rsidP="00284604">
      <w:pPr>
        <w:pStyle w:val="NoSpacing"/>
        <w:ind w:left="720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Oczyścić elektrody szczotką drucianą i ustawić przestrzeń na 0,6mm, jeśli to konieczne.</w:t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>
            <wp:extent cx="2124075" cy="1209675"/>
            <wp:effectExtent l="0" t="0" r="9525" b="952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BC6E9F" w:rsidP="00BC6E9F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łańcuch</w:t>
      </w:r>
    </w:p>
    <w:p w:rsidR="00284604" w:rsidRPr="00A232E2" w:rsidRDefault="00BC6E9F" w:rsidP="00284604">
      <w:pPr>
        <w:pStyle w:val="NoSpacing"/>
        <w:ind w:left="644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Sprawdzić czy ostrza i kąty cięcia są takie, jak poniżej.</w:t>
      </w:r>
    </w:p>
    <w:p w:rsidR="00284604" w:rsidRPr="00A232E2" w:rsidRDefault="00284604" w:rsidP="00284604">
      <w:pPr>
        <w:pStyle w:val="NoSpacing"/>
        <w:ind w:left="644"/>
      </w:pPr>
    </w:p>
    <w:p w:rsidR="00284604" w:rsidRPr="00A232E2" w:rsidRDefault="00284604" w:rsidP="00284604">
      <w:pPr>
        <w:pStyle w:val="NoSpacing"/>
        <w:ind w:left="644"/>
        <w:jc w:val="center"/>
      </w:pPr>
      <w:r w:rsidRPr="00A232E2">
        <w:rPr>
          <w:noProof/>
        </w:rPr>
        <w:drawing>
          <wp:inline distT="0" distB="0" distL="0" distR="0">
            <wp:extent cx="2305050" cy="2836984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ind w:left="644"/>
      </w:pPr>
    </w:p>
    <w:p w:rsidR="00284604" w:rsidRPr="00A232E2" w:rsidRDefault="00284604" w:rsidP="00284604">
      <w:pPr>
        <w:pStyle w:val="NoSpacing"/>
        <w:ind w:left="644"/>
      </w:pPr>
    </w:p>
    <w:p w:rsidR="00284604" w:rsidRPr="00A232E2" w:rsidRDefault="00284604" w:rsidP="00284604">
      <w:pPr>
        <w:pStyle w:val="NoSpacing"/>
        <w:ind w:left="644"/>
      </w:pPr>
    </w:p>
    <w:p w:rsidR="00284604" w:rsidRPr="00A232E2" w:rsidRDefault="00284604" w:rsidP="00284604">
      <w:pPr>
        <w:pStyle w:val="NoSpacing"/>
        <w:ind w:left="644"/>
      </w:pPr>
    </w:p>
    <w:p w:rsidR="00284604" w:rsidRPr="00A232E2" w:rsidRDefault="00284604" w:rsidP="00284604">
      <w:pPr>
        <w:pStyle w:val="NoSpacing"/>
        <w:ind w:left="644"/>
      </w:pPr>
    </w:p>
    <w:p w:rsidR="00284604" w:rsidRPr="00A232E2" w:rsidRDefault="00284604" w:rsidP="00284604">
      <w:pPr>
        <w:pStyle w:val="NoSpacing"/>
        <w:ind w:left="644"/>
      </w:pPr>
    </w:p>
    <w:p w:rsidR="00284604" w:rsidRPr="00A232E2" w:rsidRDefault="00F455BD" w:rsidP="00F455BD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Ostrzenie łańcucha</w:t>
      </w:r>
    </w:p>
    <w:p w:rsidR="00F455BD" w:rsidRPr="00A232E2" w:rsidRDefault="00F455BD" w:rsidP="00F455BD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 xml:space="preserve">Dla najlepszej skuteczności, zalecamy okresowe ostrzenie łańcucha. Łańcuch może zostać naostrzony przez profesjonalistę, lub samodzielnie, za pomocą prowadnicy ostrzącej (należy zapoznać się ze sposobem jej używania). </w:t>
      </w:r>
    </w:p>
    <w:p w:rsidR="00F455BD" w:rsidRPr="00A232E2" w:rsidRDefault="00F455BD" w:rsidP="00F455BD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</w:p>
    <w:p w:rsidR="00F455BD" w:rsidRPr="00A232E2" w:rsidRDefault="00F455BD" w:rsidP="00F455BD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sz w:val="20"/>
        </w:rPr>
        <w:t>Łańcuch należy naostrzyć gdy:</w:t>
      </w:r>
    </w:p>
    <w:p w:rsidR="00F455BD" w:rsidRPr="00A232E2" w:rsidRDefault="00F455BD" w:rsidP="00F455BD">
      <w:pPr>
        <w:pStyle w:val="NoSpacing"/>
        <w:numPr>
          <w:ilvl w:val="0"/>
          <w:numId w:val="12"/>
        </w:numPr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Wióry drewna stają się proszkiem</w:t>
      </w:r>
    </w:p>
    <w:p w:rsidR="00F455BD" w:rsidRPr="00A232E2" w:rsidRDefault="00F455BD" w:rsidP="00F455BD">
      <w:pPr>
        <w:pStyle w:val="NoSpacing"/>
        <w:numPr>
          <w:ilvl w:val="0"/>
          <w:numId w:val="12"/>
        </w:numPr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Należy użyć siły, aby wykonać normalne cięcie</w:t>
      </w:r>
    </w:p>
    <w:p w:rsidR="00F455BD" w:rsidRPr="00A232E2" w:rsidRDefault="00F455BD" w:rsidP="00F455BD">
      <w:pPr>
        <w:pStyle w:val="NoSpacing"/>
        <w:numPr>
          <w:ilvl w:val="0"/>
          <w:numId w:val="12"/>
        </w:numPr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Cięcia nie są proste</w:t>
      </w:r>
    </w:p>
    <w:p w:rsidR="00F455BD" w:rsidRPr="00A232E2" w:rsidRDefault="00F455BD" w:rsidP="00F455BD">
      <w:pPr>
        <w:pStyle w:val="NoSpacing"/>
        <w:numPr>
          <w:ilvl w:val="0"/>
          <w:numId w:val="12"/>
        </w:numPr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Zwiększają się wibracje</w:t>
      </w:r>
    </w:p>
    <w:p w:rsidR="00F455BD" w:rsidRPr="00A232E2" w:rsidRDefault="00F455BD" w:rsidP="00F455BD">
      <w:pPr>
        <w:pStyle w:val="NoSpacing"/>
        <w:numPr>
          <w:ilvl w:val="0"/>
          <w:numId w:val="12"/>
        </w:numPr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Zwiększa się zużycie paliwa</w:t>
      </w:r>
    </w:p>
    <w:p w:rsidR="00F455BD" w:rsidRPr="00A232E2" w:rsidRDefault="00F455BD" w:rsidP="00F455BD">
      <w:pPr>
        <w:pStyle w:val="NoSpacing"/>
        <w:numPr>
          <w:ilvl w:val="0"/>
          <w:numId w:val="12"/>
        </w:numPr>
        <w:ind w:left="786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Metoda ostrzenia:</w:t>
      </w:r>
    </w:p>
    <w:p w:rsidR="00F455BD" w:rsidRPr="00A232E2" w:rsidRDefault="00F455BD" w:rsidP="00F455BD">
      <w:pPr>
        <w:pStyle w:val="NoSpacing"/>
        <w:rPr>
          <w:rFonts w:ascii="Arial" w:hAnsi="Arial" w:cs="Arial"/>
          <w:sz w:val="20"/>
          <w:szCs w:val="20"/>
        </w:rPr>
      </w:pPr>
    </w:p>
    <w:p w:rsidR="00F455BD" w:rsidRPr="00A232E2" w:rsidRDefault="00F455BD" w:rsidP="00F455BD">
      <w:pPr>
        <w:pStyle w:val="NoSpacing"/>
        <w:ind w:left="720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Przed ostrzeniem, piła musi być wyłaczona i zablokowana. Używać okrągłego pilnika lub przyrządu do ostrzenia (do nabycia w sklepie).</w:t>
      </w:r>
    </w:p>
    <w:p w:rsidR="00284604" w:rsidRPr="00A232E2" w:rsidRDefault="00F455BD" w:rsidP="00F455BD">
      <w:pPr>
        <w:pStyle w:val="NoSpacing"/>
        <w:ind w:left="720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Umieścić pilnik na zębie i przesunąć wzdłuż. Przemieszczać takim samym ruchem. Po naostrzeniu wszystkich zębów, sprawdzić czy są ostre.</w:t>
      </w:r>
    </w:p>
    <w:p w:rsidR="00284604" w:rsidRPr="00A232E2" w:rsidRDefault="00284604" w:rsidP="00284604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ind w:left="720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4800600" cy="9906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284604" w:rsidP="00284604">
      <w:pPr>
        <w:pStyle w:val="NoSpacing"/>
        <w:rPr>
          <w:rFonts w:ascii="Arial" w:hAnsi="Arial" w:cs="Arial"/>
          <w:sz w:val="20"/>
          <w:szCs w:val="20"/>
        </w:rPr>
      </w:pPr>
    </w:p>
    <w:p w:rsidR="00284604" w:rsidRPr="00A232E2" w:rsidRDefault="00F455BD" w:rsidP="00F455BD">
      <w:pPr>
        <w:pStyle w:val="NoSpacing"/>
        <w:numPr>
          <w:ilvl w:val="0"/>
          <w:numId w:val="23"/>
        </w:numPr>
        <w:rPr>
          <w:rFonts w:ascii="Arial" w:hAnsi="Arial" w:cs="Arial"/>
          <w:b/>
          <w:sz w:val="20"/>
          <w:szCs w:val="20"/>
          <w:u w:val="single"/>
        </w:rPr>
      </w:pPr>
      <w:r w:rsidRPr="00A232E2">
        <w:rPr>
          <w:rFonts w:ascii="Arial" w:hAnsi="Arial"/>
          <w:b/>
          <w:sz w:val="20"/>
          <w:u w:val="single"/>
        </w:rPr>
        <w:t>PRZECHOWYWANIE</w:t>
      </w:r>
    </w:p>
    <w:p w:rsidR="00284604" w:rsidRPr="00A232E2" w:rsidRDefault="00F455BD" w:rsidP="00284604">
      <w:pPr>
        <w:pStyle w:val="NoSpacing"/>
        <w:ind w:left="360"/>
        <w:rPr>
          <w:rFonts w:ascii="Arial" w:hAnsi="Arial" w:cs="Arial"/>
          <w:sz w:val="20"/>
          <w:szCs w:val="20"/>
        </w:rPr>
      </w:pPr>
      <w:r w:rsidRPr="00A232E2">
        <w:rPr>
          <w:rFonts w:ascii="Arial" w:hAnsi="Arial"/>
          <w:sz w:val="20"/>
        </w:rPr>
        <w:t>Do przechowywania, narzędzie musi zostać wyłączone, ostudzone, opróżnione z paliwa i dokładnie oczysczone. Przechowywać narzędzie w suchym, czystym miejscu, najlepiej w opakowaniu, oraz poza zasięgiem dzieci. Wszystkie akcesoria i inne elementy należy przechowywać wraz z narzędziem.</w:t>
      </w:r>
    </w:p>
    <w:p w:rsidR="00284604" w:rsidRPr="00A232E2" w:rsidRDefault="00284604" w:rsidP="00284604">
      <w:pPr>
        <w:pStyle w:val="NoSpacing"/>
        <w:ind w:left="360"/>
      </w:pPr>
    </w:p>
    <w:p w:rsidR="00284604" w:rsidRPr="00A232E2" w:rsidRDefault="00284604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1F1970" w:rsidRPr="00A232E2" w:rsidRDefault="001F1970" w:rsidP="00284604">
      <w:pPr>
        <w:pStyle w:val="NoSpacing"/>
        <w:rPr>
          <w:b/>
          <w:u w:val="single"/>
        </w:rPr>
      </w:pPr>
    </w:p>
    <w:p w:rsidR="00947F9F" w:rsidRPr="00A232E2" w:rsidRDefault="00947F9F" w:rsidP="00284604">
      <w:pPr>
        <w:pStyle w:val="NoSpacing"/>
        <w:rPr>
          <w:b/>
          <w:u w:val="single"/>
        </w:rPr>
      </w:pPr>
    </w:p>
    <w:p w:rsidR="00947F9F" w:rsidRPr="00A232E2" w:rsidRDefault="00947F9F" w:rsidP="00284604">
      <w:pPr>
        <w:pStyle w:val="NoSpacing"/>
        <w:rPr>
          <w:b/>
          <w:u w:val="single"/>
        </w:rPr>
      </w:pPr>
    </w:p>
    <w:p w:rsidR="00947F9F" w:rsidRPr="00A232E2" w:rsidRDefault="00947F9F" w:rsidP="00284604">
      <w:pPr>
        <w:pStyle w:val="NoSpacing"/>
        <w:rPr>
          <w:b/>
          <w:u w:val="single"/>
        </w:rPr>
      </w:pPr>
    </w:p>
    <w:p w:rsidR="00947F9F" w:rsidRPr="00A232E2" w:rsidRDefault="00947F9F" w:rsidP="00284604">
      <w:pPr>
        <w:pStyle w:val="NoSpacing"/>
        <w:rPr>
          <w:b/>
          <w:u w:val="single"/>
        </w:rPr>
      </w:pPr>
    </w:p>
    <w:p w:rsidR="00947F9F" w:rsidRPr="00A232E2" w:rsidRDefault="00947F9F" w:rsidP="00284604">
      <w:pPr>
        <w:pStyle w:val="NoSpacing"/>
        <w:rPr>
          <w:b/>
          <w:u w:val="single"/>
        </w:rPr>
      </w:pPr>
    </w:p>
    <w:p w:rsidR="00947F9F" w:rsidRPr="00A232E2" w:rsidRDefault="00947F9F" w:rsidP="00284604">
      <w:pPr>
        <w:pStyle w:val="NoSpacing"/>
        <w:rPr>
          <w:b/>
          <w:u w:val="single"/>
        </w:rPr>
      </w:pPr>
    </w:p>
    <w:p w:rsidR="00947F9F" w:rsidRPr="00A232E2" w:rsidRDefault="00947F9F" w:rsidP="00284604">
      <w:pPr>
        <w:pStyle w:val="NoSpacing"/>
        <w:rPr>
          <w:b/>
          <w:u w:val="single"/>
        </w:rPr>
      </w:pPr>
    </w:p>
    <w:p w:rsidR="00947F9F" w:rsidRPr="00A232E2" w:rsidRDefault="00947F9F" w:rsidP="00284604">
      <w:pPr>
        <w:pStyle w:val="NoSpacing"/>
        <w:rPr>
          <w:b/>
          <w:u w:val="single"/>
        </w:rPr>
      </w:pPr>
    </w:p>
    <w:p w:rsidR="00947F9F" w:rsidRPr="00A232E2" w:rsidRDefault="00947F9F" w:rsidP="00284604">
      <w:pPr>
        <w:pStyle w:val="NoSpacing"/>
        <w:rPr>
          <w:b/>
          <w:u w:val="single"/>
        </w:rPr>
      </w:pPr>
    </w:p>
    <w:p w:rsidR="00947F9F" w:rsidRPr="00A232E2" w:rsidRDefault="00947F9F" w:rsidP="00284604">
      <w:pPr>
        <w:pStyle w:val="NoSpacing"/>
        <w:rPr>
          <w:b/>
          <w:u w:val="single"/>
        </w:rPr>
      </w:pPr>
    </w:p>
    <w:p w:rsidR="00947F9F" w:rsidRPr="00A232E2" w:rsidRDefault="00B04DAA" w:rsidP="00B04DAA">
      <w:pPr>
        <w:pStyle w:val="NoSpacing"/>
        <w:numPr>
          <w:ilvl w:val="0"/>
          <w:numId w:val="2"/>
        </w:numPr>
        <w:pBdr>
          <w:bottom w:val="single" w:sz="4" w:space="0" w:color="auto"/>
        </w:pBdr>
        <w:rPr>
          <w:rFonts w:ascii="Arial" w:hAnsi="Arial" w:cs="Arial"/>
          <w:b/>
        </w:rPr>
      </w:pPr>
      <w:r w:rsidRPr="00A232E2">
        <w:rPr>
          <w:rFonts w:ascii="Arial" w:hAnsi="Arial" w:cs="Arial"/>
          <w:b/>
        </w:rPr>
        <w:lastRenderedPageBreak/>
        <w:t>DEKLARACJA ZGODNOŚCI</w:t>
      </w:r>
    </w:p>
    <w:p w:rsidR="00947F9F" w:rsidRPr="00A232E2" w:rsidRDefault="00947F9F" w:rsidP="00947F9F">
      <w:pPr>
        <w:pStyle w:val="NoSpacing"/>
        <w:jc w:val="center"/>
        <w:rPr>
          <w:b/>
        </w:rPr>
      </w:pPr>
    </w:p>
    <w:p w:rsidR="00947F9F" w:rsidRPr="00A232E2" w:rsidRDefault="00B04DAA" w:rsidP="00947F9F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 w:cs="Arial"/>
          <w:b/>
          <w:sz w:val="20"/>
          <w:szCs w:val="20"/>
        </w:rPr>
        <w:t>Deklaracja zgodności</w:t>
      </w:r>
    </w:p>
    <w:p w:rsidR="00947F9F" w:rsidRPr="00A232E2" w:rsidRDefault="00947F9F" w:rsidP="00947F9F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 w:cs="Arial"/>
          <w:b/>
          <w:sz w:val="20"/>
          <w:szCs w:val="20"/>
        </w:rPr>
        <w:t>BUILDER</w:t>
      </w:r>
    </w:p>
    <w:p w:rsidR="00947F9F" w:rsidRPr="00A232E2" w:rsidRDefault="00947F9F" w:rsidP="00947F9F">
      <w:pPr>
        <w:pStyle w:val="NoSpacing"/>
        <w:jc w:val="center"/>
        <w:rPr>
          <w:rFonts w:ascii="Arial" w:hAnsi="Arial" w:cs="Arial"/>
          <w:b/>
          <w:sz w:val="20"/>
          <w:szCs w:val="20"/>
          <w:lang w:val="fr-FR"/>
        </w:rPr>
      </w:pPr>
      <w:r w:rsidRPr="00A232E2">
        <w:rPr>
          <w:rFonts w:ascii="Arial" w:hAnsi="Arial" w:cs="Arial"/>
          <w:b/>
          <w:sz w:val="20"/>
          <w:szCs w:val="20"/>
          <w:lang w:val="fr-FR"/>
        </w:rPr>
        <w:t>ZI, 32 rue Aristide Bergès – 31270 Cugnaux - France</w:t>
      </w:r>
    </w:p>
    <w:p w:rsidR="00947F9F" w:rsidRPr="00A232E2" w:rsidRDefault="00947F9F" w:rsidP="00947F9F">
      <w:pPr>
        <w:pStyle w:val="NoSpacing"/>
        <w:jc w:val="center"/>
        <w:rPr>
          <w:rFonts w:ascii="Arial" w:hAnsi="Arial" w:cs="Arial"/>
          <w:sz w:val="20"/>
          <w:szCs w:val="20"/>
          <w:lang w:val="fr-FR"/>
        </w:rPr>
      </w:pPr>
    </w:p>
    <w:p w:rsidR="00ED59CD" w:rsidRPr="00A232E2" w:rsidRDefault="00ED59CD" w:rsidP="00ED59CD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sz w:val="20"/>
          <w:szCs w:val="20"/>
        </w:rPr>
        <w:t>Oświadcza, że urządzenie opisane poniżej:</w:t>
      </w:r>
    </w:p>
    <w:p w:rsidR="00947F9F" w:rsidRPr="00A232E2" w:rsidRDefault="00ED59CD" w:rsidP="00ED59CD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 w:cs="Arial"/>
          <w:b/>
          <w:sz w:val="20"/>
          <w:szCs w:val="20"/>
        </w:rPr>
        <w:t>Petrol chainsaw</w:t>
      </w:r>
    </w:p>
    <w:p w:rsidR="00947F9F" w:rsidRPr="00A232E2" w:rsidRDefault="00947F9F" w:rsidP="00947F9F">
      <w:pPr>
        <w:pStyle w:val="NoSpacing"/>
        <w:jc w:val="center"/>
        <w:rPr>
          <w:rFonts w:ascii="Arial" w:hAnsi="Arial" w:cs="Arial"/>
          <w:b/>
          <w:bCs/>
          <w:sz w:val="20"/>
          <w:szCs w:val="20"/>
        </w:rPr>
      </w:pPr>
      <w:r w:rsidRPr="00A232E2">
        <w:rPr>
          <w:rFonts w:ascii="Arial" w:hAnsi="Arial" w:cs="Arial"/>
          <w:b/>
          <w:bCs/>
          <w:sz w:val="20"/>
          <w:szCs w:val="20"/>
        </w:rPr>
        <w:t>HTRTPRO5350</w:t>
      </w:r>
      <w:r w:rsidRPr="00A232E2">
        <w:rPr>
          <w:rFonts w:ascii="Arial" w:hAnsi="Arial" w:cs="Arial" w:hint="eastAsia"/>
          <w:b/>
          <w:bCs/>
          <w:sz w:val="20"/>
          <w:szCs w:val="20"/>
        </w:rPr>
        <w:t>-2</w:t>
      </w:r>
    </w:p>
    <w:p w:rsidR="00947F9F" w:rsidRPr="00A232E2" w:rsidRDefault="00947F9F" w:rsidP="00947F9F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 w:cs="Arial"/>
          <w:b/>
          <w:sz w:val="20"/>
          <w:szCs w:val="20"/>
        </w:rPr>
        <w:t xml:space="preserve">Serial number: </w:t>
      </w:r>
    </w:p>
    <w:p w:rsidR="00947F9F" w:rsidRPr="00A232E2" w:rsidRDefault="00947F9F" w:rsidP="00947F9F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947F9F" w:rsidRPr="00A232E2" w:rsidRDefault="00ED59CD" w:rsidP="00947F9F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 w:cs="Arial"/>
          <w:b/>
          <w:sz w:val="20"/>
          <w:szCs w:val="20"/>
        </w:rPr>
        <w:t>Jest zgodne z zapisami Dyrektywy "maszyneria" 2006/42/EC oraz przepisami narodowymi egzekwującymi je;</w:t>
      </w:r>
    </w:p>
    <w:p w:rsidR="00947F9F" w:rsidRPr="00A232E2" w:rsidRDefault="00947F9F" w:rsidP="00947F9F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</w:p>
    <w:p w:rsidR="00ED59CD" w:rsidRPr="00A232E2" w:rsidRDefault="00ED59CD" w:rsidP="00ED59CD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 w:cs="Arial"/>
          <w:b/>
          <w:sz w:val="20"/>
          <w:szCs w:val="20"/>
        </w:rPr>
        <w:t>Jest także zgodne z następującymi dyrektywami europejskimi:</w:t>
      </w:r>
    </w:p>
    <w:p w:rsidR="00ED59CD" w:rsidRPr="00A232E2" w:rsidRDefault="00ED59CD" w:rsidP="00ED59CD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sz w:val="20"/>
          <w:szCs w:val="20"/>
        </w:rPr>
        <w:t>Dyrektywa EMC 2014/30/EU</w:t>
      </w:r>
    </w:p>
    <w:p w:rsidR="00ED59CD" w:rsidRPr="00A232E2" w:rsidRDefault="00ED59CD" w:rsidP="00ED59CD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sz w:val="20"/>
          <w:szCs w:val="20"/>
        </w:rPr>
        <w:t>Dyrektywa ROHS 2011/65/EU</w:t>
      </w:r>
    </w:p>
    <w:p w:rsidR="00ED59CD" w:rsidRPr="00A232E2" w:rsidRDefault="00ED59CD" w:rsidP="00ED59CD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sz w:val="20"/>
          <w:szCs w:val="20"/>
        </w:rPr>
        <w:t>Dyrektywa dotycząca emisji hałasu 2000/14/EC Aneks V oraz Dyrektywa 2005/88/EC</w:t>
      </w:r>
    </w:p>
    <w:p w:rsidR="00ED59CD" w:rsidRPr="00A232E2" w:rsidRDefault="00ED59CD" w:rsidP="00ED59CD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sz w:val="20"/>
          <w:szCs w:val="20"/>
        </w:rPr>
        <w:t>Gwarantowany poziom mocy akustycznej: 114 dB(A)</w:t>
      </w:r>
    </w:p>
    <w:p w:rsidR="00947F9F" w:rsidRPr="00A232E2" w:rsidRDefault="00ED59CD" w:rsidP="00ED59CD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A232E2">
        <w:rPr>
          <w:rFonts w:ascii="Arial" w:hAnsi="Arial" w:cs="Arial"/>
          <w:sz w:val="20"/>
          <w:szCs w:val="20"/>
        </w:rPr>
        <w:t>Zmierzony poziom mocy akustycznej: 108.7 dB(A)</w:t>
      </w:r>
    </w:p>
    <w:p w:rsidR="00947F9F" w:rsidRPr="00A232E2" w:rsidRDefault="00947F9F" w:rsidP="00947F9F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ED59CD" w:rsidRPr="00A232E2" w:rsidRDefault="00ED59CD" w:rsidP="00ED59CD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A232E2">
        <w:rPr>
          <w:rFonts w:ascii="Arial" w:hAnsi="Arial" w:cs="Arial"/>
          <w:b/>
          <w:sz w:val="20"/>
          <w:szCs w:val="20"/>
        </w:rPr>
        <w:t>Jest także zgodne ze standardami europejskimi, standardami narodowymi oraz poniższymi zapisami:</w:t>
      </w:r>
    </w:p>
    <w:p w:rsidR="00947F9F" w:rsidRPr="00A232E2" w:rsidRDefault="00947F9F" w:rsidP="00947F9F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947F9F" w:rsidRPr="00A232E2" w:rsidRDefault="00947F9F" w:rsidP="00947F9F">
      <w:pPr>
        <w:spacing w:after="0" w:line="240" w:lineRule="auto"/>
        <w:jc w:val="center"/>
        <w:rPr>
          <w:rFonts w:ascii="Arial" w:eastAsia="SimSun" w:hAnsi="Arial" w:cs="Arial"/>
          <w:kern w:val="2"/>
          <w:sz w:val="20"/>
          <w:szCs w:val="20"/>
          <w:lang w:val="de-DE"/>
        </w:rPr>
      </w:pPr>
      <w:r w:rsidRPr="00A232E2">
        <w:rPr>
          <w:rFonts w:ascii="Arial" w:eastAsia="SimSun" w:hAnsi="Arial" w:cs="Arial"/>
          <w:kern w:val="2"/>
          <w:sz w:val="20"/>
          <w:szCs w:val="20"/>
          <w:lang w:val="de-DE"/>
        </w:rPr>
        <w:t>EN ISO 11681-1: 2011</w:t>
      </w:r>
    </w:p>
    <w:p w:rsidR="00947F9F" w:rsidRPr="00A232E2" w:rsidRDefault="00947F9F" w:rsidP="00947F9F">
      <w:pPr>
        <w:spacing w:after="0" w:line="240" w:lineRule="auto"/>
        <w:jc w:val="center"/>
        <w:rPr>
          <w:rFonts w:ascii="Arial" w:eastAsia="SimSun" w:hAnsi="Arial" w:cs="Arial"/>
          <w:kern w:val="2"/>
          <w:sz w:val="20"/>
          <w:szCs w:val="20"/>
          <w:lang w:val="de-DE"/>
        </w:rPr>
      </w:pPr>
      <w:r w:rsidRPr="00A232E2">
        <w:rPr>
          <w:rFonts w:ascii="Arial" w:eastAsia="SimSun" w:hAnsi="Arial" w:cs="Arial"/>
          <w:kern w:val="2"/>
          <w:sz w:val="20"/>
          <w:szCs w:val="20"/>
          <w:lang w:val="de-DE"/>
        </w:rPr>
        <w:t>EN ISO 14982: 2009</w:t>
      </w:r>
    </w:p>
    <w:p w:rsidR="00947F9F" w:rsidRPr="00A232E2" w:rsidRDefault="00947F9F" w:rsidP="00947F9F">
      <w:pPr>
        <w:pStyle w:val="NoSpacing"/>
        <w:jc w:val="center"/>
        <w:rPr>
          <w:rFonts w:ascii="Arial" w:hAnsi="Arial" w:cs="Arial"/>
          <w:sz w:val="20"/>
          <w:szCs w:val="20"/>
          <w:lang w:val="de-DE"/>
        </w:rPr>
      </w:pPr>
    </w:p>
    <w:p w:rsidR="00947F9F" w:rsidRPr="00A232E2" w:rsidRDefault="00ED59CD" w:rsidP="00947F9F">
      <w:pPr>
        <w:pStyle w:val="NoSpacing"/>
        <w:rPr>
          <w:rFonts w:ascii="Arial" w:hAnsi="Arial" w:cs="Arial"/>
          <w:sz w:val="20"/>
          <w:szCs w:val="20"/>
          <w:lang w:val="de-DE"/>
        </w:rPr>
      </w:pPr>
      <w:r w:rsidRPr="00A232E2">
        <w:rPr>
          <w:rFonts w:ascii="Arial" w:hAnsi="Arial" w:cs="Arial"/>
          <w:sz w:val="20"/>
          <w:szCs w:val="20"/>
          <w:lang w:val="de-DE"/>
        </w:rPr>
        <w:t>Jednostka notyfikowana</w:t>
      </w:r>
    </w:p>
    <w:p w:rsidR="00947F9F" w:rsidRPr="00A232E2" w:rsidRDefault="00947F9F" w:rsidP="00947F9F">
      <w:pPr>
        <w:rPr>
          <w:rFonts w:ascii="Calibri" w:hAnsi="Calibri"/>
          <w:color w:val="1F497D"/>
          <w:sz w:val="21"/>
          <w:szCs w:val="21"/>
          <w:lang w:val="en-US"/>
        </w:rPr>
      </w:pPr>
      <w:r w:rsidRPr="00A232E2">
        <w:rPr>
          <w:rFonts w:ascii="Calibri" w:hAnsi="Calibri"/>
          <w:noProof/>
          <w:color w:val="1F497D"/>
          <w:sz w:val="21"/>
          <w:szCs w:val="21"/>
          <w:lang w:val="en-US"/>
        </w:rPr>
        <w:drawing>
          <wp:inline distT="0" distB="0" distL="0" distR="0" wp14:anchorId="64082AFB" wp14:editId="2865BA00">
            <wp:extent cx="1647825" cy="165242"/>
            <wp:effectExtent l="0" t="0" r="0" b="6350"/>
            <wp:docPr id="335" name="Picture 335" descr="cid:image001.png@01D2AE22.C80D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1.png@01D2AE22.C80D94A0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2E2">
        <w:rPr>
          <w:rFonts w:ascii="Calibri" w:hAnsi="Calibri"/>
          <w:noProof/>
          <w:color w:val="1F497D"/>
          <w:sz w:val="21"/>
          <w:szCs w:val="21"/>
          <w:lang w:val="en-US"/>
        </w:rPr>
        <w:drawing>
          <wp:inline distT="0" distB="0" distL="0" distR="0" wp14:anchorId="619D4B2B" wp14:editId="6A59A129">
            <wp:extent cx="2876550" cy="166221"/>
            <wp:effectExtent l="0" t="0" r="0" b="5715"/>
            <wp:docPr id="336" name="Picture 336" descr="cid:image002.png@01D2AE22.C80D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2.png@01D2AE22.C80D94A0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9F" w:rsidRPr="00A232E2" w:rsidRDefault="00AD642F" w:rsidP="00947F9F">
      <w:pPr>
        <w:rPr>
          <w:rFonts w:ascii="Calibri" w:hAnsi="Calibri"/>
          <w:color w:val="1F497D"/>
          <w:sz w:val="21"/>
          <w:szCs w:val="21"/>
          <w:lang w:val="fr-FR"/>
        </w:rPr>
      </w:pPr>
      <w:r w:rsidRPr="00AD642F">
        <w:rPr>
          <w:rFonts w:ascii="Calibri" w:hAnsi="Calibri"/>
          <w:color w:val="1F497D"/>
          <w:sz w:val="21"/>
          <w:szCs w:val="21"/>
          <w:lang w:val="fr-FR"/>
        </w:rPr>
        <w:t>Kod</w:t>
      </w:r>
      <w:r w:rsidR="00947F9F" w:rsidRPr="00A232E2">
        <w:rPr>
          <w:rFonts w:ascii="Calibri" w:hAnsi="Calibri"/>
          <w:color w:val="1F497D"/>
          <w:sz w:val="21"/>
          <w:szCs w:val="21"/>
          <w:lang w:val="fr-FR"/>
        </w:rPr>
        <w:t>:NB0905</w:t>
      </w:r>
    </w:p>
    <w:p w:rsidR="00947F9F" w:rsidRPr="00A232E2" w:rsidRDefault="00AD642F" w:rsidP="00947F9F">
      <w:pPr>
        <w:rPr>
          <w:rFonts w:ascii="Calibri" w:hAnsi="Calibri"/>
          <w:color w:val="1F497D"/>
          <w:sz w:val="21"/>
          <w:szCs w:val="21"/>
          <w:lang w:val="fr-FR"/>
        </w:rPr>
      </w:pPr>
      <w:r w:rsidRPr="00AD642F">
        <w:rPr>
          <w:rFonts w:ascii="Calibri" w:hAnsi="Calibri"/>
          <w:color w:val="1F497D"/>
          <w:sz w:val="21"/>
          <w:szCs w:val="21"/>
          <w:lang w:val="fr-FR"/>
        </w:rPr>
        <w:t>Certyfikat produktu EC</w:t>
      </w:r>
      <w:bookmarkStart w:id="0" w:name="_GoBack"/>
      <w:bookmarkEnd w:id="0"/>
      <w:r w:rsidR="00947F9F" w:rsidRPr="00A232E2">
        <w:rPr>
          <w:rFonts w:ascii="Calibri" w:hAnsi="Calibri"/>
          <w:color w:val="1F497D"/>
          <w:sz w:val="21"/>
          <w:szCs w:val="21"/>
          <w:lang w:val="fr-FR"/>
        </w:rPr>
        <w:t>:</w:t>
      </w:r>
      <w:r w:rsidR="00947F9F" w:rsidRPr="00A232E2">
        <w:rPr>
          <w:rFonts w:hint="eastAsia"/>
          <w:lang w:val="fr-FR"/>
        </w:rPr>
        <w:t xml:space="preserve"> </w:t>
      </w:r>
      <w:r w:rsidR="00947F9F" w:rsidRPr="00A232E2">
        <w:rPr>
          <w:rFonts w:ascii="Calibri" w:hAnsi="Calibri"/>
          <w:noProof/>
          <w:color w:val="1F497D"/>
          <w:sz w:val="21"/>
          <w:szCs w:val="21"/>
          <w:lang w:val="en-US"/>
        </w:rPr>
        <w:drawing>
          <wp:inline distT="0" distB="0" distL="0" distR="0" wp14:anchorId="0B889B5B" wp14:editId="12BCB665">
            <wp:extent cx="971550" cy="171839"/>
            <wp:effectExtent l="0" t="0" r="0" b="0"/>
            <wp:docPr id="337" name="Picture 337" descr="cid:image003.png@01D2AE22.C80D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3.png@01D2AE22.C80D94A0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9F" w:rsidRPr="00A232E2" w:rsidRDefault="00947F9F" w:rsidP="00947F9F">
      <w:pPr>
        <w:widowControl w:val="0"/>
        <w:spacing w:after="0" w:line="240" w:lineRule="auto"/>
        <w:jc w:val="center"/>
        <w:rPr>
          <w:rFonts w:ascii="Calibri" w:eastAsia="SimSun" w:hAnsi="Calibri" w:cs="Times New Roman"/>
          <w:kern w:val="2"/>
          <w:sz w:val="21"/>
          <w:lang w:val="fr-FR"/>
        </w:rPr>
      </w:pP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fr-FR"/>
        </w:rPr>
      </w:pP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fr-FR"/>
        </w:rPr>
      </w:pPr>
    </w:p>
    <w:p w:rsidR="00947F9F" w:rsidRPr="00A232E2" w:rsidRDefault="00947F9F" w:rsidP="00947F9F">
      <w:pPr>
        <w:pStyle w:val="NoSpacing"/>
        <w:jc w:val="center"/>
        <w:rPr>
          <w:rFonts w:ascii="Arial" w:hAnsi="Arial" w:cs="Arial"/>
          <w:sz w:val="20"/>
          <w:szCs w:val="20"/>
          <w:lang w:val="fr-FR"/>
        </w:rPr>
      </w:pPr>
    </w:p>
    <w:p w:rsidR="00947F9F" w:rsidRPr="00A232E2" w:rsidRDefault="00ED59CD" w:rsidP="00947F9F">
      <w:pPr>
        <w:pStyle w:val="NoSpacing"/>
        <w:jc w:val="center"/>
        <w:rPr>
          <w:rFonts w:ascii="Arial" w:hAnsi="Arial" w:cs="Arial"/>
          <w:sz w:val="20"/>
          <w:szCs w:val="20"/>
          <w:lang w:val="en-GB"/>
        </w:rPr>
      </w:pPr>
      <w:r w:rsidRPr="00A232E2">
        <w:rPr>
          <w:rFonts w:ascii="Arial" w:hAnsi="Arial" w:cs="Arial"/>
          <w:sz w:val="20"/>
          <w:szCs w:val="20"/>
          <w:lang w:val="en-GB"/>
        </w:rPr>
        <w:t>Osoba odpowiedzialna za dokumentację techniczną</w:t>
      </w:r>
      <w:r w:rsidR="00947F9F" w:rsidRPr="00A232E2">
        <w:rPr>
          <w:rFonts w:ascii="Arial" w:hAnsi="Arial" w:cs="Arial"/>
          <w:sz w:val="20"/>
          <w:szCs w:val="20"/>
          <w:lang w:val="en-GB"/>
        </w:rPr>
        <w:t>: Mr Patriaca</w:t>
      </w: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en-GB"/>
        </w:rPr>
      </w:pPr>
      <w:r w:rsidRPr="00A232E2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CAE0D57" wp14:editId="6C42BBD6">
            <wp:extent cx="1485900" cy="512618"/>
            <wp:effectExtent l="19050" t="0" r="0" b="0"/>
            <wp:docPr id="18" name="图片 15" descr="ETIQUETTE_MATERI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QUETTE_MATERIEL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1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fr-FR"/>
        </w:rPr>
      </w:pPr>
      <w:r w:rsidRPr="00A232E2">
        <w:rPr>
          <w:rFonts w:ascii="Arial" w:hAnsi="Arial" w:cs="Arial"/>
          <w:sz w:val="20"/>
          <w:szCs w:val="20"/>
          <w:lang w:val="fr-FR"/>
        </w:rPr>
        <w:t>Cugnaux, 01/04/207</w:t>
      </w: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fr-FR"/>
        </w:rPr>
      </w:pP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fr-FR"/>
        </w:rPr>
      </w:pP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fr-FR"/>
        </w:rPr>
      </w:pPr>
      <w:r w:rsidRPr="00A232E2">
        <w:rPr>
          <w:noProof/>
          <w:kern w:val="0"/>
          <w:sz w:val="22"/>
        </w:rPr>
        <w:drawing>
          <wp:inline distT="0" distB="0" distL="0" distR="0" wp14:anchorId="572CFD0C" wp14:editId="73F49C62">
            <wp:extent cx="733425" cy="781050"/>
            <wp:effectExtent l="0" t="0" r="9525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fr-FR"/>
        </w:rPr>
      </w:pP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fr-FR"/>
        </w:rPr>
      </w:pPr>
      <w:r w:rsidRPr="00A232E2">
        <w:rPr>
          <w:rFonts w:ascii="Arial" w:hAnsi="Arial" w:cs="Arial"/>
          <w:sz w:val="20"/>
          <w:szCs w:val="20"/>
          <w:lang w:val="fr-FR"/>
        </w:rPr>
        <w:t>Philippe MARIE / PDG</w:t>
      </w:r>
    </w:p>
    <w:p w:rsidR="00947F9F" w:rsidRPr="00A232E2" w:rsidRDefault="00947F9F" w:rsidP="00947F9F">
      <w:pPr>
        <w:pStyle w:val="NoSpacing"/>
        <w:rPr>
          <w:rFonts w:ascii="Arial" w:hAnsi="Arial" w:cs="Arial"/>
          <w:sz w:val="20"/>
          <w:szCs w:val="20"/>
          <w:lang w:val="fr-FR"/>
        </w:rPr>
      </w:pPr>
    </w:p>
    <w:p w:rsidR="00947F9F" w:rsidRPr="00A232E2" w:rsidRDefault="00947F9F" w:rsidP="00947F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</w:rPr>
      </w:pPr>
    </w:p>
    <w:p w:rsidR="00947F9F" w:rsidRPr="00280E3A" w:rsidRDefault="00947F9F" w:rsidP="00284604">
      <w:pPr>
        <w:pStyle w:val="NoSpacing"/>
        <w:rPr>
          <w:b/>
          <w:u w:val="single"/>
        </w:rPr>
      </w:pPr>
      <w:r w:rsidRPr="00A232E2">
        <w:rPr>
          <w:rFonts w:ascii="Arial" w:hAnsi="Arial" w:cs="Arial"/>
          <w:b/>
          <w:noProof/>
          <w:lang w:val="en-US"/>
        </w:rPr>
        <w:lastRenderedPageBreak/>
        <w:drawing>
          <wp:anchor distT="0" distB="0" distL="114300" distR="114300" simplePos="0" relativeHeight="251680768" behindDoc="1" locked="0" layoutInCell="1" allowOverlap="1" wp14:anchorId="36AE3F7B" wp14:editId="55C611D2">
            <wp:simplePos x="0" y="0"/>
            <wp:positionH relativeFrom="page">
              <wp:posOffset>-18143</wp:posOffset>
            </wp:positionH>
            <wp:positionV relativeFrom="page">
              <wp:posOffset>0</wp:posOffset>
            </wp:positionV>
            <wp:extent cx="7543800" cy="10677525"/>
            <wp:effectExtent l="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970" w:rsidRPr="00280E3A" w:rsidRDefault="001F1970" w:rsidP="00284604">
      <w:pPr>
        <w:pStyle w:val="NoSpacing"/>
        <w:rPr>
          <w:b/>
          <w:u w:val="single"/>
        </w:rPr>
      </w:pPr>
    </w:p>
    <w:p w:rsidR="001F1970" w:rsidRPr="00280E3A" w:rsidRDefault="001F1970" w:rsidP="00284604">
      <w:pPr>
        <w:pStyle w:val="NoSpacing"/>
        <w:rPr>
          <w:b/>
          <w:u w:val="single"/>
        </w:rPr>
      </w:pPr>
    </w:p>
    <w:p w:rsidR="001F1970" w:rsidRPr="00280E3A" w:rsidRDefault="001F1970" w:rsidP="00284604">
      <w:pPr>
        <w:pStyle w:val="NoSpacing"/>
        <w:rPr>
          <w:b/>
          <w:u w:val="single"/>
        </w:rPr>
      </w:pPr>
    </w:p>
    <w:p w:rsidR="001F1970" w:rsidRPr="00280E3A" w:rsidRDefault="001F1970" w:rsidP="00284604">
      <w:pPr>
        <w:pStyle w:val="NoSpacing"/>
        <w:rPr>
          <w:b/>
          <w:u w:val="single"/>
        </w:rPr>
      </w:pPr>
    </w:p>
    <w:p w:rsidR="001F1970" w:rsidRPr="00280E3A" w:rsidRDefault="001F1970" w:rsidP="00284604">
      <w:pPr>
        <w:pStyle w:val="NoSpacing"/>
        <w:rPr>
          <w:b/>
          <w:u w:val="single"/>
        </w:rPr>
      </w:pPr>
    </w:p>
    <w:p w:rsidR="001F1970" w:rsidRPr="00280E3A" w:rsidRDefault="001F1970" w:rsidP="00284604">
      <w:pPr>
        <w:pStyle w:val="NoSpacing"/>
        <w:rPr>
          <w:b/>
          <w:u w:val="single"/>
        </w:rPr>
      </w:pPr>
    </w:p>
    <w:p w:rsidR="001F1970" w:rsidRPr="00280E3A" w:rsidRDefault="001F1970" w:rsidP="00284604">
      <w:pPr>
        <w:pStyle w:val="NoSpacing"/>
        <w:rPr>
          <w:b/>
          <w:u w:val="single"/>
        </w:rPr>
      </w:pPr>
    </w:p>
    <w:p w:rsidR="001F1970" w:rsidRPr="00280E3A" w:rsidRDefault="001F1970" w:rsidP="00284604">
      <w:pPr>
        <w:pStyle w:val="NoSpacing"/>
        <w:rPr>
          <w:b/>
          <w:u w:val="single"/>
        </w:rPr>
      </w:pPr>
    </w:p>
    <w:p w:rsidR="001F1970" w:rsidRPr="00280E3A" w:rsidRDefault="001F1970" w:rsidP="00284604">
      <w:pPr>
        <w:pStyle w:val="NoSpacing"/>
        <w:rPr>
          <w:b/>
          <w:u w:val="single"/>
        </w:rPr>
      </w:pPr>
    </w:p>
    <w:p w:rsidR="001F1970" w:rsidRPr="00280E3A" w:rsidRDefault="001F1970" w:rsidP="00427577">
      <w:pPr>
        <w:pStyle w:val="NoSpacing"/>
        <w:rPr>
          <w:rFonts w:ascii="Arial" w:hAnsi="Arial" w:cs="Arial"/>
          <w:b/>
        </w:rPr>
      </w:pPr>
    </w:p>
    <w:sectPr w:rsidR="001F1970" w:rsidRPr="00280E3A" w:rsidSect="009C507E">
      <w:type w:val="continuous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6FBA" w:rsidRDefault="00436FBA" w:rsidP="00BA0D1A">
      <w:pPr>
        <w:spacing w:after="0" w:line="240" w:lineRule="auto"/>
      </w:pPr>
      <w:r>
        <w:separator/>
      </w:r>
    </w:p>
  </w:endnote>
  <w:endnote w:type="continuationSeparator" w:id="0">
    <w:p w:rsidR="00436FBA" w:rsidRDefault="00436FBA" w:rsidP="00BA0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Bold">
    <w:altName w:val="SimSu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SimSun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59938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4DAA" w:rsidRDefault="00B04D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04DAA" w:rsidRDefault="00B04D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6FBA" w:rsidRDefault="00436FBA" w:rsidP="00BA0D1A">
      <w:pPr>
        <w:spacing w:after="0" w:line="240" w:lineRule="auto"/>
      </w:pPr>
      <w:r>
        <w:separator/>
      </w:r>
    </w:p>
  </w:footnote>
  <w:footnote w:type="continuationSeparator" w:id="0">
    <w:p w:rsidR="00436FBA" w:rsidRDefault="00436FBA" w:rsidP="00BA0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85439"/>
    <w:multiLevelType w:val="hybridMultilevel"/>
    <w:tmpl w:val="BCC68F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33011C"/>
    <w:multiLevelType w:val="hybridMultilevel"/>
    <w:tmpl w:val="48FE88D4"/>
    <w:lvl w:ilvl="0" w:tplc="08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64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D7D85"/>
    <w:multiLevelType w:val="hybridMultilevel"/>
    <w:tmpl w:val="393E8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97FD8"/>
    <w:multiLevelType w:val="hybridMultilevel"/>
    <w:tmpl w:val="81A2830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784448"/>
    <w:multiLevelType w:val="hybridMultilevel"/>
    <w:tmpl w:val="24DA2A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F1824"/>
    <w:multiLevelType w:val="hybridMultilevel"/>
    <w:tmpl w:val="C0CCF6F4"/>
    <w:lvl w:ilvl="0" w:tplc="C6123036">
      <w:start w:val="4"/>
      <w:numFmt w:val="bullet"/>
      <w:lvlText w:val="-"/>
      <w:lvlJc w:val="left"/>
      <w:pPr>
        <w:ind w:left="1211" w:hanging="360"/>
      </w:pPr>
      <w:rPr>
        <w:rFonts w:ascii="Arial" w:eastAsia="SimSu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13B2557B"/>
    <w:multiLevelType w:val="hybridMultilevel"/>
    <w:tmpl w:val="A6D860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786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184600"/>
    <w:multiLevelType w:val="hybridMultilevel"/>
    <w:tmpl w:val="56243A98"/>
    <w:lvl w:ilvl="0" w:tplc="C6123036">
      <w:start w:val="4"/>
      <w:numFmt w:val="bullet"/>
      <w:lvlText w:val="-"/>
      <w:lvlJc w:val="left"/>
      <w:pPr>
        <w:ind w:left="1211" w:hanging="360"/>
      </w:pPr>
      <w:rPr>
        <w:rFonts w:ascii="Arial" w:eastAsia="SimSu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1F9014A5"/>
    <w:multiLevelType w:val="hybridMultilevel"/>
    <w:tmpl w:val="54F24EE4"/>
    <w:lvl w:ilvl="0" w:tplc="9D1A5D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AC392F"/>
    <w:multiLevelType w:val="hybridMultilevel"/>
    <w:tmpl w:val="58902714"/>
    <w:lvl w:ilvl="0" w:tplc="7E82AB54">
      <w:start w:val="1"/>
      <w:numFmt w:val="decimal"/>
      <w:lvlText w:val="%1."/>
      <w:lvlJc w:val="left"/>
      <w:pPr>
        <w:ind w:left="360" w:hanging="360"/>
      </w:pPr>
      <w:rPr>
        <w:rFonts w:ascii="Calibri" w:hAnsi="Calibri" w:cs="Arial,Bold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F10640"/>
    <w:multiLevelType w:val="hybridMultilevel"/>
    <w:tmpl w:val="A04E5AD6"/>
    <w:lvl w:ilvl="0" w:tplc="BE7894D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64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50BD3"/>
    <w:multiLevelType w:val="hybridMultilevel"/>
    <w:tmpl w:val="9604959E"/>
    <w:lvl w:ilvl="0" w:tplc="BE7894D2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B12564"/>
    <w:multiLevelType w:val="hybridMultilevel"/>
    <w:tmpl w:val="371C8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1B66DB"/>
    <w:multiLevelType w:val="hybridMultilevel"/>
    <w:tmpl w:val="D15AE362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D1B384B"/>
    <w:multiLevelType w:val="hybridMultilevel"/>
    <w:tmpl w:val="9F9CB7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C67380"/>
    <w:multiLevelType w:val="hybridMultilevel"/>
    <w:tmpl w:val="DF80CFAE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2D60EF"/>
    <w:multiLevelType w:val="hybridMultilevel"/>
    <w:tmpl w:val="E42272D8"/>
    <w:lvl w:ilvl="0" w:tplc="0415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E412A"/>
    <w:multiLevelType w:val="hybridMultilevel"/>
    <w:tmpl w:val="4BD461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9E6F86"/>
    <w:multiLevelType w:val="hybridMultilevel"/>
    <w:tmpl w:val="4B22CCE6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68030F"/>
    <w:multiLevelType w:val="hybridMultilevel"/>
    <w:tmpl w:val="F968BB9A"/>
    <w:lvl w:ilvl="0" w:tplc="BAF83C4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9863A9B"/>
    <w:multiLevelType w:val="hybridMultilevel"/>
    <w:tmpl w:val="918C3816"/>
    <w:lvl w:ilvl="0" w:tplc="16A2B7DC">
      <w:start w:val="4"/>
      <w:numFmt w:val="bullet"/>
      <w:lvlText w:val="-"/>
      <w:lvlJc w:val="left"/>
      <w:pPr>
        <w:ind w:left="1211" w:hanging="360"/>
      </w:pPr>
      <w:rPr>
        <w:rFonts w:ascii="Calibri" w:eastAsia="SimSu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1" w15:restartNumberingAfterBreak="0">
    <w:nsid w:val="5A1478D7"/>
    <w:multiLevelType w:val="hybridMultilevel"/>
    <w:tmpl w:val="3E02671C"/>
    <w:lvl w:ilvl="0" w:tplc="F302439C">
      <w:start w:val="2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E9B3BFB"/>
    <w:multiLevelType w:val="hybridMultilevel"/>
    <w:tmpl w:val="A4605E9A"/>
    <w:lvl w:ilvl="0" w:tplc="BF467DE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EA105D9"/>
    <w:multiLevelType w:val="hybridMultilevel"/>
    <w:tmpl w:val="7D9C5798"/>
    <w:lvl w:ilvl="0" w:tplc="BE7894D2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160A7"/>
    <w:multiLevelType w:val="hybridMultilevel"/>
    <w:tmpl w:val="99D63F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1CD8"/>
    <w:multiLevelType w:val="hybridMultilevel"/>
    <w:tmpl w:val="68DACCA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6DD414A"/>
    <w:multiLevelType w:val="hybridMultilevel"/>
    <w:tmpl w:val="E5AC9B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2213E6"/>
    <w:multiLevelType w:val="hybridMultilevel"/>
    <w:tmpl w:val="43A6BF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94A6334">
      <w:numFmt w:val="bullet"/>
      <w:lvlText w:val="•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D96260E"/>
    <w:multiLevelType w:val="hybridMultilevel"/>
    <w:tmpl w:val="1DB863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4"/>
  </w:num>
  <w:num w:numId="4">
    <w:abstractNumId w:val="28"/>
  </w:num>
  <w:num w:numId="5">
    <w:abstractNumId w:val="12"/>
  </w:num>
  <w:num w:numId="6">
    <w:abstractNumId w:val="0"/>
  </w:num>
  <w:num w:numId="7">
    <w:abstractNumId w:val="26"/>
  </w:num>
  <w:num w:numId="8">
    <w:abstractNumId w:val="4"/>
  </w:num>
  <w:num w:numId="9">
    <w:abstractNumId w:val="19"/>
  </w:num>
  <w:num w:numId="10">
    <w:abstractNumId w:val="13"/>
  </w:num>
  <w:num w:numId="11">
    <w:abstractNumId w:val="18"/>
  </w:num>
  <w:num w:numId="12">
    <w:abstractNumId w:val="20"/>
  </w:num>
  <w:num w:numId="13">
    <w:abstractNumId w:val="1"/>
  </w:num>
  <w:num w:numId="14">
    <w:abstractNumId w:val="21"/>
  </w:num>
  <w:num w:numId="15">
    <w:abstractNumId w:val="22"/>
  </w:num>
  <w:num w:numId="16">
    <w:abstractNumId w:val="17"/>
  </w:num>
  <w:num w:numId="17">
    <w:abstractNumId w:val="15"/>
  </w:num>
  <w:num w:numId="18">
    <w:abstractNumId w:val="6"/>
  </w:num>
  <w:num w:numId="19">
    <w:abstractNumId w:val="7"/>
  </w:num>
  <w:num w:numId="20">
    <w:abstractNumId w:val="11"/>
  </w:num>
  <w:num w:numId="21">
    <w:abstractNumId w:val="5"/>
  </w:num>
  <w:num w:numId="22">
    <w:abstractNumId w:val="10"/>
  </w:num>
  <w:num w:numId="23">
    <w:abstractNumId w:val="8"/>
  </w:num>
  <w:num w:numId="24">
    <w:abstractNumId w:val="23"/>
  </w:num>
  <w:num w:numId="25">
    <w:abstractNumId w:val="24"/>
  </w:num>
  <w:num w:numId="26">
    <w:abstractNumId w:val="2"/>
  </w:num>
  <w:num w:numId="27">
    <w:abstractNumId w:val="16"/>
  </w:num>
  <w:num w:numId="28">
    <w:abstractNumId w:val="27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6B73"/>
    <w:rsid w:val="0000175F"/>
    <w:rsid w:val="000027CB"/>
    <w:rsid w:val="000042D6"/>
    <w:rsid w:val="0000468C"/>
    <w:rsid w:val="0000620F"/>
    <w:rsid w:val="00007CD5"/>
    <w:rsid w:val="00013602"/>
    <w:rsid w:val="00016A6B"/>
    <w:rsid w:val="000175C8"/>
    <w:rsid w:val="00020454"/>
    <w:rsid w:val="00023627"/>
    <w:rsid w:val="00024644"/>
    <w:rsid w:val="000247D2"/>
    <w:rsid w:val="00026264"/>
    <w:rsid w:val="00030BB8"/>
    <w:rsid w:val="000329EA"/>
    <w:rsid w:val="000335FC"/>
    <w:rsid w:val="00037AF7"/>
    <w:rsid w:val="00037E40"/>
    <w:rsid w:val="00045D2B"/>
    <w:rsid w:val="000513DD"/>
    <w:rsid w:val="00061E5F"/>
    <w:rsid w:val="000622A7"/>
    <w:rsid w:val="00065AD1"/>
    <w:rsid w:val="00085A85"/>
    <w:rsid w:val="000A198D"/>
    <w:rsid w:val="000A78E3"/>
    <w:rsid w:val="000B2A0E"/>
    <w:rsid w:val="000B72B8"/>
    <w:rsid w:val="000C3048"/>
    <w:rsid w:val="000C3470"/>
    <w:rsid w:val="000C43AA"/>
    <w:rsid w:val="000C5FF7"/>
    <w:rsid w:val="000D05CE"/>
    <w:rsid w:val="000D33C5"/>
    <w:rsid w:val="000D3879"/>
    <w:rsid w:val="000D51D0"/>
    <w:rsid w:val="000F3A88"/>
    <w:rsid w:val="000F7590"/>
    <w:rsid w:val="001035D1"/>
    <w:rsid w:val="00113527"/>
    <w:rsid w:val="00113FF9"/>
    <w:rsid w:val="00124CBE"/>
    <w:rsid w:val="00126F7B"/>
    <w:rsid w:val="00136248"/>
    <w:rsid w:val="00137255"/>
    <w:rsid w:val="0014070B"/>
    <w:rsid w:val="00142E9E"/>
    <w:rsid w:val="0014328C"/>
    <w:rsid w:val="00152D7A"/>
    <w:rsid w:val="0015768E"/>
    <w:rsid w:val="00157BCC"/>
    <w:rsid w:val="00160BC7"/>
    <w:rsid w:val="00161AEC"/>
    <w:rsid w:val="00163929"/>
    <w:rsid w:val="00172425"/>
    <w:rsid w:val="001778D0"/>
    <w:rsid w:val="00180362"/>
    <w:rsid w:val="00183DDD"/>
    <w:rsid w:val="00183F0B"/>
    <w:rsid w:val="00190AF8"/>
    <w:rsid w:val="00191258"/>
    <w:rsid w:val="001A1F98"/>
    <w:rsid w:val="001A2029"/>
    <w:rsid w:val="001A24FB"/>
    <w:rsid w:val="001A3079"/>
    <w:rsid w:val="001A4594"/>
    <w:rsid w:val="001B1018"/>
    <w:rsid w:val="001B336D"/>
    <w:rsid w:val="001B3B24"/>
    <w:rsid w:val="001B63A1"/>
    <w:rsid w:val="001B6ADE"/>
    <w:rsid w:val="001C1E89"/>
    <w:rsid w:val="001C3C62"/>
    <w:rsid w:val="001C5372"/>
    <w:rsid w:val="001D3AD4"/>
    <w:rsid w:val="001D5452"/>
    <w:rsid w:val="001D6FD8"/>
    <w:rsid w:val="001E40A8"/>
    <w:rsid w:val="001E4850"/>
    <w:rsid w:val="001F1970"/>
    <w:rsid w:val="001F32C0"/>
    <w:rsid w:val="00201612"/>
    <w:rsid w:val="0020216A"/>
    <w:rsid w:val="00203B8B"/>
    <w:rsid w:val="002041C8"/>
    <w:rsid w:val="00204972"/>
    <w:rsid w:val="002051BE"/>
    <w:rsid w:val="00206810"/>
    <w:rsid w:val="002133F2"/>
    <w:rsid w:val="00217F6B"/>
    <w:rsid w:val="0022535F"/>
    <w:rsid w:val="002263F8"/>
    <w:rsid w:val="00227A12"/>
    <w:rsid w:val="00232233"/>
    <w:rsid w:val="00244538"/>
    <w:rsid w:val="00247DAD"/>
    <w:rsid w:val="00250C89"/>
    <w:rsid w:val="002573DC"/>
    <w:rsid w:val="0025772A"/>
    <w:rsid w:val="00257D01"/>
    <w:rsid w:val="00262AAD"/>
    <w:rsid w:val="00273760"/>
    <w:rsid w:val="002740EA"/>
    <w:rsid w:val="00274407"/>
    <w:rsid w:val="00274A97"/>
    <w:rsid w:val="00274C54"/>
    <w:rsid w:val="00274F01"/>
    <w:rsid w:val="00276444"/>
    <w:rsid w:val="00277A29"/>
    <w:rsid w:val="00277D1A"/>
    <w:rsid w:val="00280E2C"/>
    <w:rsid w:val="00280E3A"/>
    <w:rsid w:val="002843E8"/>
    <w:rsid w:val="00284604"/>
    <w:rsid w:val="0029647D"/>
    <w:rsid w:val="002970D7"/>
    <w:rsid w:val="002A2BF9"/>
    <w:rsid w:val="002A3D0F"/>
    <w:rsid w:val="002B1B38"/>
    <w:rsid w:val="002B4D3A"/>
    <w:rsid w:val="002B67BC"/>
    <w:rsid w:val="002C0F44"/>
    <w:rsid w:val="002C29E9"/>
    <w:rsid w:val="002C54DE"/>
    <w:rsid w:val="002D093C"/>
    <w:rsid w:val="002D09BD"/>
    <w:rsid w:val="002D15A9"/>
    <w:rsid w:val="002D4099"/>
    <w:rsid w:val="002D4D18"/>
    <w:rsid w:val="002E2119"/>
    <w:rsid w:val="002E6AB1"/>
    <w:rsid w:val="002F19B4"/>
    <w:rsid w:val="002F1E99"/>
    <w:rsid w:val="002F7789"/>
    <w:rsid w:val="00302330"/>
    <w:rsid w:val="00302D50"/>
    <w:rsid w:val="00305E1B"/>
    <w:rsid w:val="0030672A"/>
    <w:rsid w:val="00310191"/>
    <w:rsid w:val="003103A1"/>
    <w:rsid w:val="0031431A"/>
    <w:rsid w:val="0031491E"/>
    <w:rsid w:val="0031659C"/>
    <w:rsid w:val="00320B21"/>
    <w:rsid w:val="003218D2"/>
    <w:rsid w:val="00322C7A"/>
    <w:rsid w:val="00323CE1"/>
    <w:rsid w:val="003273B9"/>
    <w:rsid w:val="00327B68"/>
    <w:rsid w:val="00333A56"/>
    <w:rsid w:val="00333F68"/>
    <w:rsid w:val="003368BA"/>
    <w:rsid w:val="00340592"/>
    <w:rsid w:val="0034069B"/>
    <w:rsid w:val="00341FB8"/>
    <w:rsid w:val="003438D3"/>
    <w:rsid w:val="00343B8E"/>
    <w:rsid w:val="00344FF8"/>
    <w:rsid w:val="00345919"/>
    <w:rsid w:val="00356282"/>
    <w:rsid w:val="00356EB6"/>
    <w:rsid w:val="00360243"/>
    <w:rsid w:val="003671B8"/>
    <w:rsid w:val="003679D6"/>
    <w:rsid w:val="00367AB7"/>
    <w:rsid w:val="00371192"/>
    <w:rsid w:val="00373CF4"/>
    <w:rsid w:val="0038152B"/>
    <w:rsid w:val="003853DF"/>
    <w:rsid w:val="003932FC"/>
    <w:rsid w:val="003933D5"/>
    <w:rsid w:val="003953E7"/>
    <w:rsid w:val="00396B05"/>
    <w:rsid w:val="00397CEC"/>
    <w:rsid w:val="00397E3D"/>
    <w:rsid w:val="003A25B4"/>
    <w:rsid w:val="003A4162"/>
    <w:rsid w:val="003B1282"/>
    <w:rsid w:val="003B6F17"/>
    <w:rsid w:val="003D4CF6"/>
    <w:rsid w:val="003D6581"/>
    <w:rsid w:val="003D744B"/>
    <w:rsid w:val="003D7D8D"/>
    <w:rsid w:val="003E2E5B"/>
    <w:rsid w:val="003E3A05"/>
    <w:rsid w:val="003F05BC"/>
    <w:rsid w:val="003F64FA"/>
    <w:rsid w:val="003F7B36"/>
    <w:rsid w:val="0040451D"/>
    <w:rsid w:val="00406EF5"/>
    <w:rsid w:val="00407760"/>
    <w:rsid w:val="00410130"/>
    <w:rsid w:val="00412ABB"/>
    <w:rsid w:val="00414080"/>
    <w:rsid w:val="00415C8A"/>
    <w:rsid w:val="00415F2C"/>
    <w:rsid w:val="004225A3"/>
    <w:rsid w:val="00427577"/>
    <w:rsid w:val="00435432"/>
    <w:rsid w:val="00436FBA"/>
    <w:rsid w:val="00451697"/>
    <w:rsid w:val="004531A5"/>
    <w:rsid w:val="004537F1"/>
    <w:rsid w:val="00454EFA"/>
    <w:rsid w:val="00455C58"/>
    <w:rsid w:val="004575B6"/>
    <w:rsid w:val="0046115C"/>
    <w:rsid w:val="00463E32"/>
    <w:rsid w:val="00464B08"/>
    <w:rsid w:val="0046740C"/>
    <w:rsid w:val="00473391"/>
    <w:rsid w:val="004747B7"/>
    <w:rsid w:val="0047482D"/>
    <w:rsid w:val="004810AE"/>
    <w:rsid w:val="00481D00"/>
    <w:rsid w:val="00486015"/>
    <w:rsid w:val="004A538C"/>
    <w:rsid w:val="004B20B0"/>
    <w:rsid w:val="004B2B7D"/>
    <w:rsid w:val="004B3618"/>
    <w:rsid w:val="004C080F"/>
    <w:rsid w:val="004C4B23"/>
    <w:rsid w:val="004C5075"/>
    <w:rsid w:val="004C6317"/>
    <w:rsid w:val="004C77C4"/>
    <w:rsid w:val="004D06E8"/>
    <w:rsid w:val="004D2D41"/>
    <w:rsid w:val="004D4125"/>
    <w:rsid w:val="004D631B"/>
    <w:rsid w:val="004E386B"/>
    <w:rsid w:val="004F3B0D"/>
    <w:rsid w:val="004F7C73"/>
    <w:rsid w:val="00500525"/>
    <w:rsid w:val="00500935"/>
    <w:rsid w:val="00504003"/>
    <w:rsid w:val="00505F8B"/>
    <w:rsid w:val="00507202"/>
    <w:rsid w:val="0050721A"/>
    <w:rsid w:val="00512FF7"/>
    <w:rsid w:val="005233F4"/>
    <w:rsid w:val="0052416A"/>
    <w:rsid w:val="005326B6"/>
    <w:rsid w:val="00532F37"/>
    <w:rsid w:val="005335FB"/>
    <w:rsid w:val="005357C3"/>
    <w:rsid w:val="00536AA3"/>
    <w:rsid w:val="00536DBD"/>
    <w:rsid w:val="00544C0F"/>
    <w:rsid w:val="00550347"/>
    <w:rsid w:val="0055193F"/>
    <w:rsid w:val="00551BCC"/>
    <w:rsid w:val="0055215E"/>
    <w:rsid w:val="0055536A"/>
    <w:rsid w:val="00563B48"/>
    <w:rsid w:val="00565002"/>
    <w:rsid w:val="005713A4"/>
    <w:rsid w:val="005742A5"/>
    <w:rsid w:val="0057477F"/>
    <w:rsid w:val="005869E9"/>
    <w:rsid w:val="00590C01"/>
    <w:rsid w:val="00592F4A"/>
    <w:rsid w:val="0059582D"/>
    <w:rsid w:val="005976EB"/>
    <w:rsid w:val="005A1D58"/>
    <w:rsid w:val="005A1FD1"/>
    <w:rsid w:val="005A511E"/>
    <w:rsid w:val="005A6A7D"/>
    <w:rsid w:val="005A7E34"/>
    <w:rsid w:val="005B529B"/>
    <w:rsid w:val="005B7DB1"/>
    <w:rsid w:val="005C2FDE"/>
    <w:rsid w:val="005C38AC"/>
    <w:rsid w:val="005C39E1"/>
    <w:rsid w:val="005D0DD1"/>
    <w:rsid w:val="005D3D9A"/>
    <w:rsid w:val="005D6B07"/>
    <w:rsid w:val="005D6CE2"/>
    <w:rsid w:val="005E3BB1"/>
    <w:rsid w:val="005E610D"/>
    <w:rsid w:val="005F23AB"/>
    <w:rsid w:val="0061511D"/>
    <w:rsid w:val="0061512A"/>
    <w:rsid w:val="006171C0"/>
    <w:rsid w:val="006306C5"/>
    <w:rsid w:val="00630F9C"/>
    <w:rsid w:val="00631525"/>
    <w:rsid w:val="00634272"/>
    <w:rsid w:val="00636F38"/>
    <w:rsid w:val="00640B4B"/>
    <w:rsid w:val="00641352"/>
    <w:rsid w:val="006514DC"/>
    <w:rsid w:val="00654378"/>
    <w:rsid w:val="006544BB"/>
    <w:rsid w:val="00654993"/>
    <w:rsid w:val="00683091"/>
    <w:rsid w:val="0068455F"/>
    <w:rsid w:val="006845C0"/>
    <w:rsid w:val="0068566B"/>
    <w:rsid w:val="00686FBD"/>
    <w:rsid w:val="00687D55"/>
    <w:rsid w:val="00695546"/>
    <w:rsid w:val="006960B8"/>
    <w:rsid w:val="006A07A0"/>
    <w:rsid w:val="006A0C45"/>
    <w:rsid w:val="006A2312"/>
    <w:rsid w:val="006A317E"/>
    <w:rsid w:val="006A39E2"/>
    <w:rsid w:val="006A6D6A"/>
    <w:rsid w:val="006B0842"/>
    <w:rsid w:val="006B115B"/>
    <w:rsid w:val="006B3CCB"/>
    <w:rsid w:val="006B40BE"/>
    <w:rsid w:val="006C0B0B"/>
    <w:rsid w:val="006C11D7"/>
    <w:rsid w:val="006C3113"/>
    <w:rsid w:val="006C39D8"/>
    <w:rsid w:val="006D0017"/>
    <w:rsid w:val="006D1284"/>
    <w:rsid w:val="006D42A0"/>
    <w:rsid w:val="006D7E3A"/>
    <w:rsid w:val="006E00A1"/>
    <w:rsid w:val="006E010D"/>
    <w:rsid w:val="006E43F6"/>
    <w:rsid w:val="006E7B8A"/>
    <w:rsid w:val="006F0F3C"/>
    <w:rsid w:val="006F1F8A"/>
    <w:rsid w:val="006F4C8A"/>
    <w:rsid w:val="006F70A4"/>
    <w:rsid w:val="007026F0"/>
    <w:rsid w:val="00705586"/>
    <w:rsid w:val="00706455"/>
    <w:rsid w:val="00706F37"/>
    <w:rsid w:val="00710A47"/>
    <w:rsid w:val="00710CD4"/>
    <w:rsid w:val="00711D0C"/>
    <w:rsid w:val="00713F7F"/>
    <w:rsid w:val="00715C1D"/>
    <w:rsid w:val="007239BB"/>
    <w:rsid w:val="0072524A"/>
    <w:rsid w:val="00726F4F"/>
    <w:rsid w:val="00727C65"/>
    <w:rsid w:val="00731340"/>
    <w:rsid w:val="00735700"/>
    <w:rsid w:val="00735FA0"/>
    <w:rsid w:val="0073627E"/>
    <w:rsid w:val="00737C41"/>
    <w:rsid w:val="00741510"/>
    <w:rsid w:val="00741B94"/>
    <w:rsid w:val="007431E8"/>
    <w:rsid w:val="007441E0"/>
    <w:rsid w:val="0074538B"/>
    <w:rsid w:val="00750B6B"/>
    <w:rsid w:val="00751021"/>
    <w:rsid w:val="007523D5"/>
    <w:rsid w:val="0075333D"/>
    <w:rsid w:val="00753383"/>
    <w:rsid w:val="007540A1"/>
    <w:rsid w:val="00754950"/>
    <w:rsid w:val="00754D8E"/>
    <w:rsid w:val="007605D6"/>
    <w:rsid w:val="00760B6F"/>
    <w:rsid w:val="00761C7B"/>
    <w:rsid w:val="007637DB"/>
    <w:rsid w:val="00773396"/>
    <w:rsid w:val="00780EC1"/>
    <w:rsid w:val="00780EF9"/>
    <w:rsid w:val="00786E92"/>
    <w:rsid w:val="007879CF"/>
    <w:rsid w:val="00791EC3"/>
    <w:rsid w:val="00797EEC"/>
    <w:rsid w:val="007A5936"/>
    <w:rsid w:val="007A7AA8"/>
    <w:rsid w:val="007B3577"/>
    <w:rsid w:val="007B6BB7"/>
    <w:rsid w:val="007B7826"/>
    <w:rsid w:val="007C0A9D"/>
    <w:rsid w:val="007C2DCE"/>
    <w:rsid w:val="007C33E2"/>
    <w:rsid w:val="007C3B10"/>
    <w:rsid w:val="007C57C3"/>
    <w:rsid w:val="007C60A5"/>
    <w:rsid w:val="007C7AEA"/>
    <w:rsid w:val="007C7AF6"/>
    <w:rsid w:val="007D1074"/>
    <w:rsid w:val="007D3476"/>
    <w:rsid w:val="007E6A1F"/>
    <w:rsid w:val="007F0D83"/>
    <w:rsid w:val="00802DE2"/>
    <w:rsid w:val="00803C35"/>
    <w:rsid w:val="00804457"/>
    <w:rsid w:val="0080766B"/>
    <w:rsid w:val="00810CE7"/>
    <w:rsid w:val="00821D7F"/>
    <w:rsid w:val="00823732"/>
    <w:rsid w:val="00825228"/>
    <w:rsid w:val="008263D9"/>
    <w:rsid w:val="008264E4"/>
    <w:rsid w:val="008326BA"/>
    <w:rsid w:val="00832890"/>
    <w:rsid w:val="00833C79"/>
    <w:rsid w:val="00833E67"/>
    <w:rsid w:val="00837F4B"/>
    <w:rsid w:val="00844D3C"/>
    <w:rsid w:val="0084748B"/>
    <w:rsid w:val="00851A9E"/>
    <w:rsid w:val="0085256E"/>
    <w:rsid w:val="00862B14"/>
    <w:rsid w:val="00872721"/>
    <w:rsid w:val="0087492C"/>
    <w:rsid w:val="00875777"/>
    <w:rsid w:val="008760E0"/>
    <w:rsid w:val="00876F61"/>
    <w:rsid w:val="00881352"/>
    <w:rsid w:val="0088439E"/>
    <w:rsid w:val="00894930"/>
    <w:rsid w:val="00895326"/>
    <w:rsid w:val="00895BE7"/>
    <w:rsid w:val="008A55AA"/>
    <w:rsid w:val="008A6670"/>
    <w:rsid w:val="008B0DF8"/>
    <w:rsid w:val="008B16E0"/>
    <w:rsid w:val="008B23E9"/>
    <w:rsid w:val="008B4BA7"/>
    <w:rsid w:val="008B4CB1"/>
    <w:rsid w:val="008B5F43"/>
    <w:rsid w:val="008C23F6"/>
    <w:rsid w:val="008C2C2B"/>
    <w:rsid w:val="008C2F31"/>
    <w:rsid w:val="008C5FA0"/>
    <w:rsid w:val="008C6965"/>
    <w:rsid w:val="008D5A42"/>
    <w:rsid w:val="008D6321"/>
    <w:rsid w:val="008E28DC"/>
    <w:rsid w:val="008E3FA9"/>
    <w:rsid w:val="008E554C"/>
    <w:rsid w:val="008E5746"/>
    <w:rsid w:val="008E6BE7"/>
    <w:rsid w:val="008E7016"/>
    <w:rsid w:val="008F0439"/>
    <w:rsid w:val="008F1F36"/>
    <w:rsid w:val="008F37CB"/>
    <w:rsid w:val="008F5E7F"/>
    <w:rsid w:val="008F6016"/>
    <w:rsid w:val="00904BB5"/>
    <w:rsid w:val="00912ACE"/>
    <w:rsid w:val="00913187"/>
    <w:rsid w:val="0091381C"/>
    <w:rsid w:val="00914C9E"/>
    <w:rsid w:val="009177E3"/>
    <w:rsid w:val="0092705D"/>
    <w:rsid w:val="00927EF4"/>
    <w:rsid w:val="00931DC9"/>
    <w:rsid w:val="00935240"/>
    <w:rsid w:val="00940C13"/>
    <w:rsid w:val="0094187B"/>
    <w:rsid w:val="00944F91"/>
    <w:rsid w:val="009462B2"/>
    <w:rsid w:val="009479A2"/>
    <w:rsid w:val="00947F9F"/>
    <w:rsid w:val="00950899"/>
    <w:rsid w:val="00952A3B"/>
    <w:rsid w:val="009538CF"/>
    <w:rsid w:val="00953F71"/>
    <w:rsid w:val="00954036"/>
    <w:rsid w:val="009560C6"/>
    <w:rsid w:val="00957DE0"/>
    <w:rsid w:val="00960C94"/>
    <w:rsid w:val="0096479F"/>
    <w:rsid w:val="00967063"/>
    <w:rsid w:val="00970DC8"/>
    <w:rsid w:val="009720BA"/>
    <w:rsid w:val="00975442"/>
    <w:rsid w:val="00977A3C"/>
    <w:rsid w:val="009806BD"/>
    <w:rsid w:val="00982ACD"/>
    <w:rsid w:val="00982FF4"/>
    <w:rsid w:val="0098615D"/>
    <w:rsid w:val="00987DDB"/>
    <w:rsid w:val="0099621F"/>
    <w:rsid w:val="00997BF8"/>
    <w:rsid w:val="009A38DB"/>
    <w:rsid w:val="009B09F2"/>
    <w:rsid w:val="009B33C9"/>
    <w:rsid w:val="009B4A2B"/>
    <w:rsid w:val="009C0114"/>
    <w:rsid w:val="009C115E"/>
    <w:rsid w:val="009C507E"/>
    <w:rsid w:val="009C629F"/>
    <w:rsid w:val="009C6AA0"/>
    <w:rsid w:val="009C7708"/>
    <w:rsid w:val="009D16C2"/>
    <w:rsid w:val="009D339C"/>
    <w:rsid w:val="009D515C"/>
    <w:rsid w:val="009D52D2"/>
    <w:rsid w:val="009D64B3"/>
    <w:rsid w:val="009D6C25"/>
    <w:rsid w:val="009D74E4"/>
    <w:rsid w:val="009E26F5"/>
    <w:rsid w:val="009F0B29"/>
    <w:rsid w:val="009F0BB5"/>
    <w:rsid w:val="009F1854"/>
    <w:rsid w:val="009F25C5"/>
    <w:rsid w:val="009F4E11"/>
    <w:rsid w:val="00A079EC"/>
    <w:rsid w:val="00A07E14"/>
    <w:rsid w:val="00A11BAA"/>
    <w:rsid w:val="00A13503"/>
    <w:rsid w:val="00A1414A"/>
    <w:rsid w:val="00A1499B"/>
    <w:rsid w:val="00A208AF"/>
    <w:rsid w:val="00A20964"/>
    <w:rsid w:val="00A2229B"/>
    <w:rsid w:val="00A232E2"/>
    <w:rsid w:val="00A2444C"/>
    <w:rsid w:val="00A26C18"/>
    <w:rsid w:val="00A403E0"/>
    <w:rsid w:val="00A455E7"/>
    <w:rsid w:val="00A45ACA"/>
    <w:rsid w:val="00A45E45"/>
    <w:rsid w:val="00A50DF5"/>
    <w:rsid w:val="00A61697"/>
    <w:rsid w:val="00A619D1"/>
    <w:rsid w:val="00A642D7"/>
    <w:rsid w:val="00A65553"/>
    <w:rsid w:val="00A66D87"/>
    <w:rsid w:val="00A66DF8"/>
    <w:rsid w:val="00A80C99"/>
    <w:rsid w:val="00A819F6"/>
    <w:rsid w:val="00A82913"/>
    <w:rsid w:val="00A83161"/>
    <w:rsid w:val="00A84338"/>
    <w:rsid w:val="00A8474B"/>
    <w:rsid w:val="00A85ED8"/>
    <w:rsid w:val="00A87589"/>
    <w:rsid w:val="00A875D2"/>
    <w:rsid w:val="00A91F82"/>
    <w:rsid w:val="00A92207"/>
    <w:rsid w:val="00A925D7"/>
    <w:rsid w:val="00A97040"/>
    <w:rsid w:val="00AA2947"/>
    <w:rsid w:val="00AA492A"/>
    <w:rsid w:val="00AA4E59"/>
    <w:rsid w:val="00AB0AD9"/>
    <w:rsid w:val="00AB237B"/>
    <w:rsid w:val="00AB5E88"/>
    <w:rsid w:val="00AC2A5B"/>
    <w:rsid w:val="00AC2EF3"/>
    <w:rsid w:val="00AC771C"/>
    <w:rsid w:val="00AC78C4"/>
    <w:rsid w:val="00AD3600"/>
    <w:rsid w:val="00AD4A26"/>
    <w:rsid w:val="00AD642F"/>
    <w:rsid w:val="00AE3A0C"/>
    <w:rsid w:val="00AE574E"/>
    <w:rsid w:val="00AE5842"/>
    <w:rsid w:val="00AE5D13"/>
    <w:rsid w:val="00AE69E3"/>
    <w:rsid w:val="00AF1DA8"/>
    <w:rsid w:val="00AF35FB"/>
    <w:rsid w:val="00B03501"/>
    <w:rsid w:val="00B04DAA"/>
    <w:rsid w:val="00B04F02"/>
    <w:rsid w:val="00B07277"/>
    <w:rsid w:val="00B0747E"/>
    <w:rsid w:val="00B10E79"/>
    <w:rsid w:val="00B110D9"/>
    <w:rsid w:val="00B12081"/>
    <w:rsid w:val="00B14D8E"/>
    <w:rsid w:val="00B25991"/>
    <w:rsid w:val="00B25E96"/>
    <w:rsid w:val="00B30690"/>
    <w:rsid w:val="00B41D5F"/>
    <w:rsid w:val="00B457DE"/>
    <w:rsid w:val="00B46098"/>
    <w:rsid w:val="00B53C85"/>
    <w:rsid w:val="00B57AFE"/>
    <w:rsid w:val="00B6380C"/>
    <w:rsid w:val="00B64E1B"/>
    <w:rsid w:val="00B7023D"/>
    <w:rsid w:val="00B70511"/>
    <w:rsid w:val="00B7329D"/>
    <w:rsid w:val="00B73941"/>
    <w:rsid w:val="00B74758"/>
    <w:rsid w:val="00B74926"/>
    <w:rsid w:val="00B774BA"/>
    <w:rsid w:val="00B811D2"/>
    <w:rsid w:val="00B81318"/>
    <w:rsid w:val="00B81A5E"/>
    <w:rsid w:val="00B92B28"/>
    <w:rsid w:val="00B939F8"/>
    <w:rsid w:val="00B953D6"/>
    <w:rsid w:val="00B96199"/>
    <w:rsid w:val="00B9744F"/>
    <w:rsid w:val="00BA0374"/>
    <w:rsid w:val="00BA0D1A"/>
    <w:rsid w:val="00BA2CFA"/>
    <w:rsid w:val="00BB7B9F"/>
    <w:rsid w:val="00BC309A"/>
    <w:rsid w:val="00BC3916"/>
    <w:rsid w:val="00BC48D4"/>
    <w:rsid w:val="00BC6E9F"/>
    <w:rsid w:val="00BE2E4D"/>
    <w:rsid w:val="00BF19F1"/>
    <w:rsid w:val="00C04E6E"/>
    <w:rsid w:val="00C1634F"/>
    <w:rsid w:val="00C1731B"/>
    <w:rsid w:val="00C228D0"/>
    <w:rsid w:val="00C24572"/>
    <w:rsid w:val="00C2671B"/>
    <w:rsid w:val="00C27666"/>
    <w:rsid w:val="00C3123C"/>
    <w:rsid w:val="00C34F7A"/>
    <w:rsid w:val="00C37867"/>
    <w:rsid w:val="00C423D4"/>
    <w:rsid w:val="00C46927"/>
    <w:rsid w:val="00C470A0"/>
    <w:rsid w:val="00C51585"/>
    <w:rsid w:val="00C569DF"/>
    <w:rsid w:val="00C56D73"/>
    <w:rsid w:val="00C56DF4"/>
    <w:rsid w:val="00C70C46"/>
    <w:rsid w:val="00C71A38"/>
    <w:rsid w:val="00C73B63"/>
    <w:rsid w:val="00C76205"/>
    <w:rsid w:val="00C85AE4"/>
    <w:rsid w:val="00C9105A"/>
    <w:rsid w:val="00C948FA"/>
    <w:rsid w:val="00C94A70"/>
    <w:rsid w:val="00C95CA7"/>
    <w:rsid w:val="00CA016D"/>
    <w:rsid w:val="00CA4A1B"/>
    <w:rsid w:val="00CA4BC6"/>
    <w:rsid w:val="00CA7DC9"/>
    <w:rsid w:val="00CB2EDA"/>
    <w:rsid w:val="00CB6479"/>
    <w:rsid w:val="00CB78A1"/>
    <w:rsid w:val="00CC1570"/>
    <w:rsid w:val="00CC3230"/>
    <w:rsid w:val="00CC36DC"/>
    <w:rsid w:val="00CC404B"/>
    <w:rsid w:val="00CC5143"/>
    <w:rsid w:val="00CC5571"/>
    <w:rsid w:val="00CD2558"/>
    <w:rsid w:val="00CD5E06"/>
    <w:rsid w:val="00CE11CF"/>
    <w:rsid w:val="00CE13D4"/>
    <w:rsid w:val="00CE4381"/>
    <w:rsid w:val="00CE4A49"/>
    <w:rsid w:val="00CE4A79"/>
    <w:rsid w:val="00CE5DDE"/>
    <w:rsid w:val="00D04750"/>
    <w:rsid w:val="00D05A6B"/>
    <w:rsid w:val="00D148EA"/>
    <w:rsid w:val="00D17209"/>
    <w:rsid w:val="00D17CF6"/>
    <w:rsid w:val="00D21A03"/>
    <w:rsid w:val="00D21F9C"/>
    <w:rsid w:val="00D224C0"/>
    <w:rsid w:val="00D325CD"/>
    <w:rsid w:val="00D35ACD"/>
    <w:rsid w:val="00D35E27"/>
    <w:rsid w:val="00D361D8"/>
    <w:rsid w:val="00D36DB9"/>
    <w:rsid w:val="00D429BC"/>
    <w:rsid w:val="00D47A39"/>
    <w:rsid w:val="00D52C6D"/>
    <w:rsid w:val="00D54F4D"/>
    <w:rsid w:val="00D60494"/>
    <w:rsid w:val="00D62B60"/>
    <w:rsid w:val="00D6304C"/>
    <w:rsid w:val="00D6404E"/>
    <w:rsid w:val="00D72D9E"/>
    <w:rsid w:val="00D73B88"/>
    <w:rsid w:val="00D73FB0"/>
    <w:rsid w:val="00D747FE"/>
    <w:rsid w:val="00D827AB"/>
    <w:rsid w:val="00D8394A"/>
    <w:rsid w:val="00D840A9"/>
    <w:rsid w:val="00D85201"/>
    <w:rsid w:val="00D867A3"/>
    <w:rsid w:val="00D86967"/>
    <w:rsid w:val="00D87094"/>
    <w:rsid w:val="00D87101"/>
    <w:rsid w:val="00D917B9"/>
    <w:rsid w:val="00D9281E"/>
    <w:rsid w:val="00DA1217"/>
    <w:rsid w:val="00DA1DFE"/>
    <w:rsid w:val="00DA255F"/>
    <w:rsid w:val="00DA2BE1"/>
    <w:rsid w:val="00DA30A0"/>
    <w:rsid w:val="00DA7784"/>
    <w:rsid w:val="00DA7DB0"/>
    <w:rsid w:val="00DB55C7"/>
    <w:rsid w:val="00DB5903"/>
    <w:rsid w:val="00DB6EB6"/>
    <w:rsid w:val="00DC03EE"/>
    <w:rsid w:val="00DC0CD2"/>
    <w:rsid w:val="00DC1CE9"/>
    <w:rsid w:val="00DC5296"/>
    <w:rsid w:val="00DC5446"/>
    <w:rsid w:val="00DC608C"/>
    <w:rsid w:val="00DD1E81"/>
    <w:rsid w:val="00DD2640"/>
    <w:rsid w:val="00DD2F17"/>
    <w:rsid w:val="00DD4C07"/>
    <w:rsid w:val="00DD5607"/>
    <w:rsid w:val="00DD7D5A"/>
    <w:rsid w:val="00DE00E7"/>
    <w:rsid w:val="00DF0FC3"/>
    <w:rsid w:val="00DF421E"/>
    <w:rsid w:val="00DF4D54"/>
    <w:rsid w:val="00DF6633"/>
    <w:rsid w:val="00E02723"/>
    <w:rsid w:val="00E13FCB"/>
    <w:rsid w:val="00E21CCB"/>
    <w:rsid w:val="00E22C5D"/>
    <w:rsid w:val="00E23707"/>
    <w:rsid w:val="00E23D83"/>
    <w:rsid w:val="00E2404D"/>
    <w:rsid w:val="00E24D93"/>
    <w:rsid w:val="00E25C68"/>
    <w:rsid w:val="00E31C6A"/>
    <w:rsid w:val="00E35D19"/>
    <w:rsid w:val="00E36EF8"/>
    <w:rsid w:val="00E43386"/>
    <w:rsid w:val="00E46DC5"/>
    <w:rsid w:val="00E50DDA"/>
    <w:rsid w:val="00E57166"/>
    <w:rsid w:val="00E60054"/>
    <w:rsid w:val="00E63660"/>
    <w:rsid w:val="00E6411E"/>
    <w:rsid w:val="00E64CDA"/>
    <w:rsid w:val="00E65709"/>
    <w:rsid w:val="00E67687"/>
    <w:rsid w:val="00E70D74"/>
    <w:rsid w:val="00E768B8"/>
    <w:rsid w:val="00E770DE"/>
    <w:rsid w:val="00E81857"/>
    <w:rsid w:val="00E82076"/>
    <w:rsid w:val="00E820A1"/>
    <w:rsid w:val="00E8540D"/>
    <w:rsid w:val="00E90738"/>
    <w:rsid w:val="00E9312C"/>
    <w:rsid w:val="00E972CC"/>
    <w:rsid w:val="00EA1024"/>
    <w:rsid w:val="00EA237E"/>
    <w:rsid w:val="00EA3B75"/>
    <w:rsid w:val="00EA3E2C"/>
    <w:rsid w:val="00EA41AA"/>
    <w:rsid w:val="00EA5A8C"/>
    <w:rsid w:val="00EB2770"/>
    <w:rsid w:val="00EC2660"/>
    <w:rsid w:val="00EC3DA3"/>
    <w:rsid w:val="00EC613E"/>
    <w:rsid w:val="00EC6742"/>
    <w:rsid w:val="00EC6D86"/>
    <w:rsid w:val="00EC7422"/>
    <w:rsid w:val="00EC7881"/>
    <w:rsid w:val="00ED0048"/>
    <w:rsid w:val="00ED1EF0"/>
    <w:rsid w:val="00ED36E6"/>
    <w:rsid w:val="00ED59CD"/>
    <w:rsid w:val="00EE58B8"/>
    <w:rsid w:val="00EF09AE"/>
    <w:rsid w:val="00EF1141"/>
    <w:rsid w:val="00F00A5B"/>
    <w:rsid w:val="00F02071"/>
    <w:rsid w:val="00F05831"/>
    <w:rsid w:val="00F10086"/>
    <w:rsid w:val="00F10C41"/>
    <w:rsid w:val="00F110CB"/>
    <w:rsid w:val="00F13E3A"/>
    <w:rsid w:val="00F13F19"/>
    <w:rsid w:val="00F14A5D"/>
    <w:rsid w:val="00F14D26"/>
    <w:rsid w:val="00F14E58"/>
    <w:rsid w:val="00F15FEA"/>
    <w:rsid w:val="00F17BC7"/>
    <w:rsid w:val="00F23E88"/>
    <w:rsid w:val="00F24878"/>
    <w:rsid w:val="00F3518C"/>
    <w:rsid w:val="00F3707E"/>
    <w:rsid w:val="00F4158A"/>
    <w:rsid w:val="00F43756"/>
    <w:rsid w:val="00F446FD"/>
    <w:rsid w:val="00F45116"/>
    <w:rsid w:val="00F455BD"/>
    <w:rsid w:val="00F47544"/>
    <w:rsid w:val="00F553CD"/>
    <w:rsid w:val="00F56359"/>
    <w:rsid w:val="00F605D4"/>
    <w:rsid w:val="00F645F7"/>
    <w:rsid w:val="00F64B83"/>
    <w:rsid w:val="00F651F4"/>
    <w:rsid w:val="00F66DC4"/>
    <w:rsid w:val="00F67F0F"/>
    <w:rsid w:val="00F67FA3"/>
    <w:rsid w:val="00F70C2D"/>
    <w:rsid w:val="00F735D0"/>
    <w:rsid w:val="00F75099"/>
    <w:rsid w:val="00F81CC3"/>
    <w:rsid w:val="00F85E00"/>
    <w:rsid w:val="00F92CB9"/>
    <w:rsid w:val="00FB05F0"/>
    <w:rsid w:val="00FB0B16"/>
    <w:rsid w:val="00FB3321"/>
    <w:rsid w:val="00FB6B73"/>
    <w:rsid w:val="00FB7236"/>
    <w:rsid w:val="00FC1131"/>
    <w:rsid w:val="00FD0FD7"/>
    <w:rsid w:val="00FD15C2"/>
    <w:rsid w:val="00FD3679"/>
    <w:rsid w:val="00FD65F5"/>
    <w:rsid w:val="00FD73FB"/>
    <w:rsid w:val="00FE5B51"/>
    <w:rsid w:val="00FF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975BC7-87F6-504C-917F-C0C7535D2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pl-P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3E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E00E7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</w:rPr>
  </w:style>
  <w:style w:type="paragraph" w:styleId="ListParagraph">
    <w:name w:val="List Paragraph"/>
    <w:basedOn w:val="Normal"/>
    <w:uiPriority w:val="34"/>
    <w:qFormat/>
    <w:rsid w:val="00B25E96"/>
    <w:pPr>
      <w:ind w:left="720"/>
      <w:contextualSpacing/>
    </w:pPr>
  </w:style>
  <w:style w:type="table" w:styleId="TableGrid">
    <w:name w:val="Table Grid"/>
    <w:basedOn w:val="TableNormal"/>
    <w:uiPriority w:val="59"/>
    <w:rsid w:val="006E4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1D5F"/>
    <w:rPr>
      <w:color w:val="0000FF" w:themeColor="hyperlink"/>
      <w:u w:val="single"/>
    </w:rPr>
  </w:style>
  <w:style w:type="paragraph" w:customStyle="1" w:styleId="Default">
    <w:name w:val="Default"/>
    <w:rsid w:val="00CE1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A0D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D1A"/>
  </w:style>
  <w:style w:type="paragraph" w:styleId="Footer">
    <w:name w:val="footer"/>
    <w:basedOn w:val="Normal"/>
    <w:link w:val="FooterChar"/>
    <w:uiPriority w:val="99"/>
    <w:unhideWhenUsed/>
    <w:rsid w:val="00BA0D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93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2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8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16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06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1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9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2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18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89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92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5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3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74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0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95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4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7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2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86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52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5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1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60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45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oleObject" Target="embeddings/oleObject1.bin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emf"/><Relationship Id="rId50" Type="http://schemas.openxmlformats.org/officeDocument/2006/relationships/image" Target="media/image37.png"/><Relationship Id="rId55" Type="http://schemas.openxmlformats.org/officeDocument/2006/relationships/image" Target="cid:image001.png@01D2AE22.C80D94A0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6.jpeg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19.emf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emf"/><Relationship Id="rId53" Type="http://schemas.openxmlformats.org/officeDocument/2006/relationships/image" Target="media/image40.emf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cid:image003.png@01D121EA.2B1B5350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emf"/><Relationship Id="rId56" Type="http://schemas.openxmlformats.org/officeDocument/2006/relationships/image" Target="media/image42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cid:image002.png@01D121EA.2B1B5350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5.emf"/><Relationship Id="rId46" Type="http://schemas.openxmlformats.org/officeDocument/2006/relationships/image" Target="media/image33.emf"/><Relationship Id="rId59" Type="http://schemas.openxmlformats.org/officeDocument/2006/relationships/image" Target="cid:image003.png@01D2AE22.C80D94A0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cid:image001.png@01D121EA.2B1B5350" TargetMode="External"/><Relationship Id="rId23" Type="http://schemas.openxmlformats.org/officeDocument/2006/relationships/image" Target="media/image13.png"/><Relationship Id="rId28" Type="http://schemas.openxmlformats.org/officeDocument/2006/relationships/oleObject" Target="embeddings/oleObject2.bin"/><Relationship Id="rId36" Type="http://schemas.openxmlformats.org/officeDocument/2006/relationships/image" Target="media/image23.jpeg"/><Relationship Id="rId49" Type="http://schemas.openxmlformats.org/officeDocument/2006/relationships/image" Target="media/image36.emf"/><Relationship Id="rId57" Type="http://schemas.openxmlformats.org/officeDocument/2006/relationships/image" Target="cid:image002.png@01D2AE22.C80D94A0" TargetMode="External"/><Relationship Id="rId10" Type="http://schemas.openxmlformats.org/officeDocument/2006/relationships/image" Target="media/image3.emf"/><Relationship Id="rId31" Type="http://schemas.openxmlformats.org/officeDocument/2006/relationships/image" Target="media/image18.emf"/><Relationship Id="rId44" Type="http://schemas.openxmlformats.org/officeDocument/2006/relationships/image" Target="media/image31.png"/><Relationship Id="rId52" Type="http://schemas.openxmlformats.org/officeDocument/2006/relationships/image" Target="media/image39.emf"/><Relationship Id="rId60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78701-4C3B-1E48-A3CB-6800C3B8E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23</Pages>
  <Words>4071</Words>
  <Characters>25572</Characters>
  <Application>Microsoft Office Word</Application>
  <DocSecurity>0</DocSecurity>
  <Lines>947</Lines>
  <Paragraphs>442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29201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 User</cp:lastModifiedBy>
  <cp:revision>11</cp:revision>
  <dcterms:created xsi:type="dcterms:W3CDTF">2018-04-12T17:10:00Z</dcterms:created>
  <dcterms:modified xsi:type="dcterms:W3CDTF">2018-04-13T14:31:00Z</dcterms:modified>
  <cp:category/>
</cp:coreProperties>
</file>