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24"/>
          <w:szCs w:val="24"/>
          <w:lang w:val="fr-FR"/>
        </w:rPr>
      </w:pPr>
      <w:bookmarkStart w:id="0" w:name="_GoBack"/>
      <w:bookmarkEnd w:id="0"/>
      <w:r>
        <w:rPr>
          <w:rFonts w:hint="eastAsia" w:ascii="Arial" w:hAnsi="Arial" w:cs="Arial"/>
          <w:b/>
          <w:sz w:val="24"/>
          <w:szCs w:val="24"/>
          <w:lang w:val="fr-FR"/>
        </w:rPr>
        <w:drawing>
          <wp:anchor distT="0" distB="0" distL="114300" distR="114300" simplePos="0" relativeHeight="251659264" behindDoc="0" locked="0" layoutInCell="1" allowOverlap="1">
            <wp:simplePos x="0" y="0"/>
            <wp:positionH relativeFrom="column">
              <wp:posOffset>-1139825</wp:posOffset>
            </wp:positionH>
            <wp:positionV relativeFrom="paragraph">
              <wp:posOffset>-914400</wp:posOffset>
            </wp:positionV>
            <wp:extent cx="7555865" cy="10701655"/>
            <wp:effectExtent l="0" t="0" r="6985" b="4445"/>
            <wp:wrapNone/>
            <wp:docPr id="1" name="图片 1" descr="E:\2016-2019 订单资料\=================包装模板\1111.jpg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2016-2019 订单资料\=================包装模板\1111.jpg1111"/>
                    <pic:cNvPicPr>
                      <a:picLocks noChangeAspect="1"/>
                    </pic:cNvPicPr>
                  </pic:nvPicPr>
                  <pic:blipFill>
                    <a:blip r:embed="rId5"/>
                    <a:srcRect/>
                    <a:stretch>
                      <a:fillRect/>
                    </a:stretch>
                  </pic:blipFill>
                  <pic:spPr>
                    <a:xfrm>
                      <a:off x="0" y="0"/>
                      <a:ext cx="7555865" cy="10701655"/>
                    </a:xfrm>
                    <a:prstGeom prst="rect">
                      <a:avLst/>
                    </a:prstGeom>
                  </pic:spPr>
                </pic:pic>
              </a:graphicData>
            </a:graphic>
          </wp:anchor>
        </w:drawing>
      </w:r>
    </w:p>
    <w:p>
      <w:pPr>
        <w:rPr>
          <w:rFonts w:ascii="Arial" w:hAnsi="Arial" w:cs="Arial"/>
          <w:b/>
          <w:sz w:val="24"/>
          <w:szCs w:val="24"/>
          <w:lang w:val="fr-FR"/>
        </w:rPr>
      </w:pPr>
    </w:p>
    <w:p>
      <w:pPr>
        <w:rPr>
          <w:rFonts w:ascii="Arial" w:hAnsi="Arial" w:cs="Arial"/>
          <w:b/>
          <w:sz w:val="24"/>
          <w:szCs w:val="24"/>
          <w:lang w:val="fr-FR"/>
        </w:rPr>
      </w:pPr>
      <w:r>
        <w:rPr>
          <w:sz w:val="24"/>
        </w:rPr>
        <mc:AlternateContent>
          <mc:Choice Requires="wps">
            <w:drawing>
              <wp:anchor distT="0" distB="0" distL="114300" distR="114300" simplePos="0" relativeHeight="251662336" behindDoc="0" locked="0" layoutInCell="1" allowOverlap="1">
                <wp:simplePos x="0" y="0"/>
                <wp:positionH relativeFrom="column">
                  <wp:posOffset>-605790</wp:posOffset>
                </wp:positionH>
                <wp:positionV relativeFrom="paragraph">
                  <wp:posOffset>202565</wp:posOffset>
                </wp:positionV>
                <wp:extent cx="4476115" cy="1419225"/>
                <wp:effectExtent l="13335" t="12065" r="6350" b="6985"/>
                <wp:wrapNone/>
                <wp:docPr id="15" name="Rectangle 2"/>
                <wp:cNvGraphicFramePr/>
                <a:graphic xmlns:a="http://schemas.openxmlformats.org/drawingml/2006/main">
                  <a:graphicData uri="http://schemas.microsoft.com/office/word/2010/wordprocessingShape">
                    <wps:wsp>
                      <wps:cNvSpPr>
                        <a:spLocks noChangeArrowheads="1"/>
                      </wps:cNvSpPr>
                      <wps:spPr bwMode="auto">
                        <a:xfrm>
                          <a:off x="0" y="0"/>
                          <a:ext cx="4476115" cy="1419225"/>
                        </a:xfrm>
                        <a:prstGeom prst="rect">
                          <a:avLst/>
                        </a:prstGeom>
                        <a:solidFill>
                          <a:srgbClr val="FFFFFF"/>
                        </a:solidFill>
                        <a:ln w="9525">
                          <a:solidFill>
                            <a:srgbClr val="FFFFFF"/>
                          </a:solidFill>
                          <a:miter lim="800000"/>
                        </a:ln>
                      </wps:spPr>
                      <wps:txbx>
                        <w:txbxContent>
                          <w:p>
                            <w:pPr>
                              <w:rPr>
                                <w:rFonts w:ascii="HelveticaNeue" w:hAnsi="HelveticaNeue" w:cs="Arial"/>
                                <w:b/>
                                <w:bCs/>
                                <w:sz w:val="44"/>
                                <w:szCs w:val="44"/>
                              </w:rPr>
                            </w:pPr>
                            <w:r>
                              <w:rPr>
                                <w:rFonts w:ascii="HelveticaNeue" w:hAnsi="HelveticaNeue" w:cs="Arial"/>
                                <w:b/>
                                <w:bCs/>
                                <w:sz w:val="44"/>
                                <w:szCs w:val="44"/>
                              </w:rPr>
                              <w:t>MARTEAU PIQUEUR</w:t>
                            </w:r>
                          </w:p>
                          <w:p>
                            <w:pPr>
                              <w:rPr>
                                <w:rFonts w:ascii="HelveticaNeue" w:hAnsi="HelveticaNeue" w:cs="Arial"/>
                                <w:b/>
                                <w:bCs/>
                                <w:sz w:val="44"/>
                                <w:szCs w:val="44"/>
                                <w:lang w:val="en-US"/>
                              </w:rPr>
                            </w:pPr>
                            <w:r>
                              <w:rPr>
                                <w:rFonts w:ascii="HelveticaNeue" w:hAnsi="HelveticaNeue" w:cs="Arial"/>
                                <w:b/>
                                <w:bCs/>
                                <w:sz w:val="44"/>
                                <w:szCs w:val="44"/>
                                <w:lang w:val="en-US"/>
                              </w:rPr>
                              <w:t>H1500MP</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47.7pt;margin-top:15.95pt;height:111.75pt;width:352.45pt;z-index:251662336;mso-width-relative:page;mso-height-relative:page;" fillcolor="#FFFFFF" filled="t" stroked="t" coordsize="21600,21600" o:gfxdata="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JpXd72AAAAAoBAAAPAAAAAAAAAAEAIAAAACIAAABkcnMvZG93bnJldi54bWxQSwECFAAUAAAA&#10;CACHTuJAZXdu/CcCAAB/BAAADgAAAAAAAAABACAAAAAnAQAAZHJzL2Uyb0RvYy54bWxQSwUGAAAA&#10;AAYABgBZAQAAwAUAAAAA&#10;">
                <v:fill on="t" focussize="0,0"/>
                <v:stroke color="#FFFFFF" miterlimit="8" joinstyle="miter"/>
                <v:imagedata o:title=""/>
                <o:lock v:ext="edit" aspectratio="f"/>
                <v:textbox>
                  <w:txbxContent>
                    <w:p>
                      <w:pPr>
                        <w:rPr>
                          <w:rFonts w:ascii="HelveticaNeue" w:hAnsi="HelveticaNeue" w:cs="Arial"/>
                          <w:b/>
                          <w:bCs/>
                          <w:sz w:val="44"/>
                          <w:szCs w:val="44"/>
                        </w:rPr>
                      </w:pPr>
                      <w:r>
                        <w:rPr>
                          <w:rFonts w:ascii="HelveticaNeue" w:hAnsi="HelveticaNeue" w:cs="Arial"/>
                          <w:b/>
                          <w:bCs/>
                          <w:sz w:val="44"/>
                          <w:szCs w:val="44"/>
                        </w:rPr>
                        <w:t>MARTEAU PIQUEUR</w:t>
                      </w:r>
                    </w:p>
                    <w:p>
                      <w:pPr>
                        <w:rPr>
                          <w:rFonts w:ascii="HelveticaNeue" w:hAnsi="HelveticaNeue" w:cs="Arial"/>
                          <w:b/>
                          <w:bCs/>
                          <w:sz w:val="44"/>
                          <w:szCs w:val="44"/>
                          <w:lang w:val="en-US"/>
                        </w:rPr>
                      </w:pPr>
                      <w:r>
                        <w:rPr>
                          <w:rFonts w:ascii="HelveticaNeue" w:hAnsi="HelveticaNeue" w:cs="Arial"/>
                          <w:b/>
                          <w:bCs/>
                          <w:sz w:val="44"/>
                          <w:szCs w:val="44"/>
                          <w:lang w:val="en-US"/>
                        </w:rPr>
                        <w:t>H1500MP</w:t>
                      </w:r>
                    </w:p>
                  </w:txbxContent>
                </v:textbox>
              </v:rect>
            </w:pict>
          </mc:Fallback>
        </mc:AlternateContent>
      </w: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sz w:val="24"/>
          <w:szCs w:val="24"/>
          <w:lang w:val="fr-FR"/>
        </w:rPr>
      </w:pPr>
    </w:p>
    <w:p>
      <w:pPr>
        <w:rPr>
          <w:rFonts w:ascii="Arial" w:hAnsi="Arial" w:cs="Arial"/>
          <w:b/>
        </w:rPr>
      </w:pPr>
      <w:r>
        <w:rPr>
          <w:rFonts w:ascii="Arial" w:hAnsi="Arial" w:cs="Arial"/>
          <w:b/>
          <w:lang w:val="fr-FR"/>
        </w:rPr>
        <w:t>ATTENTION: LISEZ CE MANUEL D’INSTRUCTIONS AVANT L’UTILISATION</w:t>
      </w:r>
    </w:p>
    <w:p>
      <w:pPr>
        <w:pBdr>
          <w:bottom w:val="single" w:color="auto" w:sz="4" w:space="1"/>
        </w:pBdr>
        <w:jc w:val="both"/>
        <w:rPr>
          <w:rFonts w:ascii="Arial" w:hAnsi="Arial" w:cs="Arial"/>
          <w:b/>
        </w:rPr>
      </w:pPr>
      <w:r>
        <w:rPr>
          <w:rFonts w:ascii="Arial" w:hAnsi="Arial" w:cs="Arial"/>
          <w:b/>
        </w:rPr>
        <w:t>SOMMAIRE</w:t>
      </w:r>
    </w:p>
    <w:p>
      <w:pPr>
        <w:jc w:val="both"/>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INSTRUCTIONS DE SECURITE</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3</w:t>
      </w:r>
    </w:p>
    <w:p>
      <w:pPr>
        <w:widowControl w:val="0"/>
        <w:spacing w:after="0" w:line="240" w:lineRule="auto"/>
        <w:ind w:left="360"/>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VOTRE PRODUIT</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8</w:t>
      </w:r>
    </w:p>
    <w:p>
      <w:pPr>
        <w:widowControl w:val="0"/>
        <w:spacing w:after="0" w:line="240" w:lineRule="auto"/>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AVANT UTILISATION</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9</w:t>
      </w:r>
    </w:p>
    <w:p>
      <w:pPr>
        <w:widowControl w:val="0"/>
        <w:spacing w:after="0" w:line="240" w:lineRule="auto"/>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UTILISATION</w:t>
      </w:r>
    </w:p>
    <w:p>
      <w:pPr>
        <w:widowControl w:val="0"/>
        <w:spacing w:after="0" w:line="240" w:lineRule="auto"/>
        <w:ind w:left="720"/>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MAINTENANCE ENTRETIEN</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11</w:t>
      </w:r>
    </w:p>
    <w:p>
      <w:pPr>
        <w:widowControl w:val="0"/>
        <w:spacing w:after="0" w:line="240" w:lineRule="auto"/>
        <w:ind w:left="720"/>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MISE EN REBUT</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11</w:t>
      </w:r>
    </w:p>
    <w:p>
      <w:pPr>
        <w:widowControl w:val="0"/>
        <w:spacing w:after="0" w:line="240" w:lineRule="auto"/>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DECLARATION DE CONFORMITE</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10</w:t>
      </w: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rPr>
          <w:rFonts w:ascii="Arial" w:hAnsi="Arial" w:cs="Arial"/>
          <w:lang w:val="fr-FR"/>
        </w:rPr>
      </w:pPr>
    </w:p>
    <w:p>
      <w:pPr>
        <w:pStyle w:val="11"/>
        <w:numPr>
          <w:ilvl w:val="0"/>
          <w:numId w:val="2"/>
        </w:numPr>
        <w:pBdr>
          <w:bottom w:val="single" w:color="auto" w:sz="4" w:space="1"/>
        </w:pBdr>
        <w:rPr>
          <w:rFonts w:ascii="Arial" w:hAnsi="Arial" w:cs="Arial"/>
          <w:b/>
        </w:rPr>
      </w:pPr>
      <w:r>
        <w:rPr>
          <w:rFonts w:ascii="Arial" w:hAnsi="Arial" w:cs="Arial"/>
          <w:b/>
          <w:lang w:val="fr-FR"/>
        </w:rPr>
        <w:t>INSTRUCTIONS DE SECURITE</w:t>
      </w:r>
    </w:p>
    <w:p>
      <w:pPr>
        <w:pStyle w:val="11"/>
        <w:jc w:val="both"/>
      </w:pP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rPr>
        <w:drawing>
          <wp:inline distT="0" distB="0" distL="0" distR="0">
            <wp:extent cx="342900" cy="314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42900" cy="314325"/>
                    </a:xfrm>
                    <a:prstGeom prst="rect">
                      <a:avLst/>
                    </a:prstGeom>
                    <a:noFill/>
                    <a:ln>
                      <a:noFill/>
                    </a:ln>
                  </pic:spPr>
                </pic:pic>
              </a:graphicData>
            </a:graphic>
          </wp:inline>
        </w:drawing>
      </w:r>
      <w:r>
        <w:rPr>
          <w:rFonts w:ascii="Arial" w:hAnsi="Arial" w:eastAsia="Arial,Bold" w:cs="Arial"/>
          <w:b/>
          <w:bCs/>
          <w:sz w:val="20"/>
          <w:szCs w:val="20"/>
          <w:lang w:val="fr-FR"/>
        </w:rPr>
        <w:t xml:space="preserve"> AVERTISSEMENT Lire tous les avertissements de sécurité et toutes les instructions. </w:t>
      </w:r>
      <w:r>
        <w:rPr>
          <w:rFonts w:ascii="Arial" w:hAnsi="Arial" w:eastAsia="Arial,Bold" w:cs="Arial"/>
          <w:sz w:val="20"/>
          <w:szCs w:val="20"/>
          <w:lang w:val="fr-FR"/>
        </w:rPr>
        <w:t>Ne pas suivre les avertissements et instructions peut donner lieu à un choc</w:t>
      </w:r>
      <w:r>
        <w:rPr>
          <w:rFonts w:ascii="Arial" w:hAnsi="Arial" w:eastAsia="Arial,Bold" w:cs="Arial"/>
          <w:b/>
          <w:bCs/>
          <w:sz w:val="20"/>
          <w:szCs w:val="20"/>
          <w:lang w:val="fr-FR"/>
        </w:rPr>
        <w:t xml:space="preserve"> </w:t>
      </w:r>
      <w:r>
        <w:rPr>
          <w:rFonts w:ascii="Arial" w:hAnsi="Arial" w:eastAsia="Arial,Bold" w:cs="Arial"/>
          <w:sz w:val="20"/>
          <w:szCs w:val="20"/>
          <w:lang w:val="fr-FR"/>
        </w:rPr>
        <w:t>électrique, un incendie et/ou une blessure sérieuse.</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Conserver tous les avertissements et toutes les instructions pour pouvoir s'y reporter ultérieurement. </w:t>
      </w:r>
      <w:r>
        <w:rPr>
          <w:rFonts w:ascii="Arial" w:hAnsi="Arial" w:eastAsia="Arial,Italic" w:cs="Arial"/>
          <w:i/>
          <w:iCs/>
          <w:sz w:val="20"/>
          <w:szCs w:val="20"/>
          <w:lang w:val="fr-FR"/>
        </w:rPr>
        <w:t>Le terme outil dans les avertissements fait référence à votre outil électrique alimenté par le secteur (avec cordon d’alimentation) ou votre outil fonctionnant sur batterie (sans cordon d’alimentation).</w:t>
      </w:r>
    </w:p>
    <w:p>
      <w:pPr>
        <w:widowControl w:val="0"/>
        <w:tabs>
          <w:tab w:val="left" w:pos="405"/>
        </w:tabs>
        <w:autoSpaceDE w:val="0"/>
        <w:autoSpaceDN w:val="0"/>
        <w:adjustRightInd w:val="0"/>
        <w:spacing w:after="0" w:line="240" w:lineRule="auto"/>
        <w:jc w:val="both"/>
        <w:rPr>
          <w:rFonts w:ascii="Arial" w:hAnsi="Arial" w:eastAsia="Arial,Bold" w:cs="Arial"/>
          <w:sz w:val="20"/>
          <w:szCs w:val="20"/>
          <w:lang w:val="fr-FR"/>
        </w:rPr>
      </w:pPr>
    </w:p>
    <w:p>
      <w:pPr>
        <w:widowControl w:val="0"/>
        <w:tabs>
          <w:tab w:val="left" w:pos="405"/>
        </w:tabs>
        <w:autoSpaceDE w:val="0"/>
        <w:autoSpaceDN w:val="0"/>
        <w:adjustRightInd w:val="0"/>
        <w:spacing w:after="0" w:line="240" w:lineRule="auto"/>
        <w:jc w:val="both"/>
        <w:rPr>
          <w:rFonts w:ascii="Arial" w:hAnsi="Arial" w:eastAsia="Arial,Bold" w:cs="Arial"/>
          <w:b/>
          <w:bCs/>
          <w:sz w:val="20"/>
          <w:szCs w:val="20"/>
          <w:u w:val="single"/>
          <w:lang w:val="fr-FR"/>
        </w:rPr>
      </w:pPr>
      <w:r>
        <w:rPr>
          <w:rFonts w:ascii="Arial" w:hAnsi="Arial" w:eastAsia="Arial,Bold" w:cs="Arial"/>
          <w:sz w:val="20"/>
          <w:szCs w:val="20"/>
          <w:lang w:val="fr-FR"/>
        </w:rPr>
        <w:t xml:space="preserve">1) </w:t>
      </w:r>
      <w:r>
        <w:rPr>
          <w:rFonts w:ascii="Arial" w:hAnsi="Arial" w:eastAsia="Arial,Bold" w:cs="Arial"/>
          <w:b/>
          <w:bCs/>
          <w:sz w:val="20"/>
          <w:szCs w:val="20"/>
          <w:u w:val="single"/>
          <w:lang w:val="fr-FR"/>
        </w:rPr>
        <w:t>Sécurité de la zone de travail</w:t>
      </w:r>
    </w:p>
    <w:p>
      <w:pPr>
        <w:widowControl w:val="0"/>
        <w:numPr>
          <w:ilvl w:val="0"/>
          <w:numId w:val="3"/>
        </w:numPr>
        <w:tabs>
          <w:tab w:val="left" w:pos="405"/>
        </w:tabs>
        <w:autoSpaceDE w:val="0"/>
        <w:autoSpaceDN w:val="0"/>
        <w:adjustRightInd w:val="0"/>
        <w:spacing w:after="0" w:line="240" w:lineRule="auto"/>
        <w:jc w:val="both"/>
        <w:rPr>
          <w:rFonts w:ascii="Arial" w:hAnsi="Arial" w:eastAsia="Arial,Italic" w:cs="Arial"/>
          <w:i/>
          <w:iCs/>
          <w:sz w:val="20"/>
          <w:szCs w:val="20"/>
          <w:lang w:val="fr-FR"/>
        </w:rPr>
      </w:pPr>
      <w:r>
        <w:rPr>
          <w:rFonts w:ascii="Arial" w:hAnsi="Arial" w:eastAsia="Arial,Bold" w:cs="Arial"/>
          <w:b/>
          <w:bCs/>
          <w:sz w:val="20"/>
          <w:szCs w:val="20"/>
          <w:lang w:val="fr-FR"/>
        </w:rPr>
        <w:t>Conserver la zone de travail propre et bien éclairée</w:t>
      </w:r>
      <w:r>
        <w:rPr>
          <w:rFonts w:ascii="Arial" w:hAnsi="Arial" w:eastAsia="Arial,Bold" w:cs="Arial"/>
          <w:sz w:val="20"/>
          <w:szCs w:val="20"/>
          <w:lang w:val="fr-FR"/>
        </w:rPr>
        <w:t xml:space="preserve">. </w:t>
      </w:r>
      <w:r>
        <w:rPr>
          <w:rFonts w:ascii="Arial" w:hAnsi="Arial" w:eastAsia="Arial,Italic" w:cs="Arial"/>
          <w:i/>
          <w:iCs/>
          <w:sz w:val="20"/>
          <w:szCs w:val="20"/>
          <w:lang w:val="fr-FR"/>
        </w:rPr>
        <w:t>Les zones en désordre ou sombres sont propices aux accidents.</w:t>
      </w:r>
    </w:p>
    <w:p>
      <w:pPr>
        <w:widowControl w:val="0"/>
        <w:numPr>
          <w:ilvl w:val="0"/>
          <w:numId w:val="3"/>
        </w:numPr>
        <w:tabs>
          <w:tab w:val="left" w:pos="405"/>
        </w:tabs>
        <w:autoSpaceDE w:val="0"/>
        <w:autoSpaceDN w:val="0"/>
        <w:adjustRightInd w:val="0"/>
        <w:spacing w:after="0" w:line="240" w:lineRule="auto"/>
        <w:jc w:val="both"/>
        <w:rPr>
          <w:rFonts w:ascii="Arial" w:hAnsi="Arial" w:eastAsia="Arial,Italic" w:cs="Arial"/>
          <w:i/>
          <w:iCs/>
          <w:sz w:val="20"/>
          <w:szCs w:val="20"/>
          <w:lang w:val="fr-FR"/>
        </w:rPr>
      </w:pPr>
      <w:r>
        <w:rPr>
          <w:rFonts w:ascii="Arial" w:hAnsi="Arial" w:eastAsia="Arial,Bold" w:cs="Arial"/>
          <w:b/>
          <w:bCs/>
          <w:sz w:val="20"/>
          <w:szCs w:val="20"/>
          <w:lang w:val="fr-FR"/>
        </w:rPr>
        <w:t xml:space="preserve">Ne pas faire fonctionner les outils électriques en atmosphère explosive, par exemple en présence de liquides inflammables, de gaz ou de poussières. </w:t>
      </w:r>
      <w:r>
        <w:rPr>
          <w:rFonts w:ascii="Arial" w:hAnsi="Arial" w:eastAsia="Arial,Italic" w:cs="Arial"/>
          <w:i/>
          <w:iCs/>
          <w:sz w:val="20"/>
          <w:szCs w:val="20"/>
          <w:lang w:val="fr-FR"/>
        </w:rPr>
        <w:t>Les</w:t>
      </w:r>
      <w:r>
        <w:rPr>
          <w:rFonts w:ascii="Arial" w:hAnsi="Arial" w:eastAsia="Arial,Bold" w:cs="Arial"/>
          <w:b/>
          <w:bCs/>
          <w:sz w:val="20"/>
          <w:szCs w:val="20"/>
          <w:lang w:val="fr-FR"/>
        </w:rPr>
        <w:t xml:space="preserve"> </w:t>
      </w:r>
      <w:r>
        <w:rPr>
          <w:rFonts w:ascii="Arial" w:hAnsi="Arial" w:eastAsia="Arial,Italic" w:cs="Arial"/>
          <w:i/>
          <w:iCs/>
          <w:sz w:val="20"/>
          <w:szCs w:val="20"/>
          <w:lang w:val="fr-FR"/>
        </w:rPr>
        <w:t>outils électriques produisent des étincelles qui peuvent enflammer les poussières ou</w:t>
      </w:r>
      <w:r>
        <w:rPr>
          <w:rFonts w:ascii="Arial" w:hAnsi="Arial" w:eastAsia="Arial,Bold" w:cs="Arial"/>
          <w:b/>
          <w:bCs/>
          <w:sz w:val="20"/>
          <w:szCs w:val="20"/>
          <w:lang w:val="fr-FR"/>
        </w:rPr>
        <w:t xml:space="preserve"> </w:t>
      </w:r>
      <w:r>
        <w:rPr>
          <w:rFonts w:ascii="Arial" w:hAnsi="Arial" w:eastAsia="Arial,Italic" w:cs="Arial"/>
          <w:i/>
          <w:iCs/>
          <w:sz w:val="20"/>
          <w:szCs w:val="20"/>
          <w:lang w:val="fr-FR"/>
        </w:rPr>
        <w:t>les fumées.</w:t>
      </w:r>
    </w:p>
    <w:p>
      <w:pPr>
        <w:widowControl w:val="0"/>
        <w:numPr>
          <w:ilvl w:val="0"/>
          <w:numId w:val="3"/>
        </w:numPr>
        <w:tabs>
          <w:tab w:val="left" w:pos="405"/>
        </w:tabs>
        <w:autoSpaceDE w:val="0"/>
        <w:autoSpaceDN w:val="0"/>
        <w:adjustRightInd w:val="0"/>
        <w:spacing w:after="0" w:line="240" w:lineRule="auto"/>
        <w:jc w:val="both"/>
        <w:rPr>
          <w:rFonts w:ascii="Arial" w:hAnsi="Arial" w:eastAsia="Arial,Italic" w:cs="Arial"/>
          <w:i/>
          <w:iCs/>
          <w:sz w:val="20"/>
          <w:szCs w:val="20"/>
          <w:lang w:val="fr-FR"/>
        </w:rPr>
      </w:pPr>
      <w:r>
        <w:rPr>
          <w:rFonts w:ascii="Arial" w:hAnsi="Arial" w:eastAsia="Arial,Bold" w:cs="Arial"/>
          <w:b/>
          <w:bCs/>
          <w:sz w:val="20"/>
          <w:szCs w:val="20"/>
          <w:lang w:val="fr-FR"/>
        </w:rPr>
        <w:t xml:space="preserve">Maintenir les enfants et les personnes présentes à l’écart pendant l’utilisation de l’outil. </w:t>
      </w:r>
      <w:r>
        <w:rPr>
          <w:rFonts w:ascii="Arial" w:hAnsi="Arial" w:eastAsia="Arial,Italic" w:cs="Arial"/>
          <w:i/>
          <w:iCs/>
          <w:sz w:val="20"/>
          <w:szCs w:val="20"/>
          <w:lang w:val="fr-FR"/>
        </w:rPr>
        <w:t>Les distractions peuvent vous faire perdre le contrôle de l’outil.</w:t>
      </w:r>
    </w:p>
    <w:p>
      <w:pPr>
        <w:widowControl w:val="0"/>
        <w:tabs>
          <w:tab w:val="left" w:pos="405"/>
        </w:tabs>
        <w:autoSpaceDE w:val="0"/>
        <w:autoSpaceDN w:val="0"/>
        <w:adjustRightInd w:val="0"/>
        <w:spacing w:after="0" w:line="240" w:lineRule="auto"/>
        <w:ind w:left="720"/>
        <w:jc w:val="both"/>
        <w:rPr>
          <w:rFonts w:ascii="Arial" w:hAnsi="Arial" w:eastAsia="Arial,Italic" w:cs="Arial"/>
          <w:i/>
          <w:iCs/>
          <w:sz w:val="20"/>
          <w:szCs w:val="20"/>
          <w:lang w:val="fr-FR"/>
        </w:rPr>
      </w:pP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sz w:val="20"/>
          <w:szCs w:val="20"/>
          <w:lang w:val="fr-FR"/>
        </w:rPr>
        <w:t xml:space="preserve">2) </w:t>
      </w:r>
      <w:r>
        <w:rPr>
          <w:rFonts w:ascii="Arial" w:hAnsi="Arial" w:eastAsia="Arial,Bold" w:cs="Arial"/>
          <w:b/>
          <w:bCs/>
          <w:sz w:val="20"/>
          <w:szCs w:val="20"/>
          <w:u w:val="single"/>
          <w:lang w:val="fr-FR"/>
        </w:rPr>
        <w:t>Sécurité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Il faut que les fiches de l’outil électrique soient adaptées au socle. Ne jamais modifier la fiche de quelque façon que ce soit. Ne pas utiliser d’adaptateurs avec des outils à branchement de terre. </w:t>
      </w:r>
      <w:r>
        <w:rPr>
          <w:rFonts w:ascii="Arial" w:hAnsi="Arial" w:eastAsia="Arial,Italic" w:cs="Arial"/>
          <w:i/>
          <w:iCs/>
          <w:sz w:val="20"/>
          <w:szCs w:val="20"/>
          <w:lang w:val="fr-FR"/>
        </w:rPr>
        <w:t>Des fiches non modifiées et des socles adaptés</w:t>
      </w:r>
      <w:r>
        <w:rPr>
          <w:rFonts w:ascii="Arial" w:hAnsi="Arial" w:eastAsia="Arial,Bold" w:cs="Arial"/>
          <w:b/>
          <w:bCs/>
          <w:sz w:val="20"/>
          <w:szCs w:val="20"/>
          <w:lang w:val="fr-FR"/>
        </w:rPr>
        <w:t xml:space="preserve"> </w:t>
      </w:r>
      <w:r>
        <w:rPr>
          <w:rFonts w:ascii="Arial" w:hAnsi="Arial" w:eastAsia="Arial,Italic" w:cs="Arial"/>
          <w:i/>
          <w:iCs/>
          <w:sz w:val="20"/>
          <w:szCs w:val="20"/>
          <w:lang w:val="fr-FR"/>
        </w:rPr>
        <w:t>réduiront le risque de choc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Eviter tout contact du corps avec des surfaces reliées à la terre telles que les tuyaux, les radiateurs, les cuisinières et les réfrigérateurs. </w:t>
      </w:r>
      <w:r>
        <w:rPr>
          <w:rFonts w:ascii="Arial" w:hAnsi="Arial" w:eastAsia="Arial,Italic" w:cs="Arial"/>
          <w:i/>
          <w:iCs/>
          <w:sz w:val="20"/>
          <w:szCs w:val="20"/>
          <w:lang w:val="fr-FR" w:eastAsia="en-US"/>
        </w:rPr>
        <w:t>Il existe un risque</w:t>
      </w:r>
      <w:r>
        <w:rPr>
          <w:rFonts w:ascii="Arial" w:hAnsi="Arial" w:eastAsia="Arial,Bold" w:cs="Arial"/>
          <w:b/>
          <w:bCs/>
          <w:sz w:val="20"/>
          <w:szCs w:val="20"/>
          <w:lang w:val="fr-FR" w:eastAsia="en-US"/>
        </w:rPr>
        <w:t xml:space="preserve"> </w:t>
      </w:r>
      <w:r>
        <w:rPr>
          <w:rFonts w:ascii="Arial" w:hAnsi="Arial" w:eastAsia="Arial,Italic" w:cs="Arial"/>
          <w:i/>
          <w:iCs/>
          <w:sz w:val="20"/>
          <w:szCs w:val="20"/>
          <w:lang w:val="fr-FR" w:eastAsia="en-US"/>
        </w:rPr>
        <w:t>accru de choc électrique si votre corps est relié à la terre.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Ne pas exposer les outils à la pluie ou à des conditions humides. </w:t>
      </w:r>
      <w:r>
        <w:rPr>
          <w:rFonts w:ascii="Arial" w:hAnsi="Arial" w:eastAsia="Arial,Italic" w:cs="Arial"/>
          <w:i/>
          <w:iCs/>
          <w:sz w:val="20"/>
          <w:szCs w:val="20"/>
          <w:lang w:val="fr-FR" w:eastAsia="en-US"/>
        </w:rPr>
        <w:t>La pénétration d’e l’eau à l’intérieur d’un outil augmentera le risque de choc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Ne pas maltraiter le cordon. Ne jamais utiliser le cordon pour porter, tirer ou débrancher l’outil. Maintenir le cordon à l’écart de la chaleur, du lubrifiant, des arêtes ou des parties en mouvement. </w:t>
      </w:r>
      <w:r>
        <w:rPr>
          <w:rFonts w:ascii="Arial" w:hAnsi="Arial" w:eastAsia="Arial,Italic" w:cs="Arial"/>
          <w:i/>
          <w:iCs/>
          <w:sz w:val="20"/>
          <w:szCs w:val="20"/>
          <w:lang w:val="fr-FR" w:eastAsia="en-US"/>
        </w:rPr>
        <w:t>Des cordons endommagés ou emmêlés</w:t>
      </w:r>
      <w:r>
        <w:rPr>
          <w:rFonts w:ascii="Arial" w:hAnsi="Arial" w:eastAsia="Arial,Bold" w:cs="Arial"/>
          <w:b/>
          <w:bCs/>
          <w:sz w:val="20"/>
          <w:szCs w:val="20"/>
          <w:lang w:val="fr-FR" w:eastAsia="en-US"/>
        </w:rPr>
        <w:t xml:space="preserve"> </w:t>
      </w:r>
      <w:r>
        <w:rPr>
          <w:rFonts w:ascii="Arial" w:hAnsi="Arial" w:eastAsia="Arial,Italic" w:cs="Arial"/>
          <w:i/>
          <w:iCs/>
          <w:sz w:val="20"/>
          <w:szCs w:val="20"/>
          <w:lang w:val="fr-FR" w:eastAsia="en-US"/>
        </w:rPr>
        <w:t>augmentent le risque de choc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Lorsqu’on utilise un outil à l’extérieur, utiliser un prolongateur adapté à l’utilisation extérieure. </w:t>
      </w:r>
      <w:r>
        <w:rPr>
          <w:rFonts w:ascii="Arial" w:hAnsi="Arial" w:eastAsia="Arial,Italic" w:cs="Arial"/>
          <w:i/>
          <w:iCs/>
          <w:sz w:val="20"/>
          <w:szCs w:val="20"/>
          <w:lang w:val="fr-FR" w:eastAsia="en-US"/>
        </w:rPr>
        <w:t>L’utilisation d’un cordon adapté à l’utilisation extérieure réduit</w:t>
      </w:r>
      <w:r>
        <w:rPr>
          <w:rFonts w:ascii="Arial" w:hAnsi="Arial" w:eastAsia="Arial,Bold" w:cs="Arial"/>
          <w:b/>
          <w:bCs/>
          <w:sz w:val="20"/>
          <w:szCs w:val="20"/>
          <w:lang w:val="fr-FR" w:eastAsia="en-US"/>
        </w:rPr>
        <w:t xml:space="preserve"> </w:t>
      </w:r>
      <w:r>
        <w:rPr>
          <w:rFonts w:ascii="Arial" w:hAnsi="Arial" w:eastAsia="Arial,Italic" w:cs="Arial"/>
          <w:i/>
          <w:iCs/>
          <w:sz w:val="20"/>
          <w:szCs w:val="20"/>
          <w:lang w:val="fr-FR" w:eastAsia="en-US"/>
        </w:rPr>
        <w:t>le risque de choc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Si l'usage d'un outil dans un emplacement humide est inévitable, utiliser une alimentation protégée par un dispositif à courant différentiel résiduel (RCD). </w:t>
      </w:r>
      <w:r>
        <w:rPr>
          <w:rFonts w:ascii="Arial" w:hAnsi="Arial" w:eastAsia="Arial,Italic" w:cs="Arial"/>
          <w:i/>
          <w:iCs/>
          <w:sz w:val="20"/>
          <w:szCs w:val="20"/>
          <w:lang w:val="fr-FR" w:eastAsia="en-US"/>
        </w:rPr>
        <w:t>L'usage d'un RCD réduit le risque de choc électrique.</w:t>
      </w:r>
    </w:p>
    <w:p>
      <w:pPr>
        <w:widowControl w:val="0"/>
        <w:tabs>
          <w:tab w:val="left" w:pos="405"/>
        </w:tabs>
        <w:autoSpaceDE w:val="0"/>
        <w:autoSpaceDN w:val="0"/>
        <w:adjustRightInd w:val="0"/>
        <w:spacing w:after="0" w:line="240" w:lineRule="auto"/>
        <w:ind w:left="720"/>
        <w:jc w:val="both"/>
        <w:rPr>
          <w:rFonts w:ascii="Arial" w:hAnsi="Arial" w:eastAsia="Arial,Bold" w:cs="Arial"/>
          <w:b/>
          <w:bCs/>
          <w:sz w:val="20"/>
          <w:szCs w:val="20"/>
          <w:lang w:val="fr-FR"/>
        </w:rPr>
      </w:pPr>
    </w:p>
    <w:p>
      <w:pPr>
        <w:tabs>
          <w:tab w:val="left" w:pos="405"/>
        </w:tabs>
        <w:autoSpaceDE w:val="0"/>
        <w:autoSpaceDN w:val="0"/>
        <w:adjustRightInd w:val="0"/>
        <w:spacing w:after="0" w:line="240" w:lineRule="auto"/>
        <w:jc w:val="both"/>
        <w:rPr>
          <w:rFonts w:ascii="Arial" w:hAnsi="Arial" w:eastAsia="Times New Roman" w:cs="Arial"/>
          <w:sz w:val="20"/>
          <w:szCs w:val="20"/>
          <w:lang w:val="en-US" w:eastAsia="en-US"/>
        </w:rPr>
      </w:pPr>
      <w:r>
        <w:rPr>
          <w:rFonts w:ascii="Arial" w:hAnsi="Arial" w:eastAsia="Times New Roman" w:cs="Arial"/>
          <w:sz w:val="20"/>
          <w:szCs w:val="20"/>
          <w:lang w:val="en-US" w:eastAsia="en-US"/>
        </w:rPr>
        <w:t xml:space="preserve">3) </w:t>
      </w:r>
      <w:r>
        <w:rPr>
          <w:rFonts w:ascii="Arial" w:hAnsi="Arial" w:eastAsia="Arial,Bold" w:cs="Arial"/>
          <w:b/>
          <w:bCs/>
          <w:sz w:val="20"/>
          <w:szCs w:val="20"/>
          <w:u w:val="single"/>
          <w:lang w:val="fr-FR" w:eastAsia="en-US"/>
        </w:rPr>
        <w:t>Sécurité</w:t>
      </w:r>
      <w:r>
        <w:rPr>
          <w:rFonts w:ascii="Arial" w:hAnsi="Arial" w:eastAsia="Arial,Bold" w:cs="Arial"/>
          <w:b/>
          <w:bCs/>
          <w:sz w:val="20"/>
          <w:szCs w:val="20"/>
          <w:u w:val="single"/>
          <w:lang w:val="en-US" w:eastAsia="en-US"/>
        </w:rPr>
        <w:t xml:space="preserve"> des </w:t>
      </w:r>
      <w:r>
        <w:rPr>
          <w:rFonts w:ascii="Arial" w:hAnsi="Arial" w:eastAsia="Arial,Bold" w:cs="Arial"/>
          <w:b/>
          <w:bCs/>
          <w:sz w:val="20"/>
          <w:szCs w:val="20"/>
          <w:u w:val="single"/>
          <w:lang w:val="fr-FR" w:eastAsia="en-US"/>
        </w:rPr>
        <w:t>personnes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Rester vigilant, regarder ce que vous êtes en train de faire et faire preuve de bon sens dans votre utilisation de l’outil. Ne pas utiliser un outil lorsque vous êtes fatigué ou sous l’emprise de drogues, d’alcool ou de médicaments. </w:t>
      </w:r>
      <w:r>
        <w:rPr>
          <w:rFonts w:ascii="Arial" w:hAnsi="Arial" w:eastAsia="Arial,Italic" w:cs="Arial"/>
          <w:i/>
          <w:iCs/>
          <w:sz w:val="20"/>
          <w:szCs w:val="20"/>
          <w:lang w:val="fr-FR"/>
        </w:rPr>
        <w:t>Un moment</w:t>
      </w:r>
      <w:r>
        <w:rPr>
          <w:rFonts w:ascii="Arial" w:hAnsi="Arial" w:eastAsia="Arial,Bold" w:cs="Arial"/>
          <w:b/>
          <w:bCs/>
          <w:sz w:val="20"/>
          <w:szCs w:val="20"/>
          <w:lang w:val="fr-FR"/>
        </w:rPr>
        <w:t xml:space="preserve"> </w:t>
      </w:r>
      <w:r>
        <w:rPr>
          <w:rFonts w:ascii="Arial" w:hAnsi="Arial" w:eastAsia="Arial,Italic" w:cs="Arial"/>
          <w:i/>
          <w:iCs/>
          <w:sz w:val="20"/>
          <w:szCs w:val="20"/>
          <w:lang w:val="fr-FR"/>
        </w:rPr>
        <w:t>d’inattention en cours d’utilisation d’un outil peut entraîner des blessures graves des</w:t>
      </w:r>
      <w:r>
        <w:rPr>
          <w:rFonts w:ascii="Arial" w:hAnsi="Arial" w:eastAsia="Arial,Bold" w:cs="Arial"/>
          <w:b/>
          <w:bCs/>
          <w:sz w:val="20"/>
          <w:szCs w:val="20"/>
          <w:lang w:val="fr-FR"/>
        </w:rPr>
        <w:t xml:space="preserve"> </w:t>
      </w:r>
      <w:r>
        <w:rPr>
          <w:rFonts w:ascii="Arial" w:hAnsi="Arial" w:eastAsia="Arial,Italic" w:cs="Arial"/>
          <w:i/>
          <w:iCs/>
          <w:sz w:val="20"/>
          <w:szCs w:val="20"/>
          <w:lang w:val="fr-FR"/>
        </w:rPr>
        <w:t>personnes.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Utiliser un équipement de sécurité. Toujours porter une protection pour les yeux. </w:t>
      </w:r>
      <w:r>
        <w:rPr>
          <w:rFonts w:ascii="Arial" w:hAnsi="Arial" w:eastAsia="Arial,Italic" w:cs="Arial"/>
          <w:i/>
          <w:iCs/>
          <w:sz w:val="20"/>
          <w:szCs w:val="20"/>
          <w:lang w:val="fr-FR"/>
        </w:rPr>
        <w:t>Les équipements de sécurité tels que les masques contre les poussières, les</w:t>
      </w:r>
      <w:r>
        <w:rPr>
          <w:rFonts w:ascii="Arial" w:hAnsi="Arial" w:eastAsia="Arial,Bold" w:cs="Arial"/>
          <w:b/>
          <w:bCs/>
          <w:sz w:val="20"/>
          <w:szCs w:val="20"/>
          <w:lang w:val="fr-FR"/>
        </w:rPr>
        <w:t xml:space="preserve"> </w:t>
      </w:r>
      <w:r>
        <w:rPr>
          <w:rFonts w:ascii="Arial" w:hAnsi="Arial" w:eastAsia="Arial,Italic" w:cs="Arial"/>
          <w:i/>
          <w:iCs/>
          <w:sz w:val="20"/>
          <w:szCs w:val="20"/>
          <w:lang w:val="fr-FR"/>
        </w:rPr>
        <w:t>chaussures de sécurité antidérapantes, les casques ou les protections acoustiques</w:t>
      </w:r>
      <w:r>
        <w:rPr>
          <w:rFonts w:ascii="Arial" w:hAnsi="Arial" w:eastAsia="Arial,Bold" w:cs="Arial"/>
          <w:b/>
          <w:bCs/>
          <w:sz w:val="20"/>
          <w:szCs w:val="20"/>
          <w:lang w:val="fr-FR"/>
        </w:rPr>
        <w:t xml:space="preserve"> </w:t>
      </w:r>
      <w:r>
        <w:rPr>
          <w:rFonts w:ascii="Arial" w:hAnsi="Arial" w:eastAsia="Arial,Italic" w:cs="Arial"/>
          <w:i/>
          <w:iCs/>
          <w:sz w:val="20"/>
          <w:szCs w:val="20"/>
          <w:lang w:val="fr-FR"/>
        </w:rPr>
        <w:t>utilisés pour les conditions appropriées réduiront les blessures de personnes.</w:t>
      </w:r>
      <w:r>
        <w:rPr>
          <w:rFonts w:ascii="Arial" w:hAnsi="Arial" w:eastAsia="Arial,Bold" w:cs="Arial"/>
          <w:b/>
          <w:bCs/>
          <w:sz w:val="20"/>
          <w:szCs w:val="20"/>
          <w:lang w:val="fr-FR"/>
        </w:rPr>
        <w:t xml:space="preserve"> </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Eviter tout démarrage intempestif. S’assurer que l’interrupteur est en position arrêt avant de brancher l’outil au secteur et/ou au bloc de batteries, de le ramasser ou de le porter. </w:t>
      </w:r>
      <w:r>
        <w:rPr>
          <w:rFonts w:ascii="Arial" w:hAnsi="Arial" w:eastAsia="Arial,Italic" w:cs="Arial"/>
          <w:i/>
          <w:iCs/>
          <w:sz w:val="20"/>
          <w:szCs w:val="20"/>
          <w:lang w:val="fr-FR"/>
        </w:rPr>
        <w:t>Porter les outils en ayant le doigt sur l’interrupteur ou</w:t>
      </w:r>
      <w:r>
        <w:rPr>
          <w:rFonts w:ascii="Arial" w:hAnsi="Arial" w:eastAsia="Arial,Bold" w:cs="Arial"/>
          <w:b/>
          <w:bCs/>
          <w:sz w:val="20"/>
          <w:szCs w:val="20"/>
          <w:lang w:val="fr-FR"/>
        </w:rPr>
        <w:t xml:space="preserve"> </w:t>
      </w:r>
      <w:r>
        <w:rPr>
          <w:rFonts w:ascii="Arial" w:hAnsi="Arial" w:eastAsia="Arial,Italic" w:cs="Arial"/>
          <w:i/>
          <w:iCs/>
          <w:sz w:val="20"/>
          <w:szCs w:val="20"/>
          <w:lang w:val="fr-FR"/>
        </w:rPr>
        <w:t>brancher des outils dont l’interrupteur est en position marche est source d’accidents.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Retirer toute clé de réglage avant de mettre l’outil en marche. </w:t>
      </w:r>
      <w:r>
        <w:rPr>
          <w:rFonts w:ascii="Arial" w:hAnsi="Arial" w:eastAsia="Arial,Italic" w:cs="Arial"/>
          <w:i/>
          <w:iCs/>
          <w:sz w:val="20"/>
          <w:szCs w:val="20"/>
          <w:lang w:val="fr-FR"/>
        </w:rPr>
        <w:t>Une clé laissée fixée sur une partie tournante de l’outil peut donner lieu à des blessures de personnes.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Ne pas se précipiter. Garder une position et un équilibre adaptés à tout moment. </w:t>
      </w:r>
      <w:r>
        <w:rPr>
          <w:rFonts w:ascii="Arial" w:hAnsi="Arial" w:eastAsia="Arial,Italic" w:cs="Arial"/>
          <w:i/>
          <w:iCs/>
          <w:sz w:val="20"/>
          <w:szCs w:val="20"/>
          <w:lang w:val="fr-FR"/>
        </w:rPr>
        <w:t>Cela permet un meilleur contrôle de l’outil dans des situations inattendues.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S’habiller de manière adaptée. Ne pas porter de vêtements amples ou de bijoux. Garder les cheveux, les vêtements et les gants à distance des parties en mouvement. </w:t>
      </w:r>
      <w:r>
        <w:rPr>
          <w:rFonts w:ascii="Arial" w:hAnsi="Arial" w:eastAsia="Arial,Italic" w:cs="Arial"/>
          <w:i/>
          <w:iCs/>
          <w:sz w:val="20"/>
          <w:szCs w:val="20"/>
          <w:lang w:val="fr-FR"/>
        </w:rPr>
        <w:t>Des vêtements amples, des bijoux ou les cheveux longs peuvent être</w:t>
      </w:r>
      <w:r>
        <w:rPr>
          <w:rFonts w:ascii="Arial" w:hAnsi="Arial" w:eastAsia="Arial,Bold" w:cs="Arial"/>
          <w:b/>
          <w:bCs/>
          <w:sz w:val="20"/>
          <w:szCs w:val="20"/>
          <w:lang w:val="fr-FR"/>
        </w:rPr>
        <w:t xml:space="preserve"> </w:t>
      </w:r>
      <w:r>
        <w:rPr>
          <w:rFonts w:ascii="Arial" w:hAnsi="Arial" w:eastAsia="Arial,Italic" w:cs="Arial"/>
          <w:i/>
          <w:iCs/>
          <w:sz w:val="20"/>
          <w:szCs w:val="20"/>
          <w:lang w:val="fr-FR"/>
        </w:rPr>
        <w:t>pris dans des parties en mouvement.</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Si des dispositifs sont fournis pour le raccordement d’équipements pour l’extraction et la récupération des poussières, s’assurer qu’ils sont connectés et correctement utilisés. </w:t>
      </w:r>
      <w:r>
        <w:rPr>
          <w:rFonts w:ascii="Arial" w:hAnsi="Arial" w:eastAsia="Arial,Italic" w:cs="Arial"/>
          <w:i/>
          <w:iCs/>
          <w:sz w:val="20"/>
          <w:szCs w:val="20"/>
          <w:lang w:val="fr-FR"/>
        </w:rPr>
        <w:t>Utiliser des collecteurs de poussière peut réduire les risques</w:t>
      </w:r>
      <w:r>
        <w:rPr>
          <w:rFonts w:ascii="Arial" w:hAnsi="Arial" w:eastAsia="Arial,Bold" w:cs="Arial"/>
          <w:b/>
          <w:bCs/>
          <w:sz w:val="20"/>
          <w:szCs w:val="20"/>
          <w:lang w:val="fr-FR"/>
        </w:rPr>
        <w:t xml:space="preserve"> </w:t>
      </w:r>
      <w:r>
        <w:rPr>
          <w:rFonts w:ascii="Arial" w:hAnsi="Arial" w:eastAsia="Arial,Italic" w:cs="Arial"/>
          <w:i/>
          <w:iCs/>
          <w:sz w:val="20"/>
          <w:szCs w:val="20"/>
          <w:lang w:val="fr-FR"/>
        </w:rPr>
        <w:t>dus aux poussières.</w:t>
      </w:r>
    </w:p>
    <w:p>
      <w:pPr>
        <w:widowControl w:val="0"/>
        <w:tabs>
          <w:tab w:val="left" w:pos="405"/>
        </w:tabs>
        <w:autoSpaceDE w:val="0"/>
        <w:autoSpaceDN w:val="0"/>
        <w:adjustRightInd w:val="0"/>
        <w:spacing w:after="0" w:line="240" w:lineRule="auto"/>
        <w:ind w:left="720"/>
        <w:jc w:val="both"/>
        <w:rPr>
          <w:rFonts w:ascii="Arial" w:hAnsi="Arial" w:eastAsia="Arial,Bold" w:cs="Arial"/>
          <w:b/>
          <w:bCs/>
          <w:sz w:val="20"/>
          <w:szCs w:val="20"/>
          <w:lang w:val="fr-FR"/>
        </w:rPr>
      </w:pP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sz w:val="20"/>
          <w:szCs w:val="20"/>
          <w:lang w:val="fr-FR"/>
        </w:rPr>
        <w:t xml:space="preserve">4) </w:t>
      </w:r>
      <w:r>
        <w:rPr>
          <w:rFonts w:ascii="Arial" w:hAnsi="Arial" w:eastAsia="Arial,Bold" w:cs="Arial"/>
          <w:b/>
          <w:bCs/>
          <w:sz w:val="20"/>
          <w:szCs w:val="20"/>
          <w:u w:val="single"/>
          <w:lang w:val="fr-FR"/>
        </w:rPr>
        <w:t>Utilisation et entretien de l’outil</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Ne pas forcer l’outil. Utiliser l’outil adapté à votre application. </w:t>
      </w:r>
      <w:r>
        <w:rPr>
          <w:rFonts w:ascii="Arial" w:hAnsi="Arial" w:eastAsia="Arial,Italic" w:cs="Arial"/>
          <w:i/>
          <w:iCs/>
          <w:sz w:val="20"/>
          <w:szCs w:val="20"/>
          <w:lang w:val="fr-FR"/>
        </w:rPr>
        <w:t>L’outil adapté réalisera mieux le travail et de manière plus sure au régime pour lequel il a été construit.</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Ne pas utiliser l’outil si l’interrupteur ne permet pas de passer de l’état de marche à arrêt et vice versa. </w:t>
      </w:r>
      <w:r>
        <w:rPr>
          <w:rFonts w:ascii="Arial" w:hAnsi="Arial" w:eastAsia="Arial,Italic" w:cs="Arial"/>
          <w:i/>
          <w:iCs/>
          <w:sz w:val="20"/>
          <w:szCs w:val="20"/>
          <w:lang w:val="fr-FR"/>
        </w:rPr>
        <w:t>Tout outil qui ne peut pas être commandé par</w:t>
      </w:r>
      <w:r>
        <w:rPr>
          <w:rFonts w:ascii="Arial" w:hAnsi="Arial" w:eastAsia="Arial,Bold" w:cs="Arial"/>
          <w:b/>
          <w:bCs/>
          <w:sz w:val="20"/>
          <w:szCs w:val="20"/>
          <w:lang w:val="fr-FR"/>
        </w:rPr>
        <w:t xml:space="preserve"> </w:t>
      </w:r>
      <w:r>
        <w:rPr>
          <w:rFonts w:ascii="Arial" w:hAnsi="Arial" w:eastAsia="Arial,Italic" w:cs="Arial"/>
          <w:i/>
          <w:iCs/>
          <w:sz w:val="20"/>
          <w:szCs w:val="20"/>
          <w:lang w:val="fr-FR"/>
        </w:rPr>
        <w:t>l’interrupteur est dangereux et il faut le réparer.</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Débrancher la fiche de la source d’alimentation en courant et/ou le bloc de batteries de l’outil avant tout réglage, changement d’accessoires ou avant de ranger l’outil. </w:t>
      </w:r>
      <w:r>
        <w:rPr>
          <w:rFonts w:ascii="Arial" w:hAnsi="Arial" w:eastAsia="Arial,Italic" w:cs="Arial"/>
          <w:i/>
          <w:iCs/>
          <w:sz w:val="20"/>
          <w:szCs w:val="20"/>
          <w:lang w:val="fr-FR"/>
        </w:rPr>
        <w:t>De telles mesures de sécurité préventives réduisent le risque de</w:t>
      </w:r>
      <w:r>
        <w:rPr>
          <w:rFonts w:ascii="Arial" w:hAnsi="Arial" w:eastAsia="Arial,Bold" w:cs="Arial"/>
          <w:b/>
          <w:bCs/>
          <w:sz w:val="20"/>
          <w:szCs w:val="20"/>
          <w:lang w:val="fr-FR"/>
        </w:rPr>
        <w:t xml:space="preserve"> </w:t>
      </w:r>
      <w:r>
        <w:rPr>
          <w:rFonts w:ascii="Arial" w:hAnsi="Arial" w:eastAsia="Arial,Italic" w:cs="Arial"/>
          <w:i/>
          <w:iCs/>
          <w:sz w:val="20"/>
          <w:szCs w:val="20"/>
          <w:lang w:val="fr-FR"/>
        </w:rPr>
        <w:t>démarrage accidentel de l’outil.</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Conserver les outils à l’arrêt hors de la portée des enfants et ne pas permettre à des personnes ne connaissant pas l’outil ou les présentes instructions de le faire fonctionner. </w:t>
      </w:r>
      <w:r>
        <w:rPr>
          <w:rFonts w:ascii="Arial" w:hAnsi="Arial" w:eastAsia="Arial,Italic" w:cs="Arial"/>
          <w:i/>
          <w:iCs/>
          <w:sz w:val="20"/>
          <w:szCs w:val="20"/>
          <w:lang w:val="fr-FR"/>
        </w:rPr>
        <w:t>Les outils sont dangereux entre les mains d’utilisateurs novices.</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Observer la maintenance de l’outil. Vérifier qu’il n’y a pas de mauvais alignement ou de blocage des parties mobiles, des pièces cassées ou toute autre condition pouvant affecter le fonctionnement de l’outil. En cas de dommages, faire réparer l’outil avant de l’utiliser. </w:t>
      </w:r>
      <w:r>
        <w:rPr>
          <w:rFonts w:ascii="Arial" w:hAnsi="Arial" w:eastAsia="Arial,Italic" w:cs="Arial"/>
          <w:i/>
          <w:iCs/>
          <w:sz w:val="20"/>
          <w:szCs w:val="20"/>
          <w:lang w:val="fr-FR"/>
        </w:rPr>
        <w:t>De nombreux accidents sont dus à des outils mal</w:t>
      </w:r>
      <w:r>
        <w:rPr>
          <w:rFonts w:ascii="Arial" w:hAnsi="Arial" w:eastAsia="Arial,Bold" w:cs="Arial"/>
          <w:b/>
          <w:bCs/>
          <w:sz w:val="20"/>
          <w:szCs w:val="20"/>
          <w:lang w:val="fr-FR"/>
        </w:rPr>
        <w:t xml:space="preserve"> </w:t>
      </w:r>
      <w:r>
        <w:rPr>
          <w:rFonts w:ascii="Arial" w:hAnsi="Arial" w:eastAsia="Arial,Italic" w:cs="Arial"/>
          <w:i/>
          <w:iCs/>
          <w:sz w:val="20"/>
          <w:szCs w:val="20"/>
          <w:lang w:val="fr-FR"/>
        </w:rPr>
        <w:t>entretenus.</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Garder affûtés et propres les outils permettant de couper. </w:t>
      </w:r>
      <w:r>
        <w:rPr>
          <w:rFonts w:ascii="Arial" w:hAnsi="Arial" w:eastAsia="Arial,Italic" w:cs="Arial"/>
          <w:i/>
          <w:iCs/>
          <w:sz w:val="20"/>
          <w:szCs w:val="20"/>
          <w:lang w:val="fr-FR"/>
        </w:rPr>
        <w:t>Des outils destinés à couper correctement entretenus avec des pièces coupantes tranchantes sont moins susceptibles de bloquer et sont plus faciles à contrôler.</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Utiliser l’outil, les accessoires et les lames etc., conformément à ces instructions, en tenant compte des conditions de travail et du travail à réaliser. </w:t>
      </w:r>
      <w:r>
        <w:rPr>
          <w:rFonts w:ascii="Arial" w:hAnsi="Arial" w:eastAsia="Arial,Italic" w:cs="Arial"/>
          <w:i/>
          <w:iCs/>
          <w:sz w:val="20"/>
          <w:szCs w:val="20"/>
          <w:lang w:val="fr-FR"/>
        </w:rPr>
        <w:t>L’utilisation de l’outil pour des opérations différentes de celles prévues pourrait donner</w:t>
      </w:r>
      <w:r>
        <w:rPr>
          <w:rFonts w:ascii="Arial" w:hAnsi="Arial" w:eastAsia="Arial,Bold" w:cs="Arial"/>
          <w:b/>
          <w:bCs/>
          <w:sz w:val="20"/>
          <w:szCs w:val="20"/>
          <w:lang w:val="fr-FR"/>
        </w:rPr>
        <w:t xml:space="preserve"> </w:t>
      </w:r>
      <w:r>
        <w:rPr>
          <w:rFonts w:ascii="Arial" w:hAnsi="Arial" w:eastAsia="Arial,Italic" w:cs="Arial"/>
          <w:i/>
          <w:iCs/>
          <w:sz w:val="20"/>
          <w:szCs w:val="20"/>
          <w:lang w:val="fr-FR"/>
        </w:rPr>
        <w:t>lieu à des situations dangereuses.</w:t>
      </w:r>
    </w:p>
    <w:p>
      <w:pPr>
        <w:widowControl w:val="0"/>
        <w:tabs>
          <w:tab w:val="left" w:pos="405"/>
        </w:tabs>
        <w:autoSpaceDE w:val="0"/>
        <w:autoSpaceDN w:val="0"/>
        <w:adjustRightInd w:val="0"/>
        <w:spacing w:after="0" w:line="240" w:lineRule="auto"/>
        <w:ind w:left="720"/>
        <w:jc w:val="both"/>
        <w:rPr>
          <w:rFonts w:ascii="Arial" w:hAnsi="Arial" w:eastAsia="Arial,Italic" w:cs="Arial"/>
          <w:i/>
          <w:iCs/>
          <w:sz w:val="20"/>
          <w:szCs w:val="20"/>
          <w:lang w:val="fr-FR" w:eastAsia="en-US"/>
        </w:rPr>
      </w:pPr>
    </w:p>
    <w:p>
      <w:pPr>
        <w:tabs>
          <w:tab w:val="left" w:pos="405"/>
        </w:tabs>
        <w:autoSpaceDE w:val="0"/>
        <w:autoSpaceDN w:val="0"/>
        <w:adjustRightInd w:val="0"/>
        <w:spacing w:after="0" w:line="240" w:lineRule="auto"/>
        <w:jc w:val="both"/>
        <w:rPr>
          <w:rFonts w:ascii="Arial" w:hAnsi="Arial" w:eastAsia="Arial,Bold" w:cs="Arial"/>
          <w:b/>
          <w:bCs/>
          <w:sz w:val="20"/>
          <w:szCs w:val="20"/>
          <w:lang w:val="fr-FR" w:eastAsia="en-US"/>
        </w:rPr>
      </w:pPr>
      <w:r>
        <w:rPr>
          <w:rFonts w:ascii="Arial" w:hAnsi="Arial" w:eastAsia="Times New Roman" w:cs="Arial"/>
          <w:sz w:val="20"/>
          <w:szCs w:val="20"/>
          <w:lang w:val="fr-FR" w:eastAsia="en-US"/>
        </w:rPr>
        <w:t xml:space="preserve">5) </w:t>
      </w:r>
      <w:r>
        <w:rPr>
          <w:rFonts w:ascii="Arial" w:hAnsi="Arial" w:eastAsia="Arial,Bold" w:cs="Arial"/>
          <w:b/>
          <w:bCs/>
          <w:sz w:val="20"/>
          <w:szCs w:val="20"/>
          <w:u w:val="single"/>
          <w:lang w:val="fr-FR" w:eastAsia="en-US"/>
        </w:rPr>
        <w:t>Maintenance et entretien</w:t>
      </w:r>
    </w:p>
    <w:p>
      <w:pPr>
        <w:widowControl w:val="0"/>
        <w:numPr>
          <w:ilvl w:val="0"/>
          <w:numId w:val="6"/>
        </w:numPr>
        <w:tabs>
          <w:tab w:val="left" w:pos="405"/>
        </w:tabs>
        <w:autoSpaceDE w:val="0"/>
        <w:autoSpaceDN w:val="0"/>
        <w:adjustRightInd w:val="0"/>
        <w:spacing w:after="0" w:line="240" w:lineRule="auto"/>
        <w:jc w:val="both"/>
        <w:rPr>
          <w:rFonts w:ascii="Arial" w:hAnsi="Arial" w:eastAsia="Arial,Bold" w:cs="Arial"/>
          <w:b/>
          <w:bCs/>
          <w:sz w:val="20"/>
          <w:szCs w:val="20"/>
          <w:lang w:val="fr-FR" w:eastAsia="en-US"/>
        </w:rPr>
      </w:pPr>
      <w:r>
        <w:rPr>
          <w:rFonts w:ascii="Arial" w:hAnsi="Arial" w:eastAsia="Arial,Bold" w:cs="Arial"/>
          <w:b/>
          <w:bCs/>
          <w:sz w:val="20"/>
          <w:szCs w:val="20"/>
          <w:lang w:val="fr-FR" w:eastAsia="en-US"/>
        </w:rPr>
        <w:t>Faire entretenir l’outil par un réparateur qualifié utilisant uniquement des pièces de rechange identiques</w:t>
      </w:r>
      <w:r>
        <w:rPr>
          <w:rFonts w:ascii="Arial" w:hAnsi="Arial" w:eastAsia="Arial,Italic" w:cs="Arial"/>
          <w:i/>
          <w:iCs/>
          <w:sz w:val="20"/>
          <w:szCs w:val="20"/>
          <w:lang w:val="fr-FR" w:eastAsia="en-US"/>
        </w:rPr>
        <w:t>. Cela assurera le maintien de la sécurité de l’outil.</w:t>
      </w:r>
    </w:p>
    <w:p>
      <w:pPr>
        <w:jc w:val="both"/>
      </w:pPr>
    </w:p>
    <w:p>
      <w:pPr>
        <w:widowControl w:val="0"/>
        <w:spacing w:after="0" w:line="240" w:lineRule="auto"/>
        <w:jc w:val="both"/>
        <w:rPr>
          <w:rFonts w:ascii="Arial" w:hAnsi="Arial" w:eastAsia="宋体" w:cs="Arial"/>
          <w:b/>
          <w:kern w:val="2"/>
          <w:sz w:val="20"/>
          <w:szCs w:val="20"/>
          <w:u w:val="single"/>
          <w:lang w:val="fr-FR"/>
        </w:rPr>
      </w:pPr>
      <w:r>
        <w:rPr>
          <w:rFonts w:ascii="Arial" w:hAnsi="Arial" w:eastAsia="宋体" w:cs="Arial"/>
          <w:b/>
          <w:kern w:val="2"/>
          <w:sz w:val="20"/>
          <w:szCs w:val="20"/>
          <w:u w:val="single"/>
          <w:lang w:val="fr-FR"/>
        </w:rPr>
        <w:t>Avertissement de sécurité pour les marteaux:</w:t>
      </w:r>
    </w:p>
    <w:p>
      <w:pPr>
        <w:widowControl w:val="0"/>
        <w:numPr>
          <w:ilvl w:val="0"/>
          <w:numId w:val="7"/>
        </w:numPr>
        <w:spacing w:after="0" w:line="240" w:lineRule="auto"/>
        <w:jc w:val="both"/>
        <w:rPr>
          <w:rFonts w:ascii="Arial" w:hAnsi="Arial" w:eastAsia="宋体" w:cs="Arial"/>
          <w:i/>
          <w:kern w:val="2"/>
          <w:sz w:val="20"/>
          <w:szCs w:val="20"/>
          <w:u w:val="single"/>
          <w:shd w:val="pct10" w:color="auto" w:fill="FFFFFF"/>
          <w:lang w:val="fr-FR"/>
        </w:rPr>
      </w:pPr>
      <w:r>
        <w:rPr>
          <w:rFonts w:ascii="Arial" w:hAnsi="Arial" w:eastAsia="宋体" w:cs="Arial"/>
          <w:b/>
          <w:kern w:val="2"/>
          <w:sz w:val="20"/>
          <w:szCs w:val="20"/>
          <w:lang w:val="fr-FR"/>
        </w:rPr>
        <w:t>Porter des protections auditives</w:t>
      </w:r>
      <w:r>
        <w:rPr>
          <w:rFonts w:ascii="Arial" w:hAnsi="Arial" w:eastAsia="宋体" w:cs="Arial"/>
          <w:kern w:val="2"/>
          <w:sz w:val="20"/>
          <w:szCs w:val="20"/>
          <w:lang w:val="fr-FR"/>
        </w:rPr>
        <w:t xml:space="preserve">. </w:t>
      </w:r>
      <w:r>
        <w:rPr>
          <w:rFonts w:ascii="Arial" w:hAnsi="Arial" w:eastAsia="宋体" w:cs="Arial"/>
          <w:i/>
          <w:kern w:val="2"/>
          <w:sz w:val="20"/>
          <w:szCs w:val="20"/>
          <w:lang w:val="fr-FR"/>
        </w:rPr>
        <w:t>L’exposition au bruit peut provoquer des pertes d’audition.</w:t>
      </w:r>
    </w:p>
    <w:p>
      <w:pPr>
        <w:widowControl w:val="0"/>
        <w:numPr>
          <w:ilvl w:val="0"/>
          <w:numId w:val="7"/>
        </w:numPr>
        <w:spacing w:after="0" w:line="240" w:lineRule="auto"/>
        <w:jc w:val="both"/>
        <w:rPr>
          <w:rFonts w:ascii="Arial" w:hAnsi="Arial" w:eastAsia="宋体" w:cs="Arial"/>
          <w:i/>
          <w:kern w:val="2"/>
          <w:sz w:val="20"/>
          <w:szCs w:val="20"/>
          <w:u w:val="single"/>
          <w:shd w:val="pct10" w:color="auto" w:fill="FFFFFF"/>
          <w:lang w:val="fr-FR"/>
        </w:rPr>
      </w:pPr>
      <w:r>
        <w:rPr>
          <w:rFonts w:ascii="Arial" w:hAnsi="Arial" w:eastAsia="宋体" w:cs="Arial"/>
          <w:b/>
          <w:kern w:val="2"/>
          <w:sz w:val="20"/>
          <w:szCs w:val="20"/>
          <w:lang w:val="fr-FR"/>
        </w:rPr>
        <w:t xml:space="preserve">Utiliser les poignées auxiliaires, si fournies avec l’appareil. </w:t>
      </w:r>
      <w:r>
        <w:rPr>
          <w:rFonts w:ascii="Arial" w:hAnsi="Arial" w:eastAsia="宋体" w:cs="Arial"/>
          <w:i/>
          <w:kern w:val="2"/>
          <w:sz w:val="20"/>
          <w:szCs w:val="20"/>
          <w:lang w:val="fr-FR"/>
        </w:rPr>
        <w:t>La perte de contrôle peut provoquer des blessures personnelles</w:t>
      </w:r>
    </w:p>
    <w:p>
      <w:pPr>
        <w:widowControl w:val="0"/>
        <w:numPr>
          <w:ilvl w:val="0"/>
          <w:numId w:val="7"/>
        </w:numPr>
        <w:shd w:val="clear" w:color="auto" w:fill="FFFFFF"/>
        <w:spacing w:after="0" w:line="288" w:lineRule="atLeast"/>
        <w:jc w:val="both"/>
        <w:rPr>
          <w:rFonts w:ascii="Arial" w:hAnsi="Arial" w:eastAsia="宋体" w:cs="Arial"/>
          <w:b/>
          <w:color w:val="000000"/>
          <w:sz w:val="20"/>
          <w:szCs w:val="20"/>
          <w:lang w:val="fr-FR"/>
        </w:rPr>
      </w:pPr>
      <w:r>
        <w:rPr>
          <w:rFonts w:ascii="Arial" w:hAnsi="Arial" w:eastAsia="宋体" w:cs="Arial"/>
          <w:b/>
          <w:color w:val="000000"/>
          <w:sz w:val="20"/>
          <w:szCs w:val="20"/>
          <w:lang w:val="fr-FR"/>
        </w:rPr>
        <w:t>Tenez la machine-outil par les surfaces isolées, lorsque vous effectuez une opération où l'accessoire de découpage peut entrer en contact avec un câblage caché ou sa propre corde.</w:t>
      </w:r>
      <w:r>
        <w:rPr>
          <w:rFonts w:ascii="Arial" w:hAnsi="Arial" w:eastAsia="宋体" w:cs="Arial"/>
          <w:b/>
          <w:i/>
          <w:color w:val="000000"/>
          <w:sz w:val="20"/>
          <w:szCs w:val="20"/>
          <w:lang w:val="fr-FR"/>
        </w:rPr>
        <w:t xml:space="preserve"> </w:t>
      </w:r>
      <w:r>
        <w:rPr>
          <w:rFonts w:ascii="Arial" w:hAnsi="Arial" w:eastAsia="宋体" w:cs="Arial"/>
          <w:i/>
          <w:color w:val="000000"/>
          <w:kern w:val="2"/>
          <w:sz w:val="20"/>
          <w:szCs w:val="20"/>
          <w:lang w:val="fr-FR"/>
        </w:rPr>
        <w:t>Les accessoires de découpage entrant en contact avec un fil peuvent exposées les parties en métal de la machine-outil et pourrait donner à l'opérateur une décharge électrique.</w:t>
      </w:r>
    </w:p>
    <w:p>
      <w:pPr>
        <w:pStyle w:val="11"/>
        <w:rPr>
          <w:rFonts w:ascii="Arial" w:hAnsi="Arial" w:cs="Arial"/>
          <w:sz w:val="20"/>
          <w:szCs w:val="20"/>
          <w:lang w:val="fr-FR"/>
        </w:rPr>
      </w:pPr>
    </w:p>
    <w:p>
      <w:pPr>
        <w:pStyle w:val="11"/>
        <w:numPr>
          <w:ilvl w:val="0"/>
          <w:numId w:val="8"/>
        </w:numPr>
        <w:jc w:val="both"/>
        <w:rPr>
          <w:rFonts w:ascii="Arial" w:hAnsi="Arial" w:cs="Arial"/>
          <w:sz w:val="20"/>
          <w:szCs w:val="20"/>
          <w:lang w:val="fr-FR"/>
        </w:rPr>
      </w:pPr>
      <w:r>
        <w:rPr>
          <w:rFonts w:ascii="Arial" w:hAnsi="Arial" w:cs="Arial"/>
          <w:sz w:val="20"/>
          <w:szCs w:val="20"/>
          <w:lang w:val="fr-FR"/>
        </w:rPr>
        <w:t>Portez des lunettes de protection. Des étincelles ou des projections peuvent survenir et causer des blessures, voire une perte de la vision</w:t>
      </w:r>
    </w:p>
    <w:p>
      <w:pPr>
        <w:pStyle w:val="11"/>
        <w:numPr>
          <w:ilvl w:val="0"/>
          <w:numId w:val="8"/>
        </w:numPr>
        <w:jc w:val="both"/>
        <w:rPr>
          <w:rFonts w:ascii="Arial" w:hAnsi="Arial" w:cs="Arial"/>
          <w:sz w:val="20"/>
          <w:szCs w:val="20"/>
          <w:lang w:val="fr-FR"/>
        </w:rPr>
      </w:pPr>
      <w:r>
        <w:rPr>
          <w:rFonts w:ascii="Arial" w:hAnsi="Arial" w:cs="Arial"/>
          <w:sz w:val="20"/>
          <w:szCs w:val="20"/>
          <w:lang w:val="fr-FR"/>
        </w:rPr>
        <w:t>Avant d'utiliser pour la première fois cet outil, demandez une démonstration pratique.</w:t>
      </w:r>
    </w:p>
    <w:p>
      <w:pPr>
        <w:pStyle w:val="11"/>
        <w:numPr>
          <w:ilvl w:val="0"/>
          <w:numId w:val="8"/>
        </w:numPr>
        <w:jc w:val="both"/>
        <w:rPr>
          <w:rFonts w:ascii="Arial" w:hAnsi="Arial" w:cs="Arial"/>
          <w:sz w:val="20"/>
          <w:szCs w:val="20"/>
          <w:lang w:val="fr-FR"/>
        </w:rPr>
      </w:pPr>
      <w:r>
        <w:rPr>
          <w:rFonts w:ascii="Arial" w:hAnsi="Arial" w:cs="Arial"/>
          <w:sz w:val="20"/>
          <w:szCs w:val="20"/>
          <w:lang w:val="fr-FR"/>
        </w:rPr>
        <w:t>Si le câble est endommagé ou coupé pendant le fonctionnement, ne touchez le câble. Eteignez l’outil et débranchez-le en tirant sur la fiche secteur.</w:t>
      </w:r>
    </w:p>
    <w:p>
      <w:pPr>
        <w:pStyle w:val="11"/>
        <w:numPr>
          <w:ilvl w:val="0"/>
          <w:numId w:val="8"/>
        </w:numPr>
        <w:jc w:val="both"/>
        <w:rPr>
          <w:rFonts w:ascii="Arial" w:hAnsi="Arial" w:cs="Arial"/>
          <w:sz w:val="20"/>
          <w:szCs w:val="20"/>
          <w:lang w:val="fr-FR"/>
        </w:rPr>
      </w:pPr>
      <w:r>
        <w:rPr>
          <w:rFonts w:ascii="Arial" w:hAnsi="Arial" w:cs="Arial"/>
          <w:sz w:val="20"/>
          <w:szCs w:val="20"/>
          <w:lang w:val="fr-FR"/>
        </w:rPr>
        <w:t>N'utilisez jamais la machine avec un câble endommagé.</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Portez des lunettes de sécurité, un masque de protection respiratoire, des gants de protection et des chaussures de sécurité. </w:t>
      </w:r>
    </w:p>
    <w:p>
      <w:pPr>
        <w:pStyle w:val="11"/>
        <w:numPr>
          <w:ilvl w:val="0"/>
          <w:numId w:val="8"/>
        </w:numPr>
        <w:jc w:val="both"/>
        <w:rPr>
          <w:rFonts w:ascii="Arial" w:hAnsi="Arial" w:cs="Arial"/>
          <w:sz w:val="20"/>
          <w:szCs w:val="20"/>
          <w:lang w:val="fr-FR"/>
        </w:rPr>
      </w:pPr>
      <w:r>
        <w:rPr>
          <w:rFonts w:ascii="Arial" w:hAnsi="Arial" w:cs="Arial"/>
          <w:sz w:val="20"/>
          <w:szCs w:val="20"/>
          <w:lang w:val="fr-FR"/>
        </w:rPr>
        <w:t>Portez une protection auditive pour éviter d'endommager votre ouïe.</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La machine ne doit pas être humide et ne doit pas être utilisée dans un environnement humide. N’utilisez pas la machine quand il pleut. </w:t>
      </w:r>
    </w:p>
    <w:p>
      <w:pPr>
        <w:pStyle w:val="11"/>
        <w:numPr>
          <w:ilvl w:val="0"/>
          <w:numId w:val="8"/>
        </w:numPr>
        <w:jc w:val="both"/>
        <w:rPr>
          <w:rFonts w:ascii="Arial" w:hAnsi="Arial" w:cs="Arial"/>
          <w:sz w:val="20"/>
          <w:szCs w:val="20"/>
          <w:lang w:val="fr-FR"/>
        </w:rPr>
      </w:pPr>
      <w:r>
        <w:rPr>
          <w:rFonts w:ascii="Arial" w:hAnsi="Arial" w:cs="Arial"/>
          <w:sz w:val="20"/>
          <w:szCs w:val="20"/>
          <w:lang w:val="fr-FR"/>
        </w:rPr>
        <w:t>Gardez les cheveux longs loin de la machine.</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Ne portez pas de vêtements amples. </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L’outil doit être éteint avant de le brancher à l’alimentation électrique.  </w:t>
      </w:r>
    </w:p>
    <w:p>
      <w:pPr>
        <w:pStyle w:val="11"/>
        <w:numPr>
          <w:ilvl w:val="0"/>
          <w:numId w:val="8"/>
        </w:numPr>
        <w:jc w:val="both"/>
        <w:rPr>
          <w:rFonts w:ascii="Arial" w:hAnsi="Arial" w:cs="Arial"/>
          <w:sz w:val="20"/>
          <w:szCs w:val="20"/>
          <w:lang w:val="fr-FR"/>
        </w:rPr>
      </w:pPr>
      <w:r>
        <w:rPr>
          <w:rFonts w:ascii="Arial" w:hAnsi="Arial" w:cs="Arial"/>
          <w:sz w:val="20"/>
          <w:szCs w:val="20"/>
          <w:lang w:val="fr-FR"/>
        </w:rPr>
        <w:t>Dirigez toujours le câble vers l'arrière loin de la machine.</w:t>
      </w:r>
    </w:p>
    <w:p>
      <w:pPr>
        <w:pStyle w:val="11"/>
        <w:numPr>
          <w:ilvl w:val="0"/>
          <w:numId w:val="8"/>
        </w:numPr>
        <w:jc w:val="both"/>
        <w:rPr>
          <w:rFonts w:ascii="Arial" w:hAnsi="Arial" w:cs="Arial"/>
          <w:sz w:val="20"/>
          <w:szCs w:val="20"/>
          <w:lang w:val="fr-FR"/>
        </w:rPr>
      </w:pPr>
      <w:r>
        <w:rPr>
          <w:rFonts w:ascii="Arial" w:hAnsi="Arial" w:cs="Arial"/>
          <w:sz w:val="20"/>
          <w:szCs w:val="20"/>
          <w:lang w:val="fr-FR"/>
        </w:rPr>
        <w:t>Ne transportez pas la machine par son câble.</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Lorsque vous travaillez avec la machine, tenez-le fermement avec les deux mains et gardez une position sûre. </w:t>
      </w:r>
    </w:p>
    <w:p>
      <w:pPr>
        <w:pStyle w:val="11"/>
        <w:numPr>
          <w:ilvl w:val="0"/>
          <w:numId w:val="8"/>
        </w:numPr>
        <w:jc w:val="both"/>
        <w:rPr>
          <w:rFonts w:ascii="Arial" w:hAnsi="Arial" w:cs="Arial"/>
          <w:sz w:val="20"/>
          <w:szCs w:val="20"/>
          <w:lang w:val="fr-FR"/>
        </w:rPr>
      </w:pPr>
      <w:r>
        <w:rPr>
          <w:rFonts w:ascii="Arial" w:hAnsi="Arial" w:cs="Arial"/>
          <w:sz w:val="20"/>
          <w:szCs w:val="20"/>
          <w:lang w:val="fr-FR"/>
        </w:rPr>
        <w:t>Eteignez et débranchez la machine lorsque vous prenez une pause, lors d’une absence, lorsqu'il n'est pas utilisé ou pendant un travail sur la machine elle-même (par exemple, changement des outils de travail, réparations, nettoyage, réglage).</w:t>
      </w:r>
    </w:p>
    <w:p>
      <w:pPr>
        <w:pStyle w:val="11"/>
        <w:numPr>
          <w:ilvl w:val="0"/>
          <w:numId w:val="8"/>
        </w:numPr>
        <w:jc w:val="both"/>
        <w:rPr>
          <w:rFonts w:ascii="Arial" w:hAnsi="Arial" w:cs="Arial"/>
          <w:sz w:val="20"/>
          <w:szCs w:val="20"/>
          <w:lang w:val="fr-FR"/>
        </w:rPr>
      </w:pPr>
      <w:r>
        <w:rPr>
          <w:rFonts w:ascii="Arial" w:hAnsi="Arial" w:cs="Arial"/>
          <w:sz w:val="20"/>
          <w:szCs w:val="20"/>
          <w:lang w:val="fr-FR"/>
        </w:rPr>
        <w:t>Les personnes de moins de 16 ans ne sont pas autorisées à utiliser cette machine.</w:t>
      </w:r>
    </w:p>
    <w:p>
      <w:pPr>
        <w:pStyle w:val="11"/>
        <w:numPr>
          <w:ilvl w:val="0"/>
          <w:numId w:val="8"/>
        </w:numPr>
        <w:jc w:val="both"/>
        <w:rPr>
          <w:rFonts w:ascii="Arial" w:hAnsi="Arial" w:cs="Arial"/>
          <w:sz w:val="20"/>
          <w:szCs w:val="20"/>
          <w:lang w:val="fr-FR"/>
        </w:rPr>
      </w:pPr>
      <w:r>
        <w:rPr>
          <w:rFonts w:ascii="Arial" w:hAnsi="Arial" w:cs="Arial"/>
          <w:sz w:val="20"/>
          <w:szCs w:val="20"/>
          <w:lang w:val="fr-FR"/>
        </w:rPr>
        <w:t>Gardez les accessoires et l’outil hors de la portée des enfants.</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N'utilisez que des accessoires recommandés par le fabricant. </w:t>
      </w:r>
    </w:p>
    <w:p>
      <w:pPr>
        <w:pStyle w:val="11"/>
        <w:rPr>
          <w:lang w:val="fr-FR"/>
        </w:rPr>
      </w:pPr>
    </w:p>
    <w:p>
      <w:pPr>
        <w:pStyle w:val="11"/>
        <w:jc w:val="both"/>
        <w:rPr>
          <w:rFonts w:ascii="Arial" w:hAnsi="Arial" w:cs="Arial"/>
          <w:b/>
          <w:sz w:val="20"/>
          <w:szCs w:val="20"/>
          <w:u w:val="single"/>
          <w:lang w:val="fr-FR"/>
        </w:rPr>
      </w:pPr>
      <w:r>
        <w:rPr>
          <w:rFonts w:ascii="Arial" w:hAnsi="Arial" w:cs="Arial"/>
          <w:b/>
          <w:sz w:val="20"/>
          <w:szCs w:val="20"/>
          <w:u w:val="single"/>
          <w:lang w:val="fr-FR"/>
        </w:rPr>
        <w:t>Risques résiduels</w:t>
      </w:r>
    </w:p>
    <w:p>
      <w:pPr>
        <w:pStyle w:val="11"/>
        <w:jc w:val="both"/>
        <w:rPr>
          <w:rFonts w:ascii="Arial" w:hAnsi="Arial" w:cs="Arial"/>
          <w:sz w:val="20"/>
          <w:szCs w:val="20"/>
          <w:lang w:val="fr-FR"/>
        </w:rPr>
      </w:pPr>
      <w:r>
        <w:rPr>
          <w:rFonts w:ascii="Arial" w:hAnsi="Arial" w:cs="Arial"/>
          <w:sz w:val="20"/>
          <w:szCs w:val="20"/>
          <w:lang w:val="fr-FR"/>
        </w:rPr>
        <w:t>Même lorsque l'outil électrique est utilisé tel que prescrit, il n'est pas possible d'éliminer tous les facteurs de risque résiduels. Les dangers suivants peuvent apparaître en relation avec la construction et la conception de l'outil motorisé.</w:t>
      </w:r>
    </w:p>
    <w:p>
      <w:pPr>
        <w:pStyle w:val="11"/>
        <w:jc w:val="both"/>
        <w:rPr>
          <w:rFonts w:ascii="Arial" w:hAnsi="Arial" w:cs="Arial"/>
          <w:sz w:val="20"/>
          <w:szCs w:val="20"/>
          <w:lang w:val="fr-FR"/>
        </w:rPr>
      </w:pPr>
      <w:r>
        <w:rPr>
          <w:rFonts w:ascii="Arial" w:hAnsi="Arial" w:cs="Arial"/>
          <w:sz w:val="20"/>
          <w:szCs w:val="20"/>
          <w:lang w:val="fr-FR"/>
        </w:rPr>
        <w:t>1. Dommages aux poumons si un masque anti poussières efficace n'est pas porté.</w:t>
      </w:r>
    </w:p>
    <w:p>
      <w:pPr>
        <w:pStyle w:val="11"/>
        <w:jc w:val="both"/>
        <w:rPr>
          <w:rFonts w:ascii="Arial" w:hAnsi="Arial" w:cs="Arial"/>
          <w:sz w:val="20"/>
          <w:szCs w:val="20"/>
          <w:lang w:val="fr-FR"/>
        </w:rPr>
      </w:pPr>
      <w:r>
        <w:rPr>
          <w:rFonts w:ascii="Arial" w:hAnsi="Arial" w:cs="Arial"/>
          <w:sz w:val="20"/>
          <w:szCs w:val="20"/>
          <w:lang w:val="fr-FR"/>
        </w:rPr>
        <w:t>2. Dommages à l'audition si une protection auditive efficace n'est pas portée.</w:t>
      </w:r>
    </w:p>
    <w:p>
      <w:pPr>
        <w:pStyle w:val="11"/>
        <w:jc w:val="both"/>
        <w:rPr>
          <w:rFonts w:ascii="Arial" w:hAnsi="Arial" w:cs="Arial"/>
          <w:sz w:val="20"/>
          <w:szCs w:val="20"/>
          <w:lang w:val="fr-FR"/>
        </w:rPr>
      </w:pPr>
      <w:r>
        <w:rPr>
          <w:rFonts w:ascii="Arial" w:hAnsi="Arial" w:cs="Arial"/>
          <w:sz w:val="20"/>
          <w:szCs w:val="20"/>
          <w:lang w:val="fr-FR"/>
        </w:rPr>
        <w:t>3. Dommages à la santé résultant de l'émission de vibrations si l'outil électrique est utilisé pendant plus longtemps ou n'est pas correctement géré et correctement entretenu.</w:t>
      </w:r>
    </w:p>
    <w:p>
      <w:pPr>
        <w:pStyle w:val="11"/>
        <w:jc w:val="both"/>
        <w:rPr>
          <w:rFonts w:ascii="Arial" w:hAnsi="Arial" w:cs="Arial"/>
          <w:sz w:val="20"/>
          <w:szCs w:val="20"/>
          <w:lang w:val="fr-FR"/>
        </w:rPr>
      </w:pPr>
    </w:p>
    <w:p>
      <w:pPr>
        <w:pStyle w:val="11"/>
        <w:jc w:val="both"/>
        <w:rPr>
          <w:rFonts w:ascii="Arial" w:hAnsi="Arial" w:cs="Arial"/>
          <w:sz w:val="20"/>
          <w:szCs w:val="20"/>
          <w:lang w:val="fr-FR"/>
        </w:rPr>
      </w:pPr>
      <w:r>
        <w:rPr>
          <w:rFonts w:ascii="Arial" w:hAnsi="Arial" w:cs="Arial"/>
          <w:sz w:val="20"/>
          <w:szCs w:val="20"/>
          <w:lang w:val="fr-FR"/>
        </w:rPr>
        <w:t>ATTENTION! Cet outil électrique produit un champ électromagnétique pendant le fonctionnement. Ce champ peut dans certaines circonstances interférer avec des implants médicaux actifs ou passifs. Afin de réduire le risque de blessures graves ou mortelles, nous recommandons aux personnes ayant des implants médicaux de consulter leur médecin et le fabricant d'implants médicaux avant d'utiliser cette machine.</w:t>
      </w:r>
    </w:p>
    <w:p>
      <w:pPr>
        <w:pStyle w:val="11"/>
        <w:rPr>
          <w:rFonts w:ascii="Arial" w:hAnsi="Arial" w:cs="Arial"/>
          <w:b/>
          <w:sz w:val="20"/>
          <w:szCs w:val="20"/>
          <w:u w:val="single"/>
          <w:lang w:val="fr-FR"/>
        </w:rPr>
      </w:pPr>
    </w:p>
    <w:p>
      <w:pPr>
        <w:pStyle w:val="11"/>
        <w:rPr>
          <w:rFonts w:ascii="Arial" w:hAnsi="Arial" w:cs="Arial"/>
          <w:b/>
          <w:sz w:val="20"/>
          <w:szCs w:val="20"/>
          <w:u w:val="single"/>
          <w:lang w:val="fr-FR"/>
        </w:rPr>
      </w:pPr>
      <w:r>
        <w:rPr>
          <w:rFonts w:ascii="Arial" w:hAnsi="Arial" w:cs="Arial"/>
          <w:b/>
          <w:sz w:val="20"/>
          <w:szCs w:val="20"/>
          <w:u w:val="single"/>
          <w:lang w:val="fr-FR"/>
        </w:rPr>
        <w:t>Symboles</w:t>
      </w:r>
    </w:p>
    <w:p>
      <w:pPr>
        <w:pStyle w:val="11"/>
        <w:rPr>
          <w:rFonts w:ascii="Arial" w:hAnsi="Arial" w:cs="Arial"/>
          <w:sz w:val="20"/>
          <w:szCs w:val="20"/>
        </w:rPr>
      </w:pPr>
    </w:p>
    <w:tbl>
      <w:tblPr>
        <w:tblStyle w:val="6"/>
        <w:tblW w:w="68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5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8" w:type="dxa"/>
          </w:tcPr>
          <w:p>
            <w:pPr>
              <w:pStyle w:val="11"/>
              <w:rPr>
                <w:rFonts w:ascii="Arial" w:hAnsi="Arial" w:cs="Arial"/>
                <w:sz w:val="20"/>
                <w:szCs w:val="20"/>
                <w:lang w:val="fr-FR"/>
              </w:rPr>
            </w:pPr>
            <w:r>
              <w:rPr>
                <w:rFonts w:ascii="Arial" w:hAnsi="Arial" w:cs="Arial"/>
                <w:sz w:val="20"/>
                <w:szCs w:val="20"/>
              </w:rPr>
              <w:drawing>
                <wp:inline distT="0" distB="0" distL="0" distR="0">
                  <wp:extent cx="390525" cy="390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0525" cy="390525"/>
                          </a:xfrm>
                          <a:prstGeom prst="rect">
                            <a:avLst/>
                          </a:prstGeom>
                          <a:noFill/>
                          <a:ln>
                            <a:noFill/>
                          </a:ln>
                        </pic:spPr>
                      </pic:pic>
                    </a:graphicData>
                  </a:graphic>
                </wp:inline>
              </w:drawing>
            </w:r>
          </w:p>
        </w:tc>
        <w:tc>
          <w:tcPr>
            <w:tcW w:w="5424" w:type="dxa"/>
          </w:tcPr>
          <w:p>
            <w:pPr>
              <w:pStyle w:val="11"/>
              <w:rPr>
                <w:rFonts w:ascii="Arial" w:hAnsi="Arial" w:cs="Arial"/>
                <w:sz w:val="20"/>
                <w:szCs w:val="20"/>
                <w:lang w:val="fr-FR"/>
              </w:rPr>
            </w:pPr>
            <w:r>
              <w:rPr>
                <w:rFonts w:ascii="Arial" w:hAnsi="Arial" w:cs="Arial"/>
                <w:sz w:val="20"/>
                <w:szCs w:val="20"/>
                <w:lang w:val="fr-FR"/>
              </w:rPr>
              <w:t>Portez une protection auditive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8" w:type="dxa"/>
          </w:tcPr>
          <w:p>
            <w:pPr>
              <w:pStyle w:val="11"/>
              <w:rPr>
                <w:rFonts w:ascii="Arial" w:hAnsi="Arial" w:cs="Arial"/>
                <w:sz w:val="20"/>
                <w:szCs w:val="20"/>
                <w:lang w:val="fr-FR"/>
              </w:rPr>
            </w:pPr>
            <w:r>
              <w:rPr>
                <w:rFonts w:ascii="Arial" w:hAnsi="Arial" w:cs="Arial"/>
                <w:sz w:val="20"/>
                <w:szCs w:val="20"/>
              </w:rPr>
              <w:drawing>
                <wp:inline distT="0" distB="0" distL="0" distR="0">
                  <wp:extent cx="381000" cy="381000"/>
                  <wp:effectExtent l="0" t="0" r="0" b="0"/>
                  <wp:docPr id="13" name="Picture 1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a:noFill/>
                          <a:ln>
                            <a:noFill/>
                          </a:ln>
                        </pic:spPr>
                      </pic:pic>
                    </a:graphicData>
                  </a:graphic>
                </wp:inline>
              </w:drawing>
            </w:r>
          </w:p>
        </w:tc>
        <w:tc>
          <w:tcPr>
            <w:tcW w:w="5424" w:type="dxa"/>
          </w:tcPr>
          <w:p>
            <w:pPr>
              <w:pStyle w:val="11"/>
              <w:rPr>
                <w:rFonts w:ascii="Arial" w:hAnsi="Arial" w:cs="Arial"/>
                <w:sz w:val="20"/>
                <w:szCs w:val="20"/>
                <w:lang w:val="fr-FR"/>
              </w:rPr>
            </w:pPr>
            <w:r>
              <w:rPr>
                <w:rFonts w:ascii="Arial" w:hAnsi="Arial" w:cs="Arial"/>
                <w:sz w:val="20"/>
                <w:szCs w:val="20"/>
                <w:lang w:val="fr-FR"/>
              </w:rPr>
              <w:t>Lire le manuel d’instructions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8" w:type="dxa"/>
          </w:tcPr>
          <w:p>
            <w:pPr>
              <w:pStyle w:val="11"/>
              <w:rPr>
                <w:rFonts w:ascii="Arial" w:hAnsi="Arial" w:cs="Arial"/>
                <w:sz w:val="20"/>
                <w:szCs w:val="20"/>
                <w:lang w:val="fr-FR"/>
              </w:rPr>
            </w:pPr>
            <w:r>
              <w:rPr>
                <w:rFonts w:ascii="Arial" w:hAnsi="Arial" w:cs="Arial"/>
                <w:sz w:val="20"/>
                <w:szCs w:val="20"/>
              </w:rPr>
              <w:drawing>
                <wp:inline distT="0" distB="0" distL="0" distR="0">
                  <wp:extent cx="35052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50838" cy="247650"/>
                          </a:xfrm>
                          <a:prstGeom prst="rect">
                            <a:avLst/>
                          </a:prstGeom>
                          <a:noFill/>
                          <a:ln>
                            <a:noFill/>
                          </a:ln>
                        </pic:spPr>
                      </pic:pic>
                    </a:graphicData>
                  </a:graphic>
                </wp:inline>
              </w:drawing>
            </w:r>
          </w:p>
        </w:tc>
        <w:tc>
          <w:tcPr>
            <w:tcW w:w="5424" w:type="dxa"/>
          </w:tcPr>
          <w:p>
            <w:pPr>
              <w:pStyle w:val="11"/>
              <w:rPr>
                <w:rFonts w:ascii="Arial" w:hAnsi="Arial" w:cs="Arial"/>
                <w:sz w:val="20"/>
                <w:szCs w:val="20"/>
                <w:lang w:val="fr-FR"/>
              </w:rPr>
            </w:pPr>
            <w:r>
              <w:rPr>
                <w:rFonts w:ascii="Arial" w:hAnsi="Arial" w:cs="Arial"/>
                <w:sz w:val="20"/>
                <w:szCs w:val="20"/>
                <w:lang w:val="fr-FR"/>
              </w:rPr>
              <w:t>Conformes aux normes et régulations européennes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8" w:type="dxa"/>
          </w:tcPr>
          <w:p>
            <w:pPr>
              <w:pStyle w:val="11"/>
              <w:rPr>
                <w:rFonts w:ascii="Arial" w:hAnsi="Arial" w:cs="Arial"/>
                <w:sz w:val="20"/>
                <w:szCs w:val="20"/>
                <w:lang w:val="fr-FR"/>
              </w:rPr>
            </w:pPr>
            <w:r>
              <w:rPr>
                <w:rFonts w:ascii="Arial" w:hAnsi="Arial" w:cs="Arial"/>
                <w:sz w:val="20"/>
                <w:szCs w:val="20"/>
              </w:rPr>
              <w:drawing>
                <wp:inline distT="0" distB="0" distL="0" distR="0">
                  <wp:extent cx="344805" cy="37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5315" cy="371475"/>
                          </a:xfrm>
                          <a:prstGeom prst="rect">
                            <a:avLst/>
                          </a:prstGeom>
                          <a:noFill/>
                          <a:ln>
                            <a:noFill/>
                          </a:ln>
                        </pic:spPr>
                      </pic:pic>
                    </a:graphicData>
                  </a:graphic>
                </wp:inline>
              </w:drawing>
            </w:r>
          </w:p>
        </w:tc>
        <w:tc>
          <w:tcPr>
            <w:tcW w:w="5424" w:type="dxa"/>
          </w:tcPr>
          <w:p>
            <w:pPr>
              <w:pStyle w:val="11"/>
              <w:rPr>
                <w:rFonts w:ascii="Arial" w:hAnsi="Arial" w:cs="Arial"/>
                <w:sz w:val="20"/>
                <w:szCs w:val="20"/>
                <w:lang w:val="fr-FR"/>
              </w:rPr>
            </w:pPr>
            <w:r>
              <w:rPr>
                <w:rFonts w:ascii="Arial" w:hAnsi="Arial" w:cs="Arial"/>
                <w:sz w:val="20"/>
                <w:szCs w:val="20"/>
                <w:lang w:val="fr-FR"/>
              </w:rPr>
              <w:t xml:space="preserve"> Protection de classe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8" w:type="dxa"/>
          </w:tcPr>
          <w:p>
            <w:pPr>
              <w:pStyle w:val="11"/>
              <w:rPr>
                <w:rFonts w:ascii="Arial" w:hAnsi="Arial" w:cs="Arial"/>
                <w:sz w:val="20"/>
                <w:szCs w:val="20"/>
                <w:lang w:val="en-US"/>
              </w:rPr>
            </w:pPr>
            <w:r>
              <w:drawing>
                <wp:inline distT="0" distB="0" distL="114300" distR="114300">
                  <wp:extent cx="461010" cy="454660"/>
                  <wp:effectExtent l="0" t="0" r="1524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61010" cy="454660"/>
                          </a:xfrm>
                          <a:prstGeom prst="rect">
                            <a:avLst/>
                          </a:prstGeom>
                          <a:noFill/>
                          <a:ln>
                            <a:noFill/>
                          </a:ln>
                        </pic:spPr>
                      </pic:pic>
                    </a:graphicData>
                  </a:graphic>
                </wp:inline>
              </w:drawing>
            </w:r>
          </w:p>
        </w:tc>
        <w:tc>
          <w:tcPr>
            <w:tcW w:w="5424" w:type="dxa"/>
          </w:tcPr>
          <w:p>
            <w:pPr>
              <w:tabs>
                <w:tab w:val="left" w:pos="3060"/>
              </w:tabs>
              <w:jc w:val="both"/>
              <w:rPr>
                <w:rFonts w:asciiTheme="minorBidi" w:hAnsiTheme="minorBidi"/>
                <w:sz w:val="20"/>
                <w:szCs w:val="20"/>
                <w:lang w:val="fr-FR"/>
              </w:rPr>
            </w:pPr>
            <w:r>
              <w:rPr>
                <w:rFonts w:asciiTheme="minorBidi" w:hAnsiTheme="minorBidi"/>
                <w:sz w:val="20"/>
                <w:szCs w:val="20"/>
                <w:lang w:val="fr-FR"/>
              </w:rPr>
              <w:t>Puissance sonore garantie</w:t>
            </w:r>
          </w:p>
          <w:p>
            <w:pPr>
              <w:pStyle w:val="11"/>
              <w:rPr>
                <w:rFonts w:ascii="Arial" w:hAnsi="Arial" w:cs="Arial"/>
                <w:sz w:val="20"/>
                <w:szCs w:val="20"/>
                <w:lang w:val="fr-FR"/>
              </w:rPr>
            </w:pPr>
          </w:p>
        </w:tc>
      </w:tr>
    </w:tbl>
    <w:p>
      <w:pPr>
        <w:pStyle w:val="11"/>
        <w:rPr>
          <w:rFonts w:ascii="Arial" w:hAnsi="Arial" w:cs="Arial"/>
          <w:sz w:val="20"/>
          <w:szCs w:val="20"/>
          <w:lang w:val="fr-FR"/>
        </w:rPr>
      </w:pPr>
    </w:p>
    <w:p>
      <w:pPr>
        <w:pStyle w:val="11"/>
        <w:rPr>
          <w:rFonts w:ascii="Arial" w:hAnsi="Arial" w:cs="Arial"/>
          <w:sz w:val="20"/>
          <w:szCs w:val="20"/>
          <w:lang w:val="fr-FR"/>
        </w:rPr>
      </w:pPr>
    </w:p>
    <w:p>
      <w:pPr>
        <w:pStyle w:val="11"/>
        <w:jc w:val="both"/>
        <w:rPr>
          <w:rFonts w:ascii="Arial" w:hAnsi="Arial" w:cs="Arial"/>
          <w:b/>
          <w:sz w:val="20"/>
          <w:szCs w:val="20"/>
          <w:lang w:val="fr-FR"/>
        </w:rPr>
      </w:pPr>
      <w:r>
        <w:rPr>
          <w:rFonts w:ascii="Arial" w:hAnsi="Arial" w:cs="Arial"/>
          <w:b/>
          <w:sz w:val="20"/>
          <w:szCs w:val="20"/>
          <w:u w:val="single"/>
          <w:lang w:val="fr-FR"/>
        </w:rPr>
        <w:t>Utilisation prévue</w:t>
      </w:r>
    </w:p>
    <w:p>
      <w:pPr>
        <w:pStyle w:val="11"/>
        <w:jc w:val="both"/>
        <w:rPr>
          <w:rFonts w:ascii="Arial" w:hAnsi="Arial" w:cs="Arial"/>
          <w:sz w:val="20"/>
          <w:szCs w:val="20"/>
          <w:lang w:val="fr-FR"/>
        </w:rPr>
      </w:pPr>
      <w:r>
        <w:rPr>
          <w:rFonts w:ascii="Arial" w:hAnsi="Arial" w:cs="Arial"/>
          <w:sz w:val="20"/>
          <w:szCs w:val="20"/>
          <w:lang w:val="fr-FR"/>
        </w:rPr>
        <w:t>Cette machine est destinée au perçage de marteaux dans le béton, la brique et la pierre.</w:t>
      </w:r>
      <w:r>
        <w:rPr>
          <w:rFonts w:ascii="Arial" w:hAnsi="Arial" w:cs="Arial"/>
          <w:sz w:val="20"/>
          <w:szCs w:val="20"/>
          <w:lang w:val="fr-FR"/>
        </w:rPr>
        <w:br w:type="textWrapping"/>
      </w:r>
      <w:r>
        <w:rPr>
          <w:rFonts w:ascii="Arial" w:hAnsi="Arial" w:cs="Arial"/>
          <w:sz w:val="20"/>
          <w:szCs w:val="20"/>
          <w:lang w:val="fr-FR"/>
        </w:rPr>
        <w:t>Le produit ne doit pas être utilisé pour travailler sur des matières dangereuses pour la santé.</w:t>
      </w:r>
      <w:r>
        <w:rPr>
          <w:rFonts w:ascii="Arial" w:hAnsi="Arial" w:cs="Arial"/>
          <w:sz w:val="20"/>
          <w:szCs w:val="20"/>
          <w:lang w:val="fr-FR"/>
        </w:rPr>
        <w:br w:type="textWrapping"/>
      </w:r>
      <w:r>
        <w:rPr>
          <w:rFonts w:ascii="Arial" w:hAnsi="Arial" w:cs="Arial"/>
          <w:sz w:val="20"/>
          <w:szCs w:val="20"/>
          <w:lang w:val="fr-FR"/>
        </w:rPr>
        <w:t>Ce produit est destiné à un usage privé uniquement et ne peut être utilisé à des fins commerciales. Il ne doit pas être utilisé à d'autres fins que celles décrites.</w:t>
      </w:r>
    </w:p>
    <w:p>
      <w:pPr>
        <w:spacing w:after="160" w:line="259" w:lineRule="auto"/>
        <w:rPr>
          <w:rFonts w:ascii="Arial" w:hAnsi="Arial" w:cs="Arial"/>
          <w:sz w:val="20"/>
          <w:szCs w:val="20"/>
          <w:lang w:val="fr-FR"/>
        </w:rPr>
      </w:pPr>
      <w:r>
        <w:rPr>
          <w:rFonts w:ascii="Arial" w:hAnsi="Arial" w:cs="Arial"/>
          <w:sz w:val="20"/>
          <w:szCs w:val="20"/>
          <w:lang w:val="fr-FR"/>
        </w:rPr>
        <w:br w:type="page"/>
      </w:r>
    </w:p>
    <w:p>
      <w:pPr>
        <w:pStyle w:val="12"/>
        <w:numPr>
          <w:ilvl w:val="0"/>
          <w:numId w:val="2"/>
        </w:numPr>
        <w:pBdr>
          <w:bottom w:val="single" w:color="auto" w:sz="4" w:space="1"/>
        </w:pBdr>
        <w:jc w:val="both"/>
        <w:rPr>
          <w:rFonts w:ascii="Arial" w:hAnsi="Arial" w:cs="Arial"/>
          <w:b/>
        </w:rPr>
      </w:pPr>
      <w:r>
        <w:rPr>
          <w:rFonts w:ascii="Arial" w:hAnsi="Arial" w:cs="Arial"/>
          <w:b/>
        </w:rPr>
        <w:t>VOTRE PRODUIT</w:t>
      </w:r>
    </w:p>
    <w:p>
      <w:pPr>
        <w:pStyle w:val="12"/>
        <w:ind w:left="360"/>
        <w:jc w:val="both"/>
      </w:pPr>
    </w:p>
    <w:p>
      <w:pPr>
        <w:pStyle w:val="12"/>
        <w:numPr>
          <w:ilvl w:val="1"/>
          <w:numId w:val="9"/>
        </w:numPr>
        <w:jc w:val="both"/>
        <w:rPr>
          <w:rFonts w:ascii="Arial" w:hAnsi="Arial" w:cs="Arial"/>
          <w:b/>
          <w:sz w:val="20"/>
          <w:szCs w:val="20"/>
          <w:u w:val="single"/>
        </w:rPr>
      </w:pPr>
      <w:r>
        <w:rPr>
          <w:rFonts w:ascii="Arial" w:hAnsi="Arial" w:cs="Arial"/>
          <w:b/>
          <w:sz w:val="20"/>
          <w:szCs w:val="20"/>
          <w:u w:val="single"/>
        </w:rPr>
        <w:t>Description</w:t>
      </w:r>
    </w:p>
    <w:p>
      <w:pPr>
        <w:jc w:val="both"/>
      </w:pPr>
      <w:r>
        <w:drawing>
          <wp:inline distT="0" distB="0" distL="114300" distR="114300">
            <wp:extent cx="5269230" cy="2537460"/>
            <wp:effectExtent l="0" t="0" r="7620" b="152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5269230" cy="2537460"/>
                    </a:xfrm>
                    <a:prstGeom prst="rect">
                      <a:avLst/>
                    </a:prstGeom>
                    <a:noFill/>
                    <a:ln>
                      <a:noFill/>
                    </a:ln>
                  </pic:spPr>
                </pic:pic>
              </a:graphicData>
            </a:graphic>
          </wp:inline>
        </w:drawing>
      </w:r>
    </w:p>
    <w:p>
      <w:pPr>
        <w:jc w:val="both"/>
      </w:pPr>
      <w:r>
        <w:drawing>
          <wp:inline distT="0" distB="0" distL="114300" distR="114300">
            <wp:extent cx="5238750" cy="37719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tretch>
                      <a:fillRect/>
                    </a:stretch>
                  </pic:blipFill>
                  <pic:spPr>
                    <a:xfrm>
                      <a:off x="0" y="0"/>
                      <a:ext cx="5238750" cy="3771900"/>
                    </a:xfrm>
                    <a:prstGeom prst="rect">
                      <a:avLst/>
                    </a:prstGeom>
                    <a:noFill/>
                    <a:ln>
                      <a:noFill/>
                    </a:ln>
                  </pic:spPr>
                </pic:pic>
              </a:graphicData>
            </a:graphic>
          </wp:inline>
        </w:drawing>
      </w:r>
    </w:p>
    <w:p>
      <w:pPr>
        <w:pStyle w:val="12"/>
        <w:ind w:left="0"/>
        <w:jc w:val="both"/>
        <w:rPr>
          <w:rFonts w:asciiTheme="minorBidi" w:hAnsiTheme="minorBidi"/>
          <w:sz w:val="20"/>
          <w:szCs w:val="20"/>
          <w:lang w:val="en-US"/>
        </w:rPr>
      </w:pPr>
      <w:r>
        <w:rPr>
          <w:rFonts w:asciiTheme="minorBidi" w:hAnsiTheme="minorBidi"/>
          <w:sz w:val="20"/>
          <w:szCs w:val="20"/>
          <w:lang w:val="en-US"/>
        </w:rPr>
        <w:t>1- Poignée auxiliaire</w:t>
      </w:r>
    </w:p>
    <w:p>
      <w:pPr>
        <w:pStyle w:val="12"/>
        <w:ind w:left="0"/>
        <w:jc w:val="both"/>
        <w:rPr>
          <w:rFonts w:asciiTheme="minorBidi" w:hAnsiTheme="minorBidi"/>
          <w:sz w:val="20"/>
          <w:szCs w:val="20"/>
          <w:lang w:val="en-US"/>
        </w:rPr>
      </w:pPr>
      <w:r>
        <w:rPr>
          <w:rFonts w:asciiTheme="minorBidi" w:hAnsiTheme="minorBidi"/>
          <w:sz w:val="20"/>
          <w:szCs w:val="20"/>
          <w:lang w:val="en-US"/>
        </w:rPr>
        <w:t>2- Câble d'alimentation</w:t>
      </w:r>
    </w:p>
    <w:p>
      <w:pPr>
        <w:pStyle w:val="12"/>
        <w:ind w:left="0"/>
        <w:jc w:val="both"/>
        <w:rPr>
          <w:rFonts w:asciiTheme="minorBidi" w:hAnsiTheme="minorBidi"/>
          <w:sz w:val="20"/>
          <w:szCs w:val="20"/>
          <w:lang w:val="en-US"/>
        </w:rPr>
      </w:pPr>
      <w:r>
        <w:rPr>
          <w:rFonts w:asciiTheme="minorBidi" w:hAnsiTheme="minorBidi"/>
          <w:sz w:val="20"/>
          <w:szCs w:val="20"/>
          <w:lang w:val="en-US"/>
        </w:rPr>
        <w:t>3- Poignée arrière</w:t>
      </w:r>
    </w:p>
    <w:p>
      <w:pPr>
        <w:pStyle w:val="12"/>
        <w:ind w:left="0"/>
        <w:jc w:val="both"/>
        <w:rPr>
          <w:rFonts w:asciiTheme="minorBidi" w:hAnsiTheme="minorBidi"/>
          <w:sz w:val="20"/>
          <w:szCs w:val="20"/>
          <w:lang w:val="en-US"/>
        </w:rPr>
      </w:pPr>
      <w:r>
        <w:rPr>
          <w:rFonts w:asciiTheme="minorBidi" w:hAnsiTheme="minorBidi"/>
          <w:sz w:val="20"/>
          <w:szCs w:val="20"/>
          <w:lang w:val="en-US"/>
        </w:rPr>
        <w:t>4- Interrupteur électronique</w:t>
      </w:r>
    </w:p>
    <w:p>
      <w:pPr>
        <w:pStyle w:val="12"/>
        <w:ind w:left="0"/>
        <w:jc w:val="both"/>
        <w:rPr>
          <w:rFonts w:asciiTheme="minorBidi" w:hAnsiTheme="minorBidi"/>
          <w:sz w:val="20"/>
          <w:szCs w:val="20"/>
          <w:lang w:val="en-US"/>
        </w:rPr>
      </w:pPr>
      <w:r>
        <w:rPr>
          <w:rFonts w:asciiTheme="minorBidi" w:hAnsiTheme="minorBidi"/>
          <w:sz w:val="20"/>
          <w:szCs w:val="20"/>
          <w:lang w:val="en-US"/>
        </w:rPr>
        <w:t>5- Vis pour fixer les burins</w:t>
      </w:r>
    </w:p>
    <w:p>
      <w:pPr>
        <w:pStyle w:val="12"/>
        <w:ind w:left="0"/>
        <w:jc w:val="both"/>
        <w:rPr>
          <w:rFonts w:asciiTheme="minorBidi" w:hAnsiTheme="minorBidi"/>
          <w:sz w:val="20"/>
          <w:szCs w:val="20"/>
          <w:lang w:val="en-US"/>
        </w:rPr>
      </w:pPr>
      <w:r>
        <w:rPr>
          <w:rFonts w:asciiTheme="minorBidi" w:hAnsiTheme="minorBidi"/>
          <w:sz w:val="20"/>
          <w:szCs w:val="20"/>
          <w:lang w:val="en-US"/>
        </w:rPr>
        <w:t>6- Accessoires</w:t>
      </w:r>
    </w:p>
    <w:p>
      <w:pPr>
        <w:pStyle w:val="12"/>
        <w:ind w:left="0"/>
        <w:jc w:val="both"/>
        <w:rPr>
          <w:rFonts w:asciiTheme="minorBidi" w:hAnsiTheme="minorBidi"/>
          <w:sz w:val="20"/>
          <w:szCs w:val="20"/>
        </w:rPr>
      </w:pPr>
      <w:r>
        <w:rPr>
          <w:rFonts w:asciiTheme="minorBidi" w:hAnsiTheme="minorBidi"/>
          <w:sz w:val="20"/>
          <w:szCs w:val="20"/>
          <w:lang w:val="en-US"/>
        </w:rPr>
        <w:t>7- Burin pointu / plat</w:t>
      </w:r>
    </w:p>
    <w:p>
      <w:pPr>
        <w:spacing w:after="160" w:line="259" w:lineRule="auto"/>
        <w:rPr>
          <w:rFonts w:asciiTheme="minorBidi" w:hAnsiTheme="minorBidi"/>
          <w:sz w:val="20"/>
          <w:szCs w:val="20"/>
          <w:lang w:val="fr-FR"/>
        </w:rPr>
      </w:pPr>
      <w:r>
        <w:rPr>
          <w:rFonts w:asciiTheme="minorBidi" w:hAnsiTheme="minorBidi"/>
          <w:sz w:val="20"/>
          <w:szCs w:val="20"/>
          <w:lang w:val="fr-FR"/>
        </w:rPr>
        <w:br w:type="page"/>
      </w:r>
    </w:p>
    <w:p>
      <w:pPr>
        <w:pStyle w:val="12"/>
        <w:ind w:left="0"/>
        <w:jc w:val="both"/>
        <w:rPr>
          <w:rFonts w:asciiTheme="minorBidi" w:hAnsiTheme="minorBidi"/>
          <w:sz w:val="20"/>
          <w:szCs w:val="20"/>
          <w:lang w:val="fr-FR"/>
        </w:rPr>
      </w:pPr>
    </w:p>
    <w:p>
      <w:pPr>
        <w:pStyle w:val="12"/>
        <w:numPr>
          <w:ilvl w:val="1"/>
          <w:numId w:val="9"/>
        </w:numPr>
        <w:rPr>
          <w:rFonts w:ascii="Arial" w:hAnsi="Arial" w:cs="Arial"/>
          <w:b/>
          <w:sz w:val="20"/>
          <w:szCs w:val="20"/>
          <w:u w:val="single"/>
          <w:lang w:val="fr-FR"/>
        </w:rPr>
      </w:pPr>
      <w:r>
        <w:rPr>
          <w:rFonts w:ascii="Arial" w:hAnsi="Arial" w:cs="Arial"/>
          <w:b/>
          <w:sz w:val="20"/>
          <w:szCs w:val="20"/>
          <w:u w:val="single"/>
          <w:lang w:val="fr-FR"/>
        </w:rPr>
        <w:t>Informations techniques</w:t>
      </w:r>
    </w:p>
    <w:tbl>
      <w:tblPr>
        <w:tblStyle w:val="7"/>
        <w:tblW w:w="694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27" w:type="dxa"/>
            <w:shd w:val="clear" w:color="auto" w:fill="BEBEBE" w:themeFill="background1" w:themeFillShade="BF"/>
          </w:tcPr>
          <w:p>
            <w:pPr>
              <w:spacing w:after="0" w:line="240" w:lineRule="auto"/>
              <w:rPr>
                <w:rFonts w:ascii="Arial" w:hAnsi="Arial" w:cs="Arial"/>
                <w:b/>
                <w:sz w:val="20"/>
                <w:szCs w:val="20"/>
                <w:lang w:val="fr-FR"/>
              </w:rPr>
            </w:pPr>
            <w:r>
              <w:rPr>
                <w:rFonts w:ascii="Arial" w:hAnsi="Arial" w:cs="Arial"/>
                <w:b/>
                <w:sz w:val="20"/>
                <w:szCs w:val="20"/>
                <w:lang w:val="fr-FR"/>
              </w:rPr>
              <w:t>Modèle</w:t>
            </w:r>
          </w:p>
        </w:tc>
        <w:tc>
          <w:tcPr>
            <w:tcW w:w="3118" w:type="dxa"/>
          </w:tcPr>
          <w:p>
            <w:pPr>
              <w:spacing w:after="0" w:line="240" w:lineRule="auto"/>
              <w:rPr>
                <w:rFonts w:ascii="Arial" w:hAnsi="Arial" w:cs="Arial"/>
                <w:sz w:val="20"/>
                <w:szCs w:val="20"/>
                <w:lang w:val="fr-FR"/>
              </w:rPr>
            </w:pPr>
            <w:r>
              <w:rPr>
                <w:rFonts w:ascii="Arial" w:hAnsi="Arial" w:cs="Arial"/>
                <w:bCs/>
                <w:sz w:val="20"/>
                <w:szCs w:val="20"/>
                <w:lang w:val="en-US"/>
              </w:rPr>
              <w:t>H1</w:t>
            </w:r>
            <w:r>
              <w:rPr>
                <w:rFonts w:hint="eastAsia" w:ascii="Arial" w:hAnsi="Arial" w:cs="Arial"/>
                <w:bCs/>
                <w:sz w:val="20"/>
                <w:szCs w:val="20"/>
                <w:lang w:val="en-US"/>
              </w:rPr>
              <w:t>5</w:t>
            </w:r>
            <w:r>
              <w:rPr>
                <w:rFonts w:ascii="Arial" w:hAnsi="Arial" w:cs="Arial"/>
                <w:bCs/>
                <w:sz w:val="20"/>
                <w:szCs w:val="20"/>
                <w:lang w:val="en-US"/>
              </w:rPr>
              <w:t>00MP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27" w:type="dxa"/>
            <w:shd w:val="clear" w:color="auto" w:fill="BEBEBE" w:themeFill="background1" w:themeFillShade="BF"/>
          </w:tcPr>
          <w:p>
            <w:pPr>
              <w:spacing w:after="0" w:line="240" w:lineRule="auto"/>
              <w:rPr>
                <w:rFonts w:ascii="Arial" w:hAnsi="Arial" w:cs="Arial"/>
                <w:b/>
                <w:sz w:val="20"/>
                <w:szCs w:val="20"/>
                <w:lang w:val="fr-FR"/>
              </w:rPr>
            </w:pPr>
            <w:r>
              <w:rPr>
                <w:rFonts w:ascii="Arial" w:hAnsi="Arial" w:cs="Arial"/>
                <w:b/>
                <w:sz w:val="20"/>
                <w:szCs w:val="20"/>
                <w:lang w:val="fr-FR"/>
              </w:rPr>
              <w:t>Puissance</w:t>
            </w:r>
          </w:p>
        </w:tc>
        <w:tc>
          <w:tcPr>
            <w:tcW w:w="3118" w:type="dxa"/>
          </w:tcPr>
          <w:p>
            <w:pPr>
              <w:spacing w:after="0" w:line="240" w:lineRule="auto"/>
              <w:rPr>
                <w:rFonts w:ascii="Arial" w:hAnsi="Arial" w:cs="Arial"/>
                <w:sz w:val="20"/>
                <w:szCs w:val="20"/>
                <w:lang w:val="fr-FR"/>
              </w:rPr>
            </w:pPr>
            <w:r>
              <w:rPr>
                <w:rFonts w:ascii="Arial" w:hAnsi="Arial" w:cs="Arial"/>
                <w:sz w:val="20"/>
                <w:szCs w:val="20"/>
              </w:rPr>
              <w:t>1</w:t>
            </w:r>
            <w:r>
              <w:rPr>
                <w:rFonts w:hint="eastAsia" w:ascii="Arial" w:hAnsi="Arial" w:cs="Arial"/>
                <w:sz w:val="20"/>
                <w:szCs w:val="20"/>
                <w:lang w:val="en-US"/>
              </w:rPr>
              <w:t>5</w:t>
            </w:r>
            <w:r>
              <w:rPr>
                <w:rFonts w:ascii="Arial" w:hAnsi="Arial" w:cs="Arial"/>
                <w:sz w:val="20"/>
                <w:szCs w:val="20"/>
              </w:rPr>
              <w:t>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27" w:type="dxa"/>
            <w:shd w:val="clear" w:color="auto" w:fill="BEBEBE" w:themeFill="background1" w:themeFillShade="BF"/>
          </w:tcPr>
          <w:p>
            <w:pPr>
              <w:spacing w:after="0" w:line="240" w:lineRule="auto"/>
              <w:rPr>
                <w:rFonts w:ascii="Arial" w:hAnsi="Arial" w:cs="Arial"/>
                <w:b/>
                <w:sz w:val="20"/>
                <w:szCs w:val="20"/>
                <w:lang w:val="fr-FR"/>
              </w:rPr>
            </w:pPr>
            <w:r>
              <w:rPr>
                <w:rFonts w:ascii="Arial" w:hAnsi="Arial" w:cs="Arial"/>
                <w:b/>
                <w:sz w:val="20"/>
                <w:szCs w:val="20"/>
                <w:lang w:val="fr-FR"/>
              </w:rPr>
              <w:t>Tension</w:t>
            </w:r>
          </w:p>
        </w:tc>
        <w:tc>
          <w:tcPr>
            <w:tcW w:w="3118" w:type="dxa"/>
          </w:tcPr>
          <w:p>
            <w:pPr>
              <w:spacing w:after="0" w:line="240" w:lineRule="auto"/>
              <w:rPr>
                <w:rFonts w:ascii="Arial" w:hAnsi="Arial" w:cs="Arial"/>
                <w:sz w:val="20"/>
                <w:szCs w:val="20"/>
                <w:lang w:val="fr-FR"/>
              </w:rPr>
            </w:pPr>
            <w:r>
              <w:rPr>
                <w:rFonts w:ascii="Arial" w:hAnsi="Arial" w:cs="Arial"/>
                <w:sz w:val="20"/>
                <w:szCs w:val="20"/>
              </w:rPr>
              <w:t>2</w:t>
            </w:r>
            <w:r>
              <w:rPr>
                <w:rFonts w:hint="eastAsia" w:ascii="Arial" w:hAnsi="Arial" w:cs="Arial"/>
                <w:sz w:val="20"/>
                <w:szCs w:val="20"/>
                <w:lang w:val="en-US"/>
              </w:rPr>
              <w:t>2</w:t>
            </w:r>
            <w:r>
              <w:rPr>
                <w:rFonts w:ascii="Arial" w:hAnsi="Arial" w:cs="Arial"/>
                <w:sz w:val="20"/>
                <w:szCs w:val="20"/>
              </w:rPr>
              <w:t>0V</w:t>
            </w:r>
            <w:r>
              <w:rPr>
                <w:rFonts w:hint="eastAsia" w:ascii="Arial" w:hAnsi="Arial" w:cs="Arial"/>
                <w:sz w:val="20"/>
                <w:szCs w:val="20"/>
                <w:lang w:val="en-US"/>
              </w:rPr>
              <w:t>-240</w:t>
            </w:r>
            <w:r>
              <w:rPr>
                <w:rFonts w:ascii="Arial" w:hAnsi="Arial" w:cs="Arial"/>
                <w:sz w:val="20"/>
                <w:szCs w:val="20"/>
              </w:rPr>
              <w:t xml:space="preserve">˜ </w:t>
            </w:r>
            <w:r>
              <w:rPr>
                <w:rFonts w:hint="eastAsia" w:ascii="Arial" w:hAnsi="Arial" w:cs="Arial"/>
                <w:sz w:val="20"/>
                <w:szCs w:val="20"/>
                <w:lang w:val="en-US"/>
              </w:rPr>
              <w:t xml:space="preserve"> </w:t>
            </w:r>
            <w:r>
              <w:rPr>
                <w:rFonts w:ascii="Arial" w:hAnsi="Arial" w:cs="Arial"/>
                <w:sz w:val="20"/>
                <w:szCs w:val="20"/>
              </w:rPr>
              <w:t>50</w:t>
            </w:r>
            <w:r>
              <w:rPr>
                <w:rFonts w:hint="eastAsia" w:ascii="Arial" w:hAnsi="Arial" w:cs="Arial"/>
                <w:sz w:val="20"/>
                <w:szCs w:val="20"/>
                <w:lang w:val="en-US"/>
              </w:rPr>
              <w:t>-60</w:t>
            </w:r>
            <w:r>
              <w:rPr>
                <w:rFonts w:ascii="Arial" w:hAnsi="Arial" w:cs="Arial"/>
                <w:sz w:val="20"/>
                <w:szCs w:val="20"/>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27" w:type="dxa"/>
            <w:shd w:val="clear" w:color="auto" w:fill="BEBEBE" w:themeFill="background1" w:themeFillShade="BF"/>
          </w:tcPr>
          <w:p>
            <w:pPr>
              <w:spacing w:after="0" w:line="240" w:lineRule="auto"/>
              <w:rPr>
                <w:rFonts w:ascii="Arial" w:hAnsi="Arial" w:cs="Arial"/>
                <w:b/>
                <w:sz w:val="20"/>
                <w:szCs w:val="20"/>
                <w:lang w:val="fr-FR"/>
              </w:rPr>
            </w:pPr>
            <w:r>
              <w:rPr>
                <w:rFonts w:ascii="Arial" w:hAnsi="Arial" w:cs="Arial"/>
                <w:b/>
                <w:sz w:val="20"/>
                <w:szCs w:val="20"/>
                <w:lang w:val="fr-FR"/>
              </w:rPr>
              <w:t>Classe de protection</w:t>
            </w:r>
          </w:p>
        </w:tc>
        <w:tc>
          <w:tcPr>
            <w:tcW w:w="3118" w:type="dxa"/>
          </w:tcPr>
          <w:p>
            <w:pPr>
              <w:spacing w:after="0" w:line="240" w:lineRule="auto"/>
              <w:rPr>
                <w:rFonts w:ascii="Arial" w:hAnsi="Arial" w:cs="Arial"/>
                <w:sz w:val="20"/>
                <w:szCs w:val="20"/>
                <w:lang w:val="fr-FR"/>
              </w:rPr>
            </w:pPr>
            <w:r>
              <w:rPr>
                <w:rFonts w:ascii="Arial" w:hAnsi="Arial" w:cs="Arial"/>
                <w:sz w:val="20"/>
                <w:szCs w:val="20"/>
              </w:rPr>
              <w:t>Class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7" w:type="dxa"/>
            <w:shd w:val="clear" w:color="auto" w:fill="BEBEBE" w:themeFill="background1" w:themeFillShade="BF"/>
          </w:tcPr>
          <w:p>
            <w:pPr>
              <w:spacing w:after="0" w:line="240" w:lineRule="auto"/>
              <w:rPr>
                <w:rFonts w:ascii="Arial" w:hAnsi="Arial" w:cs="Arial"/>
                <w:b/>
                <w:sz w:val="20"/>
                <w:szCs w:val="20"/>
                <w:lang w:val="fr-FR"/>
              </w:rPr>
            </w:pPr>
            <w:r>
              <w:rPr>
                <w:rFonts w:ascii="Arial" w:hAnsi="Arial" w:cs="Arial"/>
                <w:b/>
                <w:sz w:val="20"/>
                <w:szCs w:val="20"/>
                <w:lang w:val="fr-FR"/>
              </w:rPr>
              <w:t>Niveau de puissance sonore</w:t>
            </w:r>
          </w:p>
        </w:tc>
        <w:tc>
          <w:tcPr>
            <w:tcW w:w="3118" w:type="dxa"/>
          </w:tcPr>
          <w:p>
            <w:pPr>
              <w:spacing w:after="0" w:line="240" w:lineRule="auto"/>
              <w:rPr>
                <w:rFonts w:ascii="Arial" w:hAnsi="Arial" w:cs="Arial"/>
                <w:sz w:val="20"/>
                <w:szCs w:val="20"/>
                <w:lang w:val="fr-FR"/>
              </w:rPr>
            </w:pPr>
            <w:r>
              <w:rPr>
                <w:rFonts w:ascii="Arial" w:hAnsi="Arial" w:cs="Arial"/>
                <w:sz w:val="20"/>
                <w:szCs w:val="20"/>
              </w:rPr>
              <w:t>Lwa: 10</w:t>
            </w:r>
            <w:r>
              <w:rPr>
                <w:rFonts w:hint="eastAsia" w:ascii="Arial" w:hAnsi="Arial" w:cs="Arial"/>
                <w:sz w:val="20"/>
                <w:szCs w:val="20"/>
                <w:lang w:val="en-US"/>
              </w:rPr>
              <w:t>5</w:t>
            </w:r>
            <w:r>
              <w:rPr>
                <w:rFonts w:ascii="Arial" w:hAnsi="Arial" w:cs="Arial"/>
                <w:sz w:val="20"/>
                <w:szCs w:val="20"/>
              </w:rPr>
              <w:t xml:space="preserve">dB(A)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827" w:type="dxa"/>
            <w:shd w:val="clear" w:color="auto" w:fill="BEBEBE" w:themeFill="background1" w:themeFillShade="BF"/>
          </w:tcPr>
          <w:p>
            <w:pPr>
              <w:spacing w:after="0" w:line="240" w:lineRule="auto"/>
              <w:rPr>
                <w:rFonts w:ascii="Arial" w:hAnsi="Arial" w:cs="Arial"/>
                <w:b/>
                <w:sz w:val="20"/>
                <w:szCs w:val="20"/>
                <w:lang w:val="fr-FR"/>
              </w:rPr>
            </w:pPr>
            <w:r>
              <w:rPr>
                <w:rFonts w:ascii="Arial" w:hAnsi="Arial" w:cs="Arial"/>
                <w:b/>
                <w:sz w:val="20"/>
                <w:szCs w:val="20"/>
                <w:lang w:val="fr-FR"/>
              </w:rPr>
              <w:t>Niveau de puissance sonore garantie</w:t>
            </w:r>
          </w:p>
        </w:tc>
        <w:tc>
          <w:tcPr>
            <w:tcW w:w="3118" w:type="dxa"/>
          </w:tcPr>
          <w:p>
            <w:pPr>
              <w:spacing w:after="0" w:line="240" w:lineRule="auto"/>
              <w:rPr>
                <w:rFonts w:ascii="Arial" w:hAnsi="Arial" w:cs="Arial"/>
                <w:sz w:val="20"/>
                <w:szCs w:val="20"/>
                <w:lang w:val="fr-FR"/>
              </w:rPr>
            </w:pPr>
            <w:r>
              <w:rPr>
                <w:rFonts w:ascii="Arial" w:hAnsi="Arial" w:cs="Arial"/>
                <w:sz w:val="20"/>
                <w:szCs w:val="20"/>
              </w:rPr>
              <w:t>Lwa:</w:t>
            </w:r>
            <w:r>
              <w:rPr>
                <w:rFonts w:hint="eastAsia" w:ascii="Arial" w:hAnsi="Arial" w:cs="Arial"/>
                <w:sz w:val="20"/>
                <w:szCs w:val="20"/>
                <w:lang w:val="en-US"/>
              </w:rPr>
              <w:t>102.83</w:t>
            </w:r>
            <w:r>
              <w:rPr>
                <w:rFonts w:ascii="Arial" w:hAnsi="Arial" w:cs="Arial"/>
                <w:sz w:val="20"/>
                <w:szCs w:val="20"/>
              </w:rPr>
              <w:t>dB(A)   K=0,</w:t>
            </w:r>
            <w:r>
              <w:rPr>
                <w:rFonts w:hint="eastAsia" w:ascii="Arial" w:hAnsi="Arial" w:cs="Arial"/>
                <w:sz w:val="20"/>
                <w:szCs w:val="20"/>
                <w:lang w:val="en-US"/>
              </w:rPr>
              <w:t>55</w:t>
            </w:r>
            <w:r>
              <w:rPr>
                <w:rFonts w:ascii="Arial" w:hAnsi="Arial" w:cs="Arial"/>
                <w:sz w:val="20"/>
                <w:szCs w:val="20"/>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7" w:type="dxa"/>
            <w:shd w:val="clear" w:color="auto" w:fill="BEBEBE" w:themeFill="background1" w:themeFillShade="BF"/>
          </w:tcPr>
          <w:p>
            <w:pPr>
              <w:spacing w:after="0" w:line="240" w:lineRule="auto"/>
              <w:rPr>
                <w:rFonts w:ascii="Arial" w:hAnsi="Arial" w:cs="Arial"/>
                <w:b/>
                <w:sz w:val="20"/>
                <w:szCs w:val="20"/>
                <w:lang w:val="fr-FR"/>
              </w:rPr>
            </w:pPr>
            <w:r>
              <w:rPr>
                <w:rFonts w:ascii="Arial" w:hAnsi="Arial" w:cs="Arial"/>
                <w:b/>
                <w:sz w:val="20"/>
                <w:szCs w:val="20"/>
                <w:lang w:val="fr-FR"/>
              </w:rPr>
              <w:t xml:space="preserve">Niveau de pression sonore </w:t>
            </w:r>
          </w:p>
        </w:tc>
        <w:tc>
          <w:tcPr>
            <w:tcW w:w="3118" w:type="dxa"/>
          </w:tcPr>
          <w:p>
            <w:pPr>
              <w:spacing w:after="0" w:line="240" w:lineRule="auto"/>
              <w:rPr>
                <w:rFonts w:ascii="Arial" w:hAnsi="Arial" w:cs="Arial"/>
                <w:sz w:val="20"/>
                <w:szCs w:val="20"/>
              </w:rPr>
            </w:pPr>
            <w:r>
              <w:rPr>
                <w:rFonts w:ascii="Arial" w:hAnsi="Arial" w:cs="Arial"/>
                <w:sz w:val="20"/>
                <w:szCs w:val="20"/>
              </w:rPr>
              <w:t xml:space="preserve">Lpa: </w:t>
            </w:r>
            <w:r>
              <w:rPr>
                <w:rFonts w:hint="eastAsia" w:ascii="Arial" w:hAnsi="Arial" w:cs="Arial"/>
                <w:sz w:val="20"/>
                <w:szCs w:val="20"/>
                <w:lang w:val="en-US"/>
              </w:rPr>
              <w:t>82.8</w:t>
            </w:r>
            <w:r>
              <w:rPr>
                <w:rFonts w:ascii="Arial" w:hAnsi="Arial" w:cs="Arial"/>
                <w:sz w:val="20"/>
                <w:szCs w:val="20"/>
              </w:rPr>
              <w:t>dB(A) K=3dB(A)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7" w:type="dxa"/>
            <w:shd w:val="clear" w:color="auto" w:fill="BEBEBE" w:themeFill="background1" w:themeFillShade="BF"/>
          </w:tcPr>
          <w:p>
            <w:pPr>
              <w:spacing w:after="0" w:line="240" w:lineRule="auto"/>
              <w:rPr>
                <w:rFonts w:ascii="Arial" w:hAnsi="Arial" w:cs="Arial"/>
                <w:b/>
                <w:sz w:val="20"/>
                <w:szCs w:val="20"/>
                <w:lang w:val="fr-FR"/>
              </w:rPr>
            </w:pPr>
            <w:r>
              <w:rPr>
                <w:rFonts w:ascii="Arial" w:hAnsi="Arial" w:cs="Arial"/>
                <w:b/>
                <w:sz w:val="20"/>
                <w:szCs w:val="20"/>
                <w:lang w:val="fr-FR"/>
              </w:rPr>
              <w:t>Vibration</w:t>
            </w:r>
          </w:p>
        </w:tc>
        <w:tc>
          <w:tcPr>
            <w:tcW w:w="3118" w:type="dxa"/>
          </w:tcPr>
          <w:p>
            <w:pPr>
              <w:spacing w:after="0" w:line="240" w:lineRule="auto"/>
              <w:rPr>
                <w:rFonts w:ascii="Arial" w:hAnsi="Arial" w:cs="Arial"/>
                <w:sz w:val="20"/>
                <w:szCs w:val="20"/>
                <w:lang w:val="fr-FR"/>
              </w:rPr>
            </w:pPr>
            <w:r>
              <w:rPr>
                <w:rFonts w:ascii="Arial" w:hAnsi="Arial" w:cs="Arial"/>
                <w:sz w:val="20"/>
                <w:szCs w:val="20"/>
              </w:rPr>
              <w:t>2</w:t>
            </w:r>
            <w:r>
              <w:rPr>
                <w:rFonts w:hint="eastAsia" w:ascii="Arial" w:hAnsi="Arial" w:cs="Arial"/>
                <w:sz w:val="20"/>
                <w:szCs w:val="20"/>
                <w:lang w:val="en-US"/>
              </w:rPr>
              <w:t>3</w:t>
            </w:r>
            <w:r>
              <w:rPr>
                <w:rFonts w:ascii="Arial" w:hAnsi="Arial" w:cs="Arial"/>
                <w:sz w:val="20"/>
                <w:szCs w:val="20"/>
              </w:rPr>
              <w:t>.788m/s² K= 1.5m/s²</w:t>
            </w:r>
          </w:p>
        </w:tc>
      </w:tr>
    </w:tbl>
    <w:p>
      <w:pPr>
        <w:autoSpaceDE w:val="0"/>
        <w:autoSpaceDN w:val="0"/>
        <w:adjustRightInd w:val="0"/>
        <w:spacing w:after="0" w:line="240" w:lineRule="auto"/>
        <w:jc w:val="both"/>
        <w:rPr>
          <w:rFonts w:ascii="Arial" w:hAnsi="Arial" w:eastAsia="Arial,Italic" w:cs="Arial"/>
          <w:b/>
          <w:iCs/>
          <w:sz w:val="20"/>
          <w:szCs w:val="20"/>
          <w:u w:val="single"/>
          <w:lang w:val="fr-FR" w:eastAsia="en-US"/>
        </w:rPr>
      </w:pPr>
    </w:p>
    <w:p>
      <w:pPr>
        <w:autoSpaceDE w:val="0"/>
        <w:autoSpaceDN w:val="0"/>
        <w:adjustRightInd w:val="0"/>
        <w:spacing w:after="0" w:line="240" w:lineRule="auto"/>
        <w:jc w:val="both"/>
        <w:rPr>
          <w:rFonts w:ascii="Arial" w:hAnsi="Arial" w:eastAsia="Arial,Italic" w:cs="Arial"/>
          <w:bCs/>
          <w:iCs/>
          <w:sz w:val="20"/>
          <w:szCs w:val="20"/>
          <w:u w:val="single"/>
          <w:lang w:val="fr-FR" w:eastAsia="en-US"/>
        </w:rPr>
      </w:pPr>
      <w:r>
        <w:rPr>
          <w:rFonts w:ascii="Arial" w:hAnsi="Arial" w:eastAsia="Arial,Italic" w:cs="Arial"/>
          <w:bCs/>
          <w:iCs/>
          <w:sz w:val="20"/>
          <w:szCs w:val="20"/>
          <w:u w:val="single"/>
          <w:lang w:val="fr-FR" w:eastAsia="en-US"/>
        </w:rPr>
        <w:t>Informations:</w:t>
      </w:r>
    </w:p>
    <w:p>
      <w:pPr>
        <w:autoSpaceDE w:val="0"/>
        <w:autoSpaceDN w:val="0"/>
        <w:adjustRightInd w:val="0"/>
        <w:spacing w:after="0" w:line="240" w:lineRule="auto"/>
        <w:jc w:val="both"/>
        <w:rPr>
          <w:rFonts w:ascii="Arial" w:hAnsi="Arial" w:eastAsia="Arial,Italic" w:cs="Arial"/>
          <w:bCs/>
          <w:iCs/>
          <w:sz w:val="20"/>
          <w:szCs w:val="20"/>
          <w:lang w:val="fr-FR" w:eastAsia="en-US"/>
        </w:rPr>
      </w:pPr>
      <w:r>
        <w:rPr>
          <w:rFonts w:ascii="Arial" w:hAnsi="Arial" w:eastAsia="Arial,Italic" w:cs="Arial"/>
          <w:bCs/>
          <w:iCs/>
          <w:sz w:val="20"/>
          <w:szCs w:val="20"/>
          <w:lang w:val="fr-FR" w:eastAsia="en-US"/>
        </w:rPr>
        <w:t>La valeur totale de vibration déclarée a été mesurée selon une méthode de test standard et peut être utilisée pour comparer un outil avec un autre.</w:t>
      </w:r>
    </w:p>
    <w:p>
      <w:pPr>
        <w:autoSpaceDE w:val="0"/>
        <w:autoSpaceDN w:val="0"/>
        <w:adjustRightInd w:val="0"/>
        <w:spacing w:after="0" w:line="240" w:lineRule="auto"/>
        <w:jc w:val="both"/>
        <w:rPr>
          <w:rFonts w:ascii="Arial" w:hAnsi="Arial" w:eastAsia="Arial,Italic" w:cs="Arial"/>
          <w:bCs/>
          <w:iCs/>
          <w:sz w:val="20"/>
          <w:szCs w:val="20"/>
          <w:lang w:val="fr-FR" w:eastAsia="en-US"/>
        </w:rPr>
      </w:pPr>
      <w:r>
        <w:rPr>
          <w:rFonts w:ascii="Arial" w:hAnsi="Arial" w:eastAsia="Arial,Italic" w:cs="Arial"/>
          <w:bCs/>
          <w:iCs/>
          <w:sz w:val="20"/>
          <w:szCs w:val="20"/>
          <w:lang w:val="fr-FR" w:eastAsia="en-US"/>
        </w:rPr>
        <w:t>La valeur totale de vibration déclarée peut-être aussi être utilisé dans une estimation préliminaire d’exposition</w:t>
      </w:r>
    </w:p>
    <w:p>
      <w:pPr>
        <w:autoSpaceDE w:val="0"/>
        <w:autoSpaceDN w:val="0"/>
        <w:adjustRightInd w:val="0"/>
        <w:spacing w:after="0" w:line="240" w:lineRule="auto"/>
        <w:jc w:val="both"/>
        <w:rPr>
          <w:rFonts w:ascii="Arial" w:hAnsi="Arial" w:eastAsia="Arial,Italic" w:cs="Arial"/>
          <w:bCs/>
          <w:iCs/>
          <w:sz w:val="20"/>
          <w:szCs w:val="20"/>
          <w:u w:val="single"/>
          <w:lang w:val="fr-FR" w:eastAsia="en-US"/>
        </w:rPr>
      </w:pPr>
      <w:r>
        <w:rPr>
          <w:rFonts w:ascii="Arial" w:hAnsi="Arial" w:eastAsia="Arial,Italic" w:cs="Arial"/>
          <w:bCs/>
          <w:iCs/>
          <w:sz w:val="20"/>
          <w:szCs w:val="20"/>
          <w:u w:val="single"/>
          <w:lang w:val="fr-FR" w:eastAsia="en-US"/>
        </w:rPr>
        <w:t>Avertissement :</w:t>
      </w:r>
    </w:p>
    <w:p>
      <w:pPr>
        <w:autoSpaceDE w:val="0"/>
        <w:autoSpaceDN w:val="0"/>
        <w:adjustRightInd w:val="0"/>
        <w:spacing w:after="0" w:line="240" w:lineRule="auto"/>
        <w:jc w:val="both"/>
        <w:rPr>
          <w:rFonts w:ascii="Arial" w:hAnsi="Arial" w:eastAsia="Arial,Italic" w:cs="Arial"/>
          <w:bCs/>
          <w:iCs/>
          <w:sz w:val="20"/>
          <w:szCs w:val="20"/>
          <w:lang w:val="fr-FR" w:eastAsia="en-US"/>
        </w:rPr>
      </w:pPr>
      <w:r>
        <w:rPr>
          <w:rFonts w:ascii="Arial" w:hAnsi="Arial" w:eastAsia="Arial,Italic" w:cs="Arial"/>
          <w:bCs/>
          <w:iCs/>
          <w:sz w:val="20"/>
          <w:szCs w:val="20"/>
          <w:lang w:val="fr-FR" w:eastAsia="en-US"/>
        </w:rPr>
        <w:t>L’émission de vibration durant l’utilisation réelle de la machine-outil peut différer de la valeur totale déclarée dépendant de la manière dont est utilisé l’outil. Et</w:t>
      </w:r>
    </w:p>
    <w:p>
      <w:pPr>
        <w:autoSpaceDE w:val="0"/>
        <w:autoSpaceDN w:val="0"/>
        <w:adjustRightInd w:val="0"/>
        <w:spacing w:after="0" w:line="240" w:lineRule="auto"/>
        <w:jc w:val="both"/>
        <w:rPr>
          <w:rFonts w:ascii="Arial" w:hAnsi="Arial" w:eastAsia="Arial,Italic" w:cs="Arial"/>
          <w:bCs/>
          <w:iCs/>
          <w:sz w:val="20"/>
          <w:szCs w:val="20"/>
          <w:lang w:val="fr-FR" w:eastAsia="en-US"/>
        </w:rPr>
      </w:pPr>
      <w:r>
        <w:rPr>
          <w:rFonts w:ascii="Arial" w:hAnsi="Arial" w:eastAsia="Arial,Italic" w:cs="Arial"/>
          <w:bCs/>
          <w:iCs/>
          <w:sz w:val="20"/>
          <w:szCs w:val="20"/>
          <w:lang w:val="fr-FR" w:eastAsia="en-US"/>
        </w:rPr>
        <w:t>Nécessité d’identifier les mesures de sécurité pour protéger l’utilisateur qui sont basés sur une estimation de l’exposition dans les conditions réelles d’utilisation (en prenant compte des toutes les parties de cycle d’opération tels que les moments où l’outil et éteint et quand il est en marche en plus du moment de déclenchement.</w:t>
      </w:r>
    </w:p>
    <w:p>
      <w:pPr>
        <w:spacing w:after="0" w:line="240" w:lineRule="auto"/>
        <w:jc w:val="both"/>
        <w:rPr>
          <w:rFonts w:ascii="Arial" w:hAnsi="Arial" w:eastAsia="Times New Roman" w:cs="Arial"/>
          <w:bCs/>
          <w:sz w:val="20"/>
          <w:szCs w:val="20"/>
          <w:lang w:val="fr-FR" w:eastAsia="en-US"/>
        </w:rPr>
      </w:pPr>
    </w:p>
    <w:p>
      <w:pPr>
        <w:spacing w:after="0" w:line="240" w:lineRule="auto"/>
        <w:jc w:val="both"/>
        <w:rPr>
          <w:rFonts w:ascii="Arial" w:hAnsi="Arial" w:eastAsia="Times New Roman" w:cs="Arial"/>
          <w:bCs/>
          <w:sz w:val="20"/>
          <w:szCs w:val="20"/>
          <w:lang w:val="fr-FR" w:eastAsia="en-US"/>
        </w:rPr>
      </w:pPr>
      <w:r>
        <w:rPr>
          <w:rFonts w:ascii="Arial" w:hAnsi="Arial" w:eastAsia="Times New Roman" w:cs="Arial"/>
          <w:bCs/>
          <w:sz w:val="20"/>
          <w:szCs w:val="20"/>
          <w:lang w:val="fr-FR" w:eastAsia="en-US"/>
        </w:rPr>
        <w:t>Porter une protection auditive</w:t>
      </w:r>
    </w:p>
    <w:p>
      <w:pPr>
        <w:spacing w:after="0" w:line="240" w:lineRule="auto"/>
        <w:jc w:val="both"/>
        <w:rPr>
          <w:rFonts w:ascii="Arial" w:hAnsi="Arial" w:eastAsia="Times New Roman" w:cs="Arial"/>
          <w:bCs/>
          <w:sz w:val="20"/>
          <w:szCs w:val="20"/>
          <w:highlight w:val="red"/>
          <w:lang w:val="fr-FR" w:eastAsia="en-US"/>
        </w:rPr>
      </w:pPr>
    </w:p>
    <w:p>
      <w:pPr>
        <w:pStyle w:val="12"/>
        <w:numPr>
          <w:ilvl w:val="0"/>
          <w:numId w:val="2"/>
        </w:numPr>
        <w:pBdr>
          <w:bottom w:val="single" w:color="auto" w:sz="4" w:space="1"/>
        </w:pBdr>
        <w:jc w:val="both"/>
        <w:rPr>
          <w:rFonts w:ascii="Arial" w:hAnsi="Arial" w:cs="Arial"/>
          <w:b/>
        </w:rPr>
      </w:pPr>
      <w:r>
        <w:rPr>
          <w:rFonts w:ascii="Arial" w:hAnsi="Arial" w:cs="Arial"/>
          <w:b/>
        </w:rPr>
        <w:t>OPERATION</w:t>
      </w:r>
    </w:p>
    <w:p>
      <w:pPr>
        <w:pStyle w:val="2"/>
        <w:rPr>
          <w:rFonts w:cs="Arial"/>
          <w:bCs/>
          <w:sz w:val="20"/>
          <w:highlight w:val="red"/>
          <w:u w:val="single"/>
        </w:rPr>
      </w:pPr>
    </w:p>
    <w:p>
      <w:pPr>
        <w:pStyle w:val="2"/>
        <w:numPr>
          <w:ilvl w:val="4"/>
          <w:numId w:val="9"/>
        </w:numPr>
        <w:rPr>
          <w:rFonts w:cs="Arial"/>
          <w:bCs/>
          <w:sz w:val="20"/>
          <w:u w:val="single"/>
        </w:rPr>
      </w:pPr>
      <w:r>
        <w:rPr>
          <w:rFonts w:cs="Arial"/>
          <w:bCs/>
          <w:sz w:val="20"/>
          <w:u w:val="single"/>
        </w:rPr>
        <w:t>Installation et changement des accessoires</w:t>
      </w:r>
    </w:p>
    <w:p>
      <w:pPr>
        <w:pStyle w:val="2"/>
        <w:jc w:val="left"/>
      </w:pPr>
      <w: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255270</wp:posOffset>
                </wp:positionV>
                <wp:extent cx="2676525" cy="2371725"/>
                <wp:effectExtent l="0" t="0" r="9525" b="9525"/>
                <wp:wrapNone/>
                <wp:docPr id="16" name="Zone de texte 16"/>
                <wp:cNvGraphicFramePr/>
                <a:graphic xmlns:a="http://schemas.openxmlformats.org/drawingml/2006/main">
                  <a:graphicData uri="http://schemas.microsoft.com/office/word/2010/wordprocessingShape">
                    <wps:wsp>
                      <wps:cNvSpPr txBox="1"/>
                      <wps:spPr>
                        <a:xfrm>
                          <a:off x="0" y="0"/>
                          <a:ext cx="2676525" cy="2371725"/>
                        </a:xfrm>
                        <a:prstGeom prst="rect">
                          <a:avLst/>
                        </a:prstGeom>
                        <a:solidFill>
                          <a:schemeClr val="lt1"/>
                        </a:solidFill>
                        <a:ln w="6350">
                          <a:noFill/>
                        </a:ln>
                      </wps:spPr>
                      <wps:txbx>
                        <w:txbxContent>
                          <w:p>
                            <w:r>
                              <w:t>En installant et en retirant les accessoires, assurez-vous que l'outil est hors tension et que le cordon ne doit pas être branché. Retirez le boulon (1) et faites-le pivoter pour faire pivoter la bride dans le sens du carter du moteur.</w:t>
                            </w:r>
                          </w:p>
                          <w:p>
                            <w:r>
                              <w:t>Insérez l'attache du burin dans le porte-outil à travers le pare-poussière, tout en tournant et en poussant vers l'intérieur jusqu'à ce qu'il se verrouille automatiquement.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16" o:spid="_x0000_s1026" o:spt="202" type="#_x0000_t202" style="position:absolute;left:0pt;margin-left:0.75pt;margin-top:20.1pt;height:186.75pt;width:210.75pt;z-index:251663360;mso-width-relative:page;mso-height-relative:page;" fillcolor="#FFFFFF [3201]" filled="t" stroked="f" coordsize="21600,21600" o:gfxdata="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45snTAAAACAEAAA8AAAAAAAAAAQAgAAAAIgAA&#10;AGRycy9kb3ducmV2LnhtbFBLAQIUABQAAAAIAIdO4kA+etMlRgIAAJYEAAAOAAAAAAAAAAEAIAAA&#10;ACIBAABkcnMvZTJvRG9jLnhtbFBLBQYAAAAABgAGAFkBAADaBQAAAAA=&#10;">
                <v:fill on="t" focussize="0,0"/>
                <v:stroke on="f" weight="0.5pt"/>
                <v:imagedata o:title=""/>
                <o:lock v:ext="edit" aspectratio="f"/>
                <v:textbox>
                  <w:txbxContent>
                    <w:p>
                      <w:r>
                        <w:t>En installant et en retirant les accessoires, assurez-vous que l'outil est hors tension et que le cordon ne doit pas être branché. Retirez le boulon (1) et faites-le pivoter pour faire pivoter la bride dans le sens du carter du moteur.</w:t>
                      </w:r>
                    </w:p>
                    <w:p>
                      <w:r>
                        <w:t>Insérez l'attache du burin dans le porte-outil à travers le pare-poussière, tout en tournant et en poussant vers l'intérieur jusqu'à ce qu'il se verrouille automatiquement.</w:t>
                      </w:r>
                    </w:p>
                  </w:txbxContent>
                </v:textbox>
              </v:shape>
            </w:pict>
          </mc:Fallback>
        </mc:AlternateContent>
      </w:r>
      <w:r>
        <w:drawing>
          <wp:inline distT="0" distB="0" distL="114300" distR="114300">
            <wp:extent cx="5271135" cy="2487930"/>
            <wp:effectExtent l="0" t="0" r="5715" b="762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4"/>
                    <a:stretch>
                      <a:fillRect/>
                    </a:stretch>
                  </pic:blipFill>
                  <pic:spPr>
                    <a:xfrm>
                      <a:off x="0" y="0"/>
                      <a:ext cx="5271135" cy="2487930"/>
                    </a:xfrm>
                    <a:prstGeom prst="rect">
                      <a:avLst/>
                    </a:prstGeom>
                    <a:noFill/>
                    <a:ln>
                      <a:noFill/>
                    </a:ln>
                  </pic:spPr>
                </pic:pic>
              </a:graphicData>
            </a:graphic>
          </wp:inline>
        </w:drawing>
      </w:r>
    </w:p>
    <w:p>
      <w:pPr>
        <w:spacing w:after="160" w:line="259" w:lineRule="auto"/>
        <w:rPr>
          <w:rFonts w:ascii="Arial" w:hAnsi="Arial" w:eastAsia="宋体" w:cs="Times New Roman"/>
          <w:b/>
          <w:kern w:val="2"/>
          <w:sz w:val="24"/>
          <w:szCs w:val="20"/>
          <w:highlight w:val="red"/>
          <w:lang w:val="en-US"/>
        </w:rPr>
      </w:pPr>
      <w:r>
        <w:rPr>
          <w:highlight w:val="red"/>
        </w:rPr>
        <w:br w:type="page"/>
      </w:r>
    </w:p>
    <w:p>
      <w:pPr>
        <w:pStyle w:val="2"/>
        <w:jc w:val="left"/>
        <w:rPr>
          <w:highlight w:val="red"/>
        </w:rPr>
      </w:pPr>
    </w:p>
    <w:p>
      <w:pPr>
        <w:pStyle w:val="2"/>
        <w:numPr>
          <w:ilvl w:val="4"/>
          <w:numId w:val="9"/>
        </w:numPr>
        <w:rPr>
          <w:rFonts w:cs="Arial"/>
          <w:bCs/>
          <w:sz w:val="20"/>
          <w:u w:val="single"/>
        </w:rPr>
      </w:pPr>
      <w:r>
        <w:rPr>
          <w:rFonts w:cs="Arial"/>
          <w:bCs/>
          <w:sz w:val="20"/>
          <w:u w:val="single"/>
        </w:rPr>
        <w:t>Poignée auxiliaire</w:t>
      </w:r>
    </w:p>
    <w:p>
      <w:pPr>
        <w:pStyle w:val="2"/>
        <w:jc w:val="left"/>
        <w:rPr>
          <w:highlight w:val="red"/>
        </w:rPr>
      </w:pPr>
    </w:p>
    <w:p>
      <w:pPr>
        <w:pStyle w:val="2"/>
        <w:rPr>
          <w:highlight w:val="red"/>
        </w:rPr>
      </w:pPr>
      <w: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227330</wp:posOffset>
                </wp:positionV>
                <wp:extent cx="2733675" cy="1352550"/>
                <wp:effectExtent l="0" t="0" r="9525" b="0"/>
                <wp:wrapNone/>
                <wp:docPr id="18" name="Zone de texte 18"/>
                <wp:cNvGraphicFramePr/>
                <a:graphic xmlns:a="http://schemas.openxmlformats.org/drawingml/2006/main">
                  <a:graphicData uri="http://schemas.microsoft.com/office/word/2010/wordprocessingShape">
                    <wps:wsp>
                      <wps:cNvSpPr txBox="1"/>
                      <wps:spPr>
                        <a:xfrm>
                          <a:off x="0" y="0"/>
                          <a:ext cx="2733675" cy="1352550"/>
                        </a:xfrm>
                        <a:prstGeom prst="rect">
                          <a:avLst/>
                        </a:prstGeom>
                        <a:solidFill>
                          <a:schemeClr val="lt1"/>
                        </a:solidFill>
                        <a:ln w="6350">
                          <a:noFill/>
                        </a:ln>
                      </wps:spPr>
                      <wps:txbx>
                        <w:txbxContent>
                          <w:p>
                            <w:r>
                              <w:t>L'outil doit être soutenu par la poignée auxiliaire (1), qui peut être pivotée à 360 °. Pour repositionner et / ou faire pivoter la poignée, desserrez la poignée (2), déplacez-la dans la position souhaitée le long du corps (3) et resserrez fermement la poignée.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18" o:spid="_x0000_s1026" o:spt="202" type="#_x0000_t202" style="position:absolute;left:0pt;margin-left:-3pt;margin-top:17.9pt;height:106.5pt;width:215.25pt;z-index:251664384;mso-width-relative:page;mso-height-relative:page;" fillcolor="#FFFFFF [3201]" filled="t" stroked="f" coordsize="21600,21600" o:gfxdata="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ItCGy1gAAAAkBAAAPAAAAAAAAAAEAIAAA&#10;ACIAAABkcnMvZG93bnJldi54bWxQSwECFAAUAAAACACHTuJAmXoAREcCAACWBAAADgAAAAAAAAAB&#10;ACAAAAAlAQAAZHJzL2Uyb0RvYy54bWxQSwUGAAAAAAYABgBZAQAA3gUAAAAA&#10;">
                <v:fill on="t" focussize="0,0"/>
                <v:stroke on="f" weight="0.5pt"/>
                <v:imagedata o:title=""/>
                <o:lock v:ext="edit" aspectratio="f"/>
                <v:textbox>
                  <w:txbxContent>
                    <w:p>
                      <w:r>
                        <w:t>L'outil doit être soutenu par la poignée auxiliaire (1), qui peut être pivotée à 360 °. Pour repositionner et / ou faire pivoter la poignée, desserrez la poignée (2), déplacez-la dans la position souhaitée le long du corps (3) et resserrez fermement la poignée.</w:t>
                      </w:r>
                    </w:p>
                  </w:txbxContent>
                </v:textbox>
              </v:shape>
            </w:pict>
          </mc:Fallback>
        </mc:AlternateContent>
      </w:r>
      <w:r>
        <w:drawing>
          <wp:inline distT="0" distB="0" distL="114300" distR="114300">
            <wp:extent cx="5271135" cy="2018030"/>
            <wp:effectExtent l="0" t="0" r="5715" b="127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15"/>
                    <a:stretch>
                      <a:fillRect/>
                    </a:stretch>
                  </pic:blipFill>
                  <pic:spPr>
                    <a:xfrm>
                      <a:off x="0" y="0"/>
                      <a:ext cx="5271135" cy="2018030"/>
                    </a:xfrm>
                    <a:prstGeom prst="rect">
                      <a:avLst/>
                    </a:prstGeom>
                    <a:noFill/>
                    <a:ln>
                      <a:noFill/>
                    </a:ln>
                  </pic:spPr>
                </pic:pic>
              </a:graphicData>
            </a:graphic>
          </wp:inline>
        </w:drawing>
      </w:r>
    </w:p>
    <w:p>
      <w:pPr>
        <w:pStyle w:val="2"/>
        <w:rPr>
          <w:highlight w:val="red"/>
        </w:rPr>
      </w:pPr>
    </w:p>
    <w:p>
      <w:pPr>
        <w:pStyle w:val="2"/>
        <w:rPr>
          <w:highlight w:val="red"/>
        </w:rPr>
      </w:pPr>
    </w:p>
    <w:p>
      <w:pPr>
        <w:pStyle w:val="2"/>
        <w:rPr>
          <w:highlight w:val="red"/>
        </w:rPr>
      </w:pPr>
    </w:p>
    <w:p>
      <w:pPr>
        <w:pStyle w:val="2"/>
        <w:rPr>
          <w:highlight w:val="red"/>
        </w:rPr>
      </w:pPr>
    </w:p>
    <w:p>
      <w:pPr>
        <w:pStyle w:val="2"/>
        <w:rPr>
          <w:highlight w:val="red"/>
        </w:rPr>
      </w:pPr>
    </w:p>
    <w:p>
      <w:pPr>
        <w:pStyle w:val="2"/>
        <w:numPr>
          <w:ilvl w:val="4"/>
          <w:numId w:val="9"/>
        </w:numPr>
        <w:rPr>
          <w:rFonts w:cs="Arial"/>
          <w:bCs/>
          <w:sz w:val="20"/>
          <w:u w:val="single"/>
        </w:rPr>
      </w:pPr>
      <w:r>
        <w:rPr>
          <w:rFonts w:cs="Arial"/>
          <w:bCs/>
          <w:sz w:val="20"/>
          <w:u w:val="single"/>
        </w:rPr>
        <w:t>L’interrupteur électrognique</w:t>
      </w:r>
    </w:p>
    <w:p>
      <w:pPr>
        <w:pStyle w:val="11"/>
        <w:numPr>
          <w:ilvl w:val="4"/>
          <w:numId w:val="5"/>
        </w:numPr>
        <w:jc w:val="both"/>
        <w:rPr>
          <w:rFonts w:asciiTheme="minorBidi" w:hAnsiTheme="minorBidi"/>
          <w:sz w:val="20"/>
          <w:szCs w:val="20"/>
          <w:lang w:val="fr-FR"/>
        </w:rPr>
      </w:pPr>
      <w: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205105</wp:posOffset>
                </wp:positionV>
                <wp:extent cx="3324225" cy="2828925"/>
                <wp:effectExtent l="0" t="0" r="9525" b="9525"/>
                <wp:wrapNone/>
                <wp:docPr id="20" name="Zone de texte 20"/>
                <wp:cNvGraphicFramePr/>
                <a:graphic xmlns:a="http://schemas.openxmlformats.org/drawingml/2006/main">
                  <a:graphicData uri="http://schemas.microsoft.com/office/word/2010/wordprocessingShape">
                    <wps:wsp>
                      <wps:cNvSpPr txBox="1"/>
                      <wps:spPr>
                        <a:xfrm>
                          <a:off x="0" y="0"/>
                          <a:ext cx="3324225" cy="2828925"/>
                        </a:xfrm>
                        <a:prstGeom prst="rect">
                          <a:avLst/>
                        </a:prstGeom>
                        <a:solidFill>
                          <a:schemeClr val="lt1"/>
                        </a:solidFill>
                        <a:ln w="6350">
                          <a:noFill/>
                        </a:ln>
                      </wps:spPr>
                      <wps:txbx>
                        <w:txbxContent>
                          <w:p>
                            <w:r>
                              <w:t>Si vous souhaitez utiliser l'outil, il vous suffit d'appuyer sur le bouton (1). Si vous souhaitez utiliser l'outil en permanence; vous pouvez commuter et appuyer sur le bouton de verrouillage (2). Si vous souhaitez arrêter l'outil, appuyez de nouveau sur le bouton (1), puis relâchez-le.</w:t>
                            </w:r>
                          </w:p>
                          <w:p>
                            <w:r>
                              <w:t>MISE EN GARDE:</w:t>
                            </w:r>
                          </w:p>
                          <w:p>
                            <w:r>
                              <w:t>1. Assurez-vous que l'interrupteur est en position d'arrêt avant de brancher l'appareil.</w:t>
                            </w:r>
                          </w:p>
                          <w:p>
                            <w:r>
                              <w:t>2. N'utilisez pas de ruban adhésif ni de corde pour fixer le commutateur en position 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20" o:spid="_x0000_s1026" o:spt="202" type="#_x0000_t202" style="position:absolute;left:0pt;margin-left:6.75pt;margin-top:16.15pt;height:222.75pt;width:261.75pt;z-index:251665408;mso-width-relative:page;mso-height-relative:page;" fillcolor="#FFFFFF [3201]" filled="t" stroked="f" coordsize="21600,21600" o:gfxdata="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796ftUAAAAJAQAADwAAAAAAAAABACAAAAAi&#10;AAAAZHJzL2Rvd25yZXYueG1sUEsBAhQAFAAAAAgAh07iQFD2VQlGAgAAlgQAAA4AAAAAAAAAAQAg&#10;AAAAJAEAAGRycy9lMm9Eb2MueG1sUEsFBgAAAAAGAAYAWQEAANwFAAAAAA==&#10;">
                <v:fill on="t" focussize="0,0"/>
                <v:stroke on="f" weight="0.5pt"/>
                <v:imagedata o:title=""/>
                <o:lock v:ext="edit" aspectratio="f"/>
                <v:textbox>
                  <w:txbxContent>
                    <w:p>
                      <w:r>
                        <w:t>Si vous souhaitez utiliser l'outil, il vous suffit d'appuyer sur le bouton (1). Si vous souhaitez utiliser l'outil en permanence; vous pouvez commuter et appuyer sur le bouton de verrouillage (2). Si vous souhaitez arrêter l'outil, appuyez de nouveau sur le bouton (1), puis relâchez-le.</w:t>
                      </w:r>
                    </w:p>
                    <w:p>
                      <w:r>
                        <w:t>MISE EN GARDE:</w:t>
                      </w:r>
                    </w:p>
                    <w:p>
                      <w:r>
                        <w:t>1. Assurez-vous que l'interrupteur est en position d'arrêt avant de brancher l'appareil.</w:t>
                      </w:r>
                    </w:p>
                    <w:p>
                      <w:r>
                        <w:t>2. N'utilisez pas de ruban adhésif ni de corde pour fixer le commutateur en position ON.</w:t>
                      </w:r>
                    </w:p>
                  </w:txbxContent>
                </v:textbox>
              </v:shape>
            </w:pict>
          </mc:Fallback>
        </mc:AlternateContent>
      </w:r>
      <w:r>
        <w:rPr>
          <w:highlight w:val="red"/>
        </w:rPr>
        <w:drawing>
          <wp:inline distT="0" distB="0" distL="114300" distR="114300">
            <wp:extent cx="5274310" cy="2874010"/>
            <wp:effectExtent l="0" t="0" r="2540" b="254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pic:cNvPicPr>
                  </pic:nvPicPr>
                  <pic:blipFill>
                    <a:blip r:embed="rId16"/>
                    <a:stretch>
                      <a:fillRect/>
                    </a:stretch>
                  </pic:blipFill>
                  <pic:spPr>
                    <a:xfrm>
                      <a:off x="0" y="0"/>
                      <a:ext cx="5274310" cy="2874010"/>
                    </a:xfrm>
                    <a:prstGeom prst="rect">
                      <a:avLst/>
                    </a:prstGeom>
                    <a:noFill/>
                    <a:ln>
                      <a:noFill/>
                    </a:ln>
                  </pic:spPr>
                </pic:pic>
              </a:graphicData>
            </a:graphic>
          </wp:inline>
        </w:drawing>
      </w:r>
    </w:p>
    <w:p>
      <w:pPr>
        <w:spacing w:after="160" w:line="259" w:lineRule="auto"/>
        <w:rPr>
          <w:rFonts w:ascii="Arial" w:hAnsi="Arial" w:cs="Arial"/>
          <w:sz w:val="20"/>
          <w:szCs w:val="20"/>
          <w:lang w:val="fr-FR"/>
        </w:rPr>
      </w:pPr>
      <w:r>
        <w:rPr>
          <w:rFonts w:ascii="Arial" w:hAnsi="Arial" w:cs="Arial"/>
          <w:sz w:val="20"/>
          <w:szCs w:val="20"/>
          <w:lang w:val="fr-FR"/>
        </w:rPr>
        <w:br w:type="page"/>
      </w:r>
    </w:p>
    <w:p>
      <w:pPr>
        <w:pStyle w:val="11"/>
        <w:jc w:val="both"/>
        <w:rPr>
          <w:rFonts w:ascii="Arial" w:hAnsi="Arial" w:cs="Arial"/>
          <w:sz w:val="20"/>
          <w:szCs w:val="20"/>
          <w:lang w:val="fr-FR"/>
        </w:rPr>
      </w:pPr>
    </w:p>
    <w:p>
      <w:pPr>
        <w:pStyle w:val="2"/>
        <w:numPr>
          <w:ilvl w:val="4"/>
          <w:numId w:val="9"/>
        </w:numPr>
        <w:rPr>
          <w:rFonts w:cs="Arial"/>
          <w:bCs/>
          <w:sz w:val="20"/>
          <w:u w:val="single"/>
        </w:rPr>
      </w:pPr>
      <w:r>
        <w:rPr>
          <w:rFonts w:hint="eastAsia" w:cs="Arial"/>
          <w:bCs/>
          <w:sz w:val="20"/>
          <w:u w:val="single"/>
        </w:rPr>
        <w:t xml:space="preserve">Utilisation </w:t>
      </w:r>
    </w:p>
    <w:p>
      <w:pPr>
        <w:pStyle w:val="2"/>
        <w:rPr>
          <w:rFonts w:cs="Arial"/>
          <w:bCs/>
          <w:sz w:val="20"/>
          <w:u w:val="single"/>
        </w:rPr>
      </w:pPr>
    </w:p>
    <w:p>
      <w:pPr>
        <w:pStyle w:val="11"/>
        <w:pBdr>
          <w:top w:val="single" w:color="auto" w:sz="4" w:space="1"/>
          <w:left w:val="single" w:color="auto" w:sz="4" w:space="4"/>
          <w:bottom w:val="single" w:color="auto" w:sz="4" w:space="1"/>
          <w:right w:val="single" w:color="auto" w:sz="4" w:space="4"/>
        </w:pBdr>
        <w:shd w:val="clear" w:color="auto" w:fill="D8D8D8" w:themeFill="background1" w:themeFillShade="D9"/>
        <w:jc w:val="both"/>
        <w:rPr>
          <w:rFonts w:ascii="Arial" w:hAnsi="Arial" w:cs="Arial"/>
          <w:b/>
          <w:bCs/>
          <w:sz w:val="20"/>
          <w:szCs w:val="20"/>
          <w:lang w:val="fr-FR"/>
        </w:rPr>
      </w:pPr>
      <w:r>
        <w:rPr>
          <w:rFonts w:ascii="Arial" w:hAnsi="Arial" w:cs="Arial"/>
          <w:b/>
          <w:bCs/>
          <w:sz w:val="20"/>
          <w:szCs w:val="20"/>
          <w:lang w:val="fr-FR"/>
        </w:rPr>
        <w:t>Faites attention aux lignes électriques cachées ou aux conduites d'eau et de gaz. Vérifiez la zone de travail, par exemple avec un détecteur de métaux.</w:t>
      </w:r>
    </w:p>
    <w:p>
      <w:pPr>
        <w:pStyle w:val="11"/>
        <w:pBdr>
          <w:top w:val="single" w:color="auto" w:sz="4" w:space="1"/>
          <w:left w:val="single" w:color="auto" w:sz="4" w:space="4"/>
          <w:bottom w:val="single" w:color="auto" w:sz="4" w:space="1"/>
          <w:right w:val="single" w:color="auto" w:sz="4" w:space="4"/>
        </w:pBdr>
        <w:shd w:val="clear" w:color="auto" w:fill="D8D8D8" w:themeFill="background1" w:themeFillShade="D9"/>
        <w:jc w:val="both"/>
        <w:rPr>
          <w:rFonts w:ascii="Arial" w:hAnsi="Arial" w:cs="Arial"/>
          <w:b/>
          <w:bCs/>
          <w:sz w:val="20"/>
          <w:szCs w:val="20"/>
          <w:lang w:val="fr-FR"/>
        </w:rPr>
      </w:pPr>
      <w:r>
        <w:rPr>
          <w:rFonts w:ascii="Arial" w:hAnsi="Arial" w:cs="Arial"/>
          <w:b/>
          <w:bCs/>
          <w:sz w:val="20"/>
          <w:szCs w:val="20"/>
          <w:lang w:val="fr-FR"/>
        </w:rPr>
        <w:t>Vérifiez que le produit, le cordon d'alimentation et la fiche ainsi que les accessoires ne sont pas endommagés avant chaque utilisation. N'utilisez pas le produit s'il est endommagé ou s'il présente de l'usure.</w:t>
      </w:r>
    </w:p>
    <w:p>
      <w:pPr>
        <w:pStyle w:val="11"/>
        <w:pBdr>
          <w:top w:val="single" w:color="auto" w:sz="4" w:space="1"/>
          <w:left w:val="single" w:color="auto" w:sz="4" w:space="4"/>
          <w:bottom w:val="single" w:color="auto" w:sz="4" w:space="1"/>
          <w:right w:val="single" w:color="auto" w:sz="4" w:space="4"/>
        </w:pBdr>
        <w:shd w:val="clear" w:color="auto" w:fill="D8D8D8" w:themeFill="background1" w:themeFillShade="D9"/>
        <w:jc w:val="both"/>
        <w:rPr>
          <w:rFonts w:ascii="Arial" w:hAnsi="Arial" w:cs="Arial"/>
          <w:b/>
          <w:bCs/>
          <w:sz w:val="20"/>
          <w:szCs w:val="20"/>
          <w:lang w:val="fr-FR"/>
        </w:rPr>
      </w:pPr>
      <w:r>
        <w:rPr>
          <w:rFonts w:ascii="Arial" w:hAnsi="Arial" w:cs="Arial"/>
          <w:b/>
          <w:bCs/>
          <w:sz w:val="20"/>
          <w:szCs w:val="20"/>
          <w:lang w:val="fr-FR"/>
        </w:rPr>
        <w:t>Vérifiez que les accessoires ou les outils d'application sont correctement fixés.</w:t>
      </w:r>
    </w:p>
    <w:p>
      <w:pPr>
        <w:pStyle w:val="11"/>
        <w:pBdr>
          <w:top w:val="single" w:color="auto" w:sz="4" w:space="1"/>
          <w:left w:val="single" w:color="auto" w:sz="4" w:space="4"/>
          <w:bottom w:val="single" w:color="auto" w:sz="4" w:space="1"/>
          <w:right w:val="single" w:color="auto" w:sz="4" w:space="4"/>
        </w:pBdr>
        <w:shd w:val="clear" w:color="auto" w:fill="D8D8D8" w:themeFill="background1" w:themeFillShade="D9"/>
        <w:jc w:val="both"/>
        <w:rPr>
          <w:rFonts w:ascii="Arial" w:hAnsi="Arial" w:cs="Arial"/>
          <w:b/>
          <w:bCs/>
          <w:sz w:val="20"/>
          <w:szCs w:val="20"/>
          <w:lang w:val="fr-FR"/>
        </w:rPr>
      </w:pPr>
      <w:r>
        <w:rPr>
          <w:rFonts w:ascii="Arial" w:hAnsi="Arial" w:cs="Arial"/>
          <w:b/>
          <w:bCs/>
          <w:sz w:val="20"/>
          <w:szCs w:val="20"/>
          <w:lang w:val="fr-FR"/>
        </w:rPr>
        <w:t>Tenez toujours le produit par ses poignées. Gardez les poignées propres et sèches pour assurer un support sûr.</w:t>
      </w:r>
    </w:p>
    <w:p>
      <w:pPr>
        <w:pStyle w:val="11"/>
        <w:pBdr>
          <w:top w:val="single" w:color="auto" w:sz="4" w:space="1"/>
          <w:left w:val="single" w:color="auto" w:sz="4" w:space="4"/>
          <w:bottom w:val="single" w:color="auto" w:sz="4" w:space="1"/>
          <w:right w:val="single" w:color="auto" w:sz="4" w:space="4"/>
        </w:pBdr>
        <w:shd w:val="clear" w:color="auto" w:fill="D8D8D8" w:themeFill="background1" w:themeFillShade="D9"/>
        <w:jc w:val="both"/>
        <w:rPr>
          <w:rFonts w:ascii="Arial" w:hAnsi="Arial" w:cs="Arial"/>
          <w:b/>
          <w:bCs/>
          <w:sz w:val="20"/>
          <w:szCs w:val="20"/>
          <w:lang w:val="fr-FR"/>
        </w:rPr>
      </w:pPr>
      <w:r>
        <w:rPr>
          <w:rFonts w:ascii="Arial" w:hAnsi="Arial" w:cs="Arial"/>
          <w:b/>
          <w:bCs/>
          <w:sz w:val="20"/>
          <w:szCs w:val="20"/>
          <w:lang w:val="fr-FR"/>
        </w:rPr>
        <w:t>Assurez-vous que les bouches d'aération sont toujours et dégagées. Nettoyez-les au besoin avec une brosse douce. Les bouches d'aération bloquées peuvent provoquer une surchauffe et endommager le produit.</w:t>
      </w:r>
    </w:p>
    <w:p>
      <w:pPr>
        <w:pStyle w:val="11"/>
        <w:pBdr>
          <w:top w:val="single" w:color="auto" w:sz="4" w:space="1"/>
          <w:left w:val="single" w:color="auto" w:sz="4" w:space="4"/>
          <w:bottom w:val="single" w:color="auto" w:sz="4" w:space="1"/>
          <w:right w:val="single" w:color="auto" w:sz="4" w:space="4"/>
        </w:pBdr>
        <w:shd w:val="clear" w:color="auto" w:fill="D8D8D8" w:themeFill="background1" w:themeFillShade="D9"/>
        <w:jc w:val="both"/>
        <w:rPr>
          <w:rFonts w:ascii="Arial" w:hAnsi="Arial" w:cs="Arial"/>
          <w:b/>
          <w:bCs/>
          <w:sz w:val="20"/>
          <w:szCs w:val="20"/>
          <w:lang w:val="fr-FR"/>
        </w:rPr>
      </w:pPr>
      <w:r>
        <w:rPr>
          <w:rFonts w:ascii="Arial" w:hAnsi="Arial" w:cs="Arial"/>
          <w:b/>
          <w:bCs/>
          <w:sz w:val="20"/>
          <w:szCs w:val="20"/>
          <w:lang w:val="fr-FR"/>
        </w:rPr>
        <w:t>Éteignez immédiatement l'appareil si vous êtes gêné en travaillant avec lui et lorsque d'autres personnes entrent dans la zone de travail. Laissez toujours le produit s'arrêter complètement avant de le poser.</w:t>
      </w:r>
    </w:p>
    <w:p>
      <w:pPr>
        <w:pStyle w:val="11"/>
        <w:pBdr>
          <w:top w:val="single" w:color="auto" w:sz="4" w:space="1"/>
          <w:left w:val="single" w:color="auto" w:sz="4" w:space="4"/>
          <w:bottom w:val="single" w:color="auto" w:sz="4" w:space="1"/>
          <w:right w:val="single" w:color="auto" w:sz="4" w:space="4"/>
        </w:pBdr>
        <w:shd w:val="clear" w:color="auto" w:fill="D8D8D8" w:themeFill="background1" w:themeFillShade="D9"/>
        <w:jc w:val="both"/>
        <w:rPr>
          <w:rFonts w:ascii="Arial" w:hAnsi="Arial" w:cs="Arial"/>
          <w:b/>
          <w:bCs/>
          <w:sz w:val="20"/>
          <w:szCs w:val="20"/>
          <w:lang w:val="fr-FR"/>
        </w:rPr>
      </w:pPr>
      <w:r>
        <w:rPr>
          <w:rFonts w:ascii="Arial" w:hAnsi="Arial" w:cs="Arial"/>
          <w:b/>
          <w:bCs/>
          <w:sz w:val="20"/>
          <w:szCs w:val="20"/>
          <w:lang w:val="fr-FR"/>
        </w:rPr>
        <w:t>Ne vous fatiguez pas trop. Prenez des pauses régulières pour assurer un travail concentré et un contrôle total sur le produit.</w:t>
      </w:r>
    </w:p>
    <w:p>
      <w:pPr>
        <w:pStyle w:val="11"/>
        <w:jc w:val="both"/>
        <w:rPr>
          <w:rFonts w:asciiTheme="minorBidi" w:hAnsiTheme="minorBidi"/>
          <w:sz w:val="20"/>
          <w:szCs w:val="20"/>
          <w:lang w:val="fr-FR"/>
        </w:rPr>
      </w:pPr>
    </w:p>
    <w:p>
      <w:pPr>
        <w:pStyle w:val="12"/>
        <w:numPr>
          <w:ilvl w:val="4"/>
          <w:numId w:val="10"/>
        </w:numPr>
        <w:tabs>
          <w:tab w:val="left" w:pos="1155"/>
        </w:tabs>
        <w:jc w:val="both"/>
        <w:rPr>
          <w:rFonts w:asciiTheme="minorBidi" w:hAnsiTheme="minorBidi"/>
          <w:sz w:val="20"/>
          <w:szCs w:val="20"/>
          <w:lang w:val="fr-FR"/>
        </w:rPr>
      </w:pPr>
      <w:r>
        <w:rPr>
          <w:rFonts w:asciiTheme="minorBidi" w:hAnsiTheme="minorBidi"/>
          <w:sz w:val="20"/>
          <w:szCs w:val="20"/>
          <w:lang w:val="fr-FR"/>
        </w:rPr>
        <w:t>Branchez l'outil sur le secteur.</w:t>
      </w:r>
    </w:p>
    <w:p>
      <w:pPr>
        <w:pStyle w:val="12"/>
        <w:numPr>
          <w:ilvl w:val="4"/>
          <w:numId w:val="10"/>
        </w:numPr>
        <w:tabs>
          <w:tab w:val="left" w:pos="1155"/>
        </w:tabs>
        <w:jc w:val="both"/>
        <w:rPr>
          <w:rFonts w:asciiTheme="minorBidi" w:hAnsiTheme="minorBidi"/>
          <w:sz w:val="20"/>
          <w:szCs w:val="20"/>
          <w:lang w:val="fr-FR"/>
        </w:rPr>
      </w:pPr>
      <w:r>
        <w:rPr>
          <w:rFonts w:asciiTheme="minorBidi" w:hAnsiTheme="minorBidi"/>
          <w:sz w:val="20"/>
          <w:szCs w:val="20"/>
          <w:lang w:val="fr-FR"/>
        </w:rPr>
        <w:t>Appliquer la pointe du foret sur l'outil à travailler.</w:t>
      </w:r>
    </w:p>
    <w:p>
      <w:pPr>
        <w:pStyle w:val="12"/>
        <w:numPr>
          <w:ilvl w:val="4"/>
          <w:numId w:val="10"/>
        </w:numPr>
        <w:tabs>
          <w:tab w:val="left" w:pos="1155"/>
        </w:tabs>
        <w:jc w:val="both"/>
        <w:rPr>
          <w:rFonts w:asciiTheme="minorBidi" w:hAnsiTheme="minorBidi"/>
          <w:sz w:val="20"/>
          <w:szCs w:val="20"/>
          <w:lang w:val="fr-FR"/>
        </w:rPr>
      </w:pPr>
      <w:r>
        <w:rPr>
          <w:rFonts w:asciiTheme="minorBidi" w:hAnsiTheme="minorBidi"/>
          <w:sz w:val="20"/>
          <w:szCs w:val="20"/>
          <w:lang w:val="fr-FR"/>
        </w:rPr>
        <w:t>Appuyez sur la gâchette pour lancer l'opération.</w:t>
      </w:r>
    </w:p>
    <w:p>
      <w:pPr>
        <w:pStyle w:val="12"/>
        <w:numPr>
          <w:ilvl w:val="4"/>
          <w:numId w:val="10"/>
        </w:numPr>
        <w:tabs>
          <w:tab w:val="left" w:pos="1155"/>
        </w:tabs>
        <w:jc w:val="both"/>
        <w:rPr>
          <w:rFonts w:asciiTheme="minorBidi" w:hAnsiTheme="minorBidi"/>
          <w:sz w:val="20"/>
          <w:szCs w:val="20"/>
          <w:lang w:val="fr-FR"/>
        </w:rPr>
      </w:pPr>
      <w:r>
        <w:rPr>
          <w:rFonts w:asciiTheme="minorBidi" w:hAnsiTheme="minorBidi"/>
          <w:sz w:val="20"/>
          <w:szCs w:val="20"/>
          <w:lang w:val="fr-FR"/>
        </w:rPr>
        <w:t>Dans certains cas, il est nécessaire de frapper la pointe du foret contre l'objet sur lequel on travaille afin de commencer le coup. Ceci n'est pas dû à un dysfonctionnement de l'outil électrique. Cela signifie que le mécanisme de protection contre la frappe à vide fonctionne.</w:t>
      </w:r>
    </w:p>
    <w:p>
      <w:pPr>
        <w:pStyle w:val="12"/>
        <w:numPr>
          <w:ilvl w:val="4"/>
          <w:numId w:val="10"/>
        </w:numPr>
        <w:tabs>
          <w:tab w:val="left" w:pos="1155"/>
        </w:tabs>
        <w:jc w:val="both"/>
        <w:rPr>
          <w:rFonts w:asciiTheme="minorBidi" w:hAnsiTheme="minorBidi"/>
          <w:sz w:val="20"/>
          <w:szCs w:val="20"/>
          <w:lang w:val="fr-FR"/>
        </w:rPr>
      </w:pPr>
      <w:r>
        <w:rPr>
          <w:rFonts w:asciiTheme="minorBidi" w:hAnsiTheme="minorBidi"/>
          <w:sz w:val="20"/>
          <w:szCs w:val="20"/>
          <w:lang w:val="fr-FR"/>
        </w:rPr>
        <w:t>Faites fonctionner ce marteau de démolition en utilisant son propre poids.</w:t>
      </w:r>
    </w:p>
    <w:p>
      <w:pPr>
        <w:pStyle w:val="12"/>
        <w:numPr>
          <w:ilvl w:val="4"/>
          <w:numId w:val="10"/>
        </w:numPr>
        <w:tabs>
          <w:tab w:val="left" w:pos="1155"/>
        </w:tabs>
        <w:jc w:val="both"/>
        <w:rPr>
          <w:rFonts w:asciiTheme="minorBidi" w:hAnsiTheme="minorBidi"/>
          <w:sz w:val="20"/>
          <w:szCs w:val="20"/>
          <w:lang w:val="fr-FR"/>
        </w:rPr>
      </w:pPr>
      <w:r>
        <w:rPr>
          <w:rFonts w:asciiTheme="minorBidi" w:hAnsiTheme="minorBidi"/>
          <w:sz w:val="20"/>
          <w:szCs w:val="20"/>
          <w:lang w:val="fr-FR"/>
        </w:rPr>
        <w:t>Eteignez et débranchez l'outil à la fin de l'opération.</w:t>
      </w:r>
    </w:p>
    <w:p>
      <w:pPr>
        <w:tabs>
          <w:tab w:val="left" w:pos="1155"/>
        </w:tabs>
        <w:rPr>
          <w:rFonts w:asciiTheme="minorBidi" w:hAnsiTheme="minorBidi"/>
          <w:b/>
          <w:bCs/>
          <w:sz w:val="20"/>
          <w:szCs w:val="20"/>
          <w:u w:val="single"/>
          <w:lang w:val="fr-FR"/>
        </w:rPr>
      </w:pPr>
      <w:r>
        <w:rPr>
          <w:rFonts w:asciiTheme="minorBidi" w:hAnsiTheme="minorBidi"/>
          <w:sz w:val="20"/>
          <w:szCs w:val="20"/>
          <w:lang w:val="fr-FR"/>
        </w:rPr>
        <w:t>La performance ne sera pas meilleure, même si elle est pressée ou poussée avec force contre la surface de travail. Maintenez ce marteau de démolition avec une force juste suffisante pour contrecarrer la force de réaction</w:t>
      </w:r>
      <w:r>
        <w:rPr>
          <w:rFonts w:asciiTheme="minorBidi" w:hAnsiTheme="minorBidi"/>
          <w:sz w:val="20"/>
          <w:szCs w:val="20"/>
          <w:lang w:val="fr-FR"/>
        </w:rPr>
        <w:br w:type="textWrapping"/>
      </w:r>
    </w:p>
    <w:p>
      <w:pPr>
        <w:pStyle w:val="12"/>
        <w:numPr>
          <w:ilvl w:val="4"/>
          <w:numId w:val="9"/>
        </w:numPr>
        <w:tabs>
          <w:tab w:val="left" w:pos="1155"/>
        </w:tabs>
        <w:jc w:val="both"/>
        <w:rPr>
          <w:rFonts w:asciiTheme="minorBidi" w:hAnsiTheme="minorBidi"/>
          <w:b/>
          <w:bCs/>
          <w:sz w:val="20"/>
          <w:szCs w:val="20"/>
          <w:u w:val="single"/>
          <w:lang w:val="fr-FR"/>
        </w:rPr>
      </w:pPr>
      <w:r>
        <w:rPr>
          <w:rFonts w:asciiTheme="minorBidi" w:hAnsiTheme="minorBidi"/>
          <w:b/>
          <w:bCs/>
          <w:sz w:val="20"/>
          <w:szCs w:val="20"/>
          <w:u w:val="single"/>
          <w:lang w:val="fr-FR"/>
        </w:rPr>
        <w:t>Remplacement de la graisse</w:t>
      </w:r>
    </w:p>
    <w:p>
      <w:pPr>
        <w:pStyle w:val="12"/>
        <w:tabs>
          <w:tab w:val="left" w:pos="1155"/>
        </w:tabs>
        <w:ind w:left="0"/>
        <w:jc w:val="both"/>
        <w:rPr>
          <w:rFonts w:ascii="Arial" w:hAnsi="Arial" w:cs="Arial"/>
          <w:b/>
          <w:bCs/>
          <w:sz w:val="20"/>
          <w:szCs w:val="20"/>
          <w:u w:val="single"/>
          <w:lang w:val="en-US"/>
        </w:rPr>
      </w:pPr>
      <w: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38735</wp:posOffset>
                </wp:positionV>
                <wp:extent cx="2709545" cy="26479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709545" cy="2647950"/>
                        </a:xfrm>
                        <a:prstGeom prst="rect">
                          <a:avLst/>
                        </a:prstGeom>
                        <a:solidFill>
                          <a:schemeClr val="lt1"/>
                        </a:solidFill>
                        <a:ln w="6350">
                          <a:noFill/>
                        </a:ln>
                      </wps:spPr>
                      <wps:txbx>
                        <w:txbxContent>
                          <w:p>
                            <w:r>
                              <w:t>Votre outil a été correctement pré-lubrifié et est prêt à être utilisé.</w:t>
                            </w:r>
                          </w:p>
                          <w:p>
                            <w:r>
                              <w:t>Moment pour lubrifier:</w:t>
                            </w:r>
                          </w:p>
                          <w:p>
                            <w:r>
                              <w:t>Lorsque l'outil a fonctionné pendant plus de 50 à 60 heures ou que l'unité semble perdre de sa résistance, il doit être lubrifié.</w:t>
                            </w:r>
                          </w:p>
                          <w:p>
                            <w:r>
                              <w:t>Tout d’abord, ouvrez le couvercle d’huile et nettoyez le lubrifiant usagé avec une serviette. Veuillez re-lubrifier l'outil électrique avec 30 g de graisse Castrol LMM.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21" o:spid="_x0000_s1026" o:spt="202" type="#_x0000_t202" style="position:absolute;left:0pt;margin-left:-3pt;margin-top:3.05pt;height:208.5pt;width:213.35pt;z-index:251666432;mso-width-relative:page;mso-height-relative:page;" fillcolor="#FFFFFF [3201]" filled="t" stroked="f" coordsize="21600,21600" o:gfxdata="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b/hGDUAAAACAEAAA8AAAAAAAAAAQAgAAAA&#10;IgAAAGRycy9kb3ducmV2LnhtbFBLAQIUABQAAAAIAIdO4kAAQjt8SAIAAJYEAAAOAAAAAAAAAAEA&#10;IAAAACMBAABkcnMvZTJvRG9jLnhtbFBLBQYAAAAABgAGAFkBAADdBQAAAAA=&#10;">
                <v:fill on="t" focussize="0,0"/>
                <v:stroke on="f" weight="0.5pt"/>
                <v:imagedata o:title=""/>
                <o:lock v:ext="edit" aspectratio="f"/>
                <v:textbox>
                  <w:txbxContent>
                    <w:p>
                      <w:r>
                        <w:t>Votre outil a été correctement pré-lubrifié et est prêt à être utilisé.</w:t>
                      </w:r>
                    </w:p>
                    <w:p>
                      <w:r>
                        <w:t>Moment pour lubrifier:</w:t>
                      </w:r>
                    </w:p>
                    <w:p>
                      <w:r>
                        <w:t>Lorsque l'outil a fonctionné pendant plus de 50 à 60 heures ou que l'unité semble perdre de sa résistance, il doit être lubrifié.</w:t>
                      </w:r>
                    </w:p>
                    <w:p>
                      <w:r>
                        <w:t>Tout d’abord, ouvrez le couvercle d’huile et nettoyez le lubrifiant usagé avec une serviette. Veuillez re-lubrifier l'outil électrique avec 30 g de graisse Castrol LMM.</w:t>
                      </w:r>
                    </w:p>
                  </w:txbxContent>
                </v:textbox>
              </v:shape>
            </w:pict>
          </mc:Fallback>
        </mc:AlternateContent>
      </w:r>
      <w:r>
        <w:drawing>
          <wp:inline distT="0" distB="0" distL="114300" distR="114300">
            <wp:extent cx="5268595" cy="2234565"/>
            <wp:effectExtent l="0" t="0" r="8255" b="13335"/>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pic:cNvPicPr>
                      <a:picLocks noChangeAspect="1"/>
                    </pic:cNvPicPr>
                  </pic:nvPicPr>
                  <pic:blipFill>
                    <a:blip r:embed="rId17"/>
                    <a:stretch>
                      <a:fillRect/>
                    </a:stretch>
                  </pic:blipFill>
                  <pic:spPr>
                    <a:xfrm>
                      <a:off x="0" y="0"/>
                      <a:ext cx="5268595" cy="2234565"/>
                    </a:xfrm>
                    <a:prstGeom prst="rect">
                      <a:avLst/>
                    </a:prstGeom>
                    <a:noFill/>
                    <a:ln>
                      <a:noFill/>
                    </a:ln>
                  </pic:spPr>
                </pic:pic>
              </a:graphicData>
            </a:graphic>
          </wp:inline>
        </w:drawing>
      </w:r>
    </w:p>
    <w:p>
      <w:pPr>
        <w:spacing w:after="160" w:line="259" w:lineRule="auto"/>
        <w:rPr>
          <w:rFonts w:ascii="Arial" w:hAnsi="Arial" w:cs="Arial"/>
          <w:b/>
          <w:bCs/>
          <w:sz w:val="20"/>
          <w:szCs w:val="20"/>
          <w:u w:val="single"/>
          <w:lang w:val="en-US"/>
        </w:rPr>
      </w:pPr>
      <w:r>
        <w:rPr>
          <w:rFonts w:ascii="Arial" w:hAnsi="Arial" w:cs="Arial"/>
          <w:b/>
          <w:bCs/>
          <w:sz w:val="20"/>
          <w:szCs w:val="20"/>
          <w:u w:val="single"/>
          <w:lang w:val="en-US"/>
        </w:rPr>
        <w:br w:type="page"/>
      </w:r>
    </w:p>
    <w:p>
      <w:pPr>
        <w:pBdr>
          <w:top w:val="single" w:color="auto" w:sz="4" w:space="1"/>
          <w:left w:val="single" w:color="auto" w:sz="4" w:space="4"/>
          <w:bottom w:val="single" w:color="auto" w:sz="4" w:space="1"/>
          <w:right w:val="single" w:color="auto" w:sz="4" w:space="4"/>
        </w:pBdr>
        <w:shd w:val="clear" w:color="auto" w:fill="D8D8D8" w:themeFill="background1" w:themeFillShade="D9"/>
        <w:tabs>
          <w:tab w:val="left" w:pos="1155"/>
        </w:tabs>
        <w:ind w:left="284"/>
        <w:jc w:val="both"/>
        <w:rPr>
          <w:rFonts w:asciiTheme="minorBidi" w:hAnsiTheme="minorBidi"/>
          <w:b/>
          <w:bCs/>
          <w:sz w:val="20"/>
          <w:szCs w:val="20"/>
          <w:lang w:val="fr-FR"/>
        </w:rPr>
      </w:pPr>
      <w:r>
        <w:rPr>
          <w:rFonts w:asciiTheme="minorBidi" w:hAnsiTheme="minorBidi"/>
          <w:b/>
          <w:bCs/>
          <w:sz w:val="20"/>
          <w:szCs w:val="20"/>
          <w:lang w:val="fr-FR"/>
        </w:rPr>
        <w:t>L'outil doit être éteint et débranché avant le remplacement.</w:t>
      </w:r>
    </w:p>
    <w:p>
      <w:pPr>
        <w:pStyle w:val="12"/>
        <w:numPr>
          <w:ilvl w:val="4"/>
          <w:numId w:val="5"/>
        </w:numPr>
        <w:tabs>
          <w:tab w:val="left" w:pos="1155"/>
        </w:tabs>
        <w:jc w:val="both"/>
        <w:rPr>
          <w:rFonts w:asciiTheme="minorBidi" w:hAnsiTheme="minorBidi"/>
          <w:sz w:val="20"/>
          <w:szCs w:val="20"/>
          <w:lang w:val="fr-FR"/>
        </w:rPr>
      </w:pPr>
      <w:r>
        <w:rPr>
          <w:rFonts w:asciiTheme="minorBidi" w:hAnsiTheme="minorBidi"/>
          <w:sz w:val="20"/>
          <w:szCs w:val="20"/>
          <w:lang w:val="fr-FR"/>
        </w:rPr>
        <w:t>Ouvrez la plaque du compartiment avec la clé fournie.</w:t>
      </w:r>
    </w:p>
    <w:p>
      <w:pPr>
        <w:pStyle w:val="12"/>
        <w:numPr>
          <w:ilvl w:val="4"/>
          <w:numId w:val="5"/>
        </w:numPr>
        <w:tabs>
          <w:tab w:val="left" w:pos="1155"/>
        </w:tabs>
        <w:jc w:val="both"/>
        <w:rPr>
          <w:rFonts w:asciiTheme="minorBidi" w:hAnsiTheme="minorBidi"/>
          <w:sz w:val="20"/>
          <w:szCs w:val="20"/>
          <w:lang w:val="fr-FR"/>
        </w:rPr>
      </w:pPr>
      <w:r>
        <w:rPr>
          <w:rFonts w:asciiTheme="minorBidi" w:hAnsiTheme="minorBidi"/>
          <w:sz w:val="20"/>
          <w:szCs w:val="20"/>
          <w:lang w:val="fr-FR"/>
        </w:rPr>
        <w:t>Essuyez la graisse ancienne à l'intérieur.</w:t>
      </w:r>
    </w:p>
    <w:p>
      <w:pPr>
        <w:pStyle w:val="12"/>
        <w:numPr>
          <w:ilvl w:val="4"/>
          <w:numId w:val="5"/>
        </w:numPr>
        <w:tabs>
          <w:tab w:val="left" w:pos="1155"/>
        </w:tabs>
        <w:jc w:val="both"/>
        <w:rPr>
          <w:rFonts w:asciiTheme="minorBidi" w:hAnsiTheme="minorBidi"/>
          <w:sz w:val="20"/>
          <w:szCs w:val="20"/>
          <w:lang w:val="fr-FR"/>
        </w:rPr>
      </w:pPr>
      <w:r>
        <w:rPr>
          <w:rFonts w:asciiTheme="minorBidi" w:hAnsiTheme="minorBidi"/>
          <w:sz w:val="20"/>
          <w:szCs w:val="20"/>
          <w:lang w:val="fr-FR"/>
        </w:rPr>
        <w:t>Mettez la nouvelle graisse dans le compartiment. Ne remplissez pas trop.</w:t>
      </w:r>
    </w:p>
    <w:p>
      <w:pPr>
        <w:pStyle w:val="12"/>
        <w:numPr>
          <w:ilvl w:val="4"/>
          <w:numId w:val="5"/>
        </w:numPr>
        <w:tabs>
          <w:tab w:val="left" w:pos="1155"/>
        </w:tabs>
        <w:jc w:val="both"/>
        <w:rPr>
          <w:rFonts w:asciiTheme="minorBidi" w:hAnsiTheme="minorBidi"/>
          <w:sz w:val="20"/>
          <w:szCs w:val="20"/>
          <w:lang w:val="fr-FR"/>
        </w:rPr>
      </w:pPr>
      <w:r>
        <w:rPr>
          <w:rFonts w:asciiTheme="minorBidi" w:hAnsiTheme="minorBidi"/>
          <w:sz w:val="20"/>
          <w:szCs w:val="20"/>
          <w:lang w:val="fr-FR"/>
        </w:rPr>
        <w:t xml:space="preserve">Nettoyez toute graisse qui a débordé. </w:t>
      </w:r>
    </w:p>
    <w:p>
      <w:pPr>
        <w:pStyle w:val="12"/>
        <w:numPr>
          <w:ilvl w:val="4"/>
          <w:numId w:val="5"/>
        </w:numPr>
        <w:tabs>
          <w:tab w:val="left" w:pos="1155"/>
        </w:tabs>
        <w:jc w:val="both"/>
        <w:rPr>
          <w:rFonts w:asciiTheme="minorBidi" w:hAnsiTheme="minorBidi"/>
          <w:sz w:val="20"/>
          <w:szCs w:val="20"/>
          <w:lang w:val="fr-FR"/>
        </w:rPr>
      </w:pPr>
      <w:r>
        <w:rPr>
          <w:rFonts w:asciiTheme="minorBidi" w:hAnsiTheme="minorBidi"/>
          <w:sz w:val="20"/>
          <w:szCs w:val="20"/>
          <w:lang w:val="fr-FR"/>
        </w:rPr>
        <w:t xml:space="preserve">Réinstallez le couvercle. </w:t>
      </w:r>
    </w:p>
    <w:p>
      <w:pPr>
        <w:pStyle w:val="11"/>
        <w:jc w:val="both"/>
        <w:rPr>
          <w:lang w:val="fr-FR"/>
        </w:rPr>
      </w:pPr>
    </w:p>
    <w:p>
      <w:pPr>
        <w:pStyle w:val="12"/>
        <w:numPr>
          <w:ilvl w:val="0"/>
          <w:numId w:val="2"/>
        </w:numPr>
        <w:pBdr>
          <w:bottom w:val="single" w:color="auto" w:sz="4" w:space="1"/>
        </w:pBdr>
        <w:tabs>
          <w:tab w:val="left" w:pos="1155"/>
        </w:tabs>
        <w:jc w:val="both"/>
        <w:rPr>
          <w:rFonts w:ascii="Arial" w:hAnsi="Arial" w:cs="Arial"/>
          <w:b/>
          <w:lang w:val="fr-FR"/>
        </w:rPr>
      </w:pPr>
      <w:r>
        <w:rPr>
          <w:rFonts w:ascii="Arial" w:hAnsi="Arial" w:cs="Arial"/>
          <w:b/>
          <w:lang w:val="fr-FR"/>
        </w:rPr>
        <w:t>MAINTENANCE AND STORAGE</w:t>
      </w:r>
    </w:p>
    <w:p>
      <w:pPr>
        <w:pStyle w:val="11"/>
        <w:jc w:val="both"/>
        <w:rPr>
          <w:rFonts w:ascii="Arial" w:hAnsi="Arial" w:cs="Arial"/>
          <w:sz w:val="20"/>
          <w:szCs w:val="20"/>
          <w:lang w:val="fr-FR"/>
        </w:rPr>
      </w:pPr>
      <w:r>
        <w:rPr>
          <w:rFonts w:ascii="Arial" w:hAnsi="Arial" w:cs="Arial"/>
          <w:sz w:val="20"/>
          <w:szCs w:val="20"/>
          <w:lang w:val="fr-FR"/>
        </w:rPr>
        <w:t>Maintenez votre outil régulièrement. Cela permettra de garder votre outil en bon état de fonctionnement et d'étendre sa durée de vie.</w:t>
      </w:r>
    </w:p>
    <w:p>
      <w:pPr>
        <w:pStyle w:val="11"/>
        <w:jc w:val="both"/>
        <w:rPr>
          <w:rFonts w:ascii="Arial" w:hAnsi="Arial" w:cs="Arial"/>
          <w:sz w:val="20"/>
          <w:szCs w:val="20"/>
          <w:lang w:val="fr-FR"/>
        </w:rPr>
      </w:pPr>
      <w:r>
        <w:rPr>
          <w:rFonts w:ascii="Arial" w:hAnsi="Arial" w:cs="Arial"/>
          <w:sz w:val="20"/>
          <w:szCs w:val="20"/>
          <w:lang w:val="fr-FR"/>
        </w:rPr>
        <w:t>N'utilisez pas d'agents abrasifs et corrosifs pour nettoyer l'outil. Ces types de produits endommagent votre outil.</w:t>
      </w:r>
    </w:p>
    <w:p>
      <w:pPr>
        <w:pStyle w:val="11"/>
        <w:jc w:val="both"/>
        <w:rPr>
          <w:rFonts w:ascii="Arial" w:hAnsi="Arial" w:cs="Arial"/>
          <w:sz w:val="20"/>
          <w:szCs w:val="20"/>
          <w:lang w:val="fr-FR"/>
        </w:rPr>
      </w:pPr>
      <w:r>
        <w:rPr>
          <w:rFonts w:ascii="Arial" w:hAnsi="Arial" w:cs="Arial"/>
          <w:sz w:val="20"/>
          <w:szCs w:val="20"/>
          <w:lang w:val="fr-FR"/>
        </w:rPr>
        <w:t>N'effectuez pas de réparations par vous-même. Les réparations et les inspections doivent être effectuées par une personne compétente ou par un centre de service agréé (veuillez contacter votre revendeur).</w:t>
      </w:r>
    </w:p>
    <w:p>
      <w:pPr>
        <w:pStyle w:val="11"/>
        <w:jc w:val="both"/>
        <w:rPr>
          <w:rFonts w:ascii="Arial" w:hAnsi="Arial" w:cs="Arial"/>
          <w:sz w:val="20"/>
          <w:szCs w:val="20"/>
          <w:lang w:val="fr-FR"/>
        </w:rPr>
      </w:pPr>
    </w:p>
    <w:p>
      <w:pPr>
        <w:pStyle w:val="11"/>
        <w:jc w:val="both"/>
        <w:rPr>
          <w:rFonts w:ascii="Arial" w:hAnsi="Arial" w:cs="Arial"/>
          <w:b/>
          <w:sz w:val="20"/>
          <w:szCs w:val="20"/>
          <w:u w:val="single"/>
          <w:lang w:val="fr-FR"/>
        </w:rPr>
      </w:pPr>
      <w:r>
        <w:rPr>
          <w:rFonts w:ascii="Arial" w:hAnsi="Arial" w:cs="Arial"/>
          <w:b/>
          <w:sz w:val="20"/>
          <w:szCs w:val="20"/>
          <w:u w:val="single"/>
          <w:lang w:val="fr-FR"/>
        </w:rPr>
        <w:t>Après chaque utilisation</w:t>
      </w:r>
    </w:p>
    <w:p>
      <w:pPr>
        <w:pStyle w:val="11"/>
        <w:jc w:val="both"/>
        <w:rPr>
          <w:rFonts w:ascii="Arial" w:hAnsi="Arial" w:cs="Arial"/>
          <w:sz w:val="20"/>
          <w:szCs w:val="20"/>
          <w:lang w:val="fr-FR"/>
        </w:rPr>
      </w:pPr>
      <w:r>
        <w:rPr>
          <w:rFonts w:ascii="Arial" w:hAnsi="Arial" w:cs="Arial"/>
          <w:sz w:val="20"/>
          <w:szCs w:val="20"/>
          <w:lang w:val="fr-FR"/>
        </w:rPr>
        <w:t>Vérifier le câble et le corps de l'outil (propreté, usure, endommagement, etc.) ainsi que les accessoires. Si vous remarquez des dommages, une usure ou un dysfonctionnement, n'utilisez pas l'outil et apportez-le à un service qualifié pour inspection et réparation.</w:t>
      </w:r>
    </w:p>
    <w:p>
      <w:pPr>
        <w:pStyle w:val="11"/>
        <w:jc w:val="both"/>
        <w:rPr>
          <w:rFonts w:ascii="Arial" w:hAnsi="Arial" w:cs="Arial"/>
          <w:sz w:val="20"/>
          <w:szCs w:val="20"/>
          <w:lang w:val="fr-FR"/>
        </w:rPr>
      </w:pPr>
    </w:p>
    <w:p>
      <w:pPr>
        <w:pStyle w:val="11"/>
        <w:jc w:val="both"/>
        <w:rPr>
          <w:rFonts w:ascii="Arial" w:hAnsi="Arial" w:cs="Arial"/>
          <w:sz w:val="20"/>
          <w:szCs w:val="20"/>
          <w:lang w:val="fr-FR"/>
        </w:rPr>
      </w:pPr>
      <w:r>
        <w:rPr>
          <w:rFonts w:ascii="Arial" w:hAnsi="Arial" w:cs="Arial"/>
          <w:b/>
          <w:sz w:val="20"/>
          <w:szCs w:val="20"/>
          <w:u w:val="single"/>
          <w:lang w:val="fr-FR"/>
        </w:rPr>
        <w:t>Entretien</w:t>
      </w:r>
      <w:r>
        <w:rPr>
          <w:rFonts w:ascii="Arial" w:hAnsi="Arial" w:cs="Arial"/>
          <w:sz w:val="20"/>
          <w:szCs w:val="20"/>
          <w:lang w:val="fr-FR"/>
        </w:rPr>
        <w:br w:type="textWrapping"/>
      </w:r>
      <w:r>
        <w:rPr>
          <w:rFonts w:ascii="Arial" w:hAnsi="Arial" w:cs="Arial"/>
          <w:sz w:val="20"/>
          <w:szCs w:val="20"/>
          <w:lang w:val="fr-FR"/>
        </w:rPr>
        <w:t>Il n'y a pas d'entretien spécifique à effectuer par l'utilisateur. Après chaque saison, veuillez apporter l'outil à un centre de service autorisé pour effectuer un nettoyage général et les opérations suivantes:</w:t>
      </w:r>
    </w:p>
    <w:p>
      <w:pPr>
        <w:pStyle w:val="11"/>
        <w:numPr>
          <w:ilvl w:val="4"/>
          <w:numId w:val="9"/>
        </w:numPr>
        <w:jc w:val="both"/>
        <w:rPr>
          <w:rFonts w:ascii="Arial" w:hAnsi="Arial" w:cs="Arial"/>
          <w:sz w:val="20"/>
          <w:szCs w:val="20"/>
          <w:lang w:val="fr-FR"/>
        </w:rPr>
      </w:pPr>
      <w:r>
        <w:rPr>
          <w:rFonts w:ascii="Arial" w:hAnsi="Arial" w:cs="Arial"/>
          <w:sz w:val="20"/>
          <w:szCs w:val="20"/>
          <w:lang w:val="fr-FR"/>
        </w:rPr>
        <w:t>Contrôle mécanique du moteur.</w:t>
      </w:r>
    </w:p>
    <w:p>
      <w:pPr>
        <w:pStyle w:val="11"/>
        <w:numPr>
          <w:ilvl w:val="4"/>
          <w:numId w:val="9"/>
        </w:numPr>
        <w:jc w:val="both"/>
        <w:rPr>
          <w:rFonts w:ascii="Arial" w:hAnsi="Arial" w:cs="Arial"/>
          <w:sz w:val="20"/>
          <w:szCs w:val="20"/>
          <w:lang w:val="fr-FR"/>
        </w:rPr>
      </w:pPr>
      <w:r>
        <w:rPr>
          <w:rFonts w:ascii="Arial" w:hAnsi="Arial" w:cs="Arial"/>
          <w:sz w:val="20"/>
          <w:szCs w:val="20"/>
          <w:lang w:val="fr-FR"/>
        </w:rPr>
        <w:t>Contrôle électrique.</w:t>
      </w:r>
    </w:p>
    <w:p>
      <w:pPr>
        <w:pStyle w:val="11"/>
        <w:numPr>
          <w:ilvl w:val="4"/>
          <w:numId w:val="9"/>
        </w:numPr>
        <w:jc w:val="both"/>
        <w:rPr>
          <w:rFonts w:ascii="Arial" w:hAnsi="Arial" w:cs="Arial"/>
          <w:sz w:val="20"/>
          <w:szCs w:val="20"/>
          <w:lang w:val="fr-FR"/>
        </w:rPr>
      </w:pPr>
      <w:r>
        <w:rPr>
          <w:rFonts w:ascii="Arial" w:hAnsi="Arial" w:cs="Arial"/>
          <w:sz w:val="20"/>
          <w:szCs w:val="20"/>
          <w:lang w:val="fr-FR"/>
        </w:rPr>
        <w:t>Performances électriques et mécaniques.</w:t>
      </w:r>
    </w:p>
    <w:p>
      <w:pPr>
        <w:pStyle w:val="11"/>
        <w:jc w:val="both"/>
        <w:rPr>
          <w:rFonts w:ascii="Arial" w:hAnsi="Arial" w:cs="Arial"/>
          <w:sz w:val="20"/>
          <w:szCs w:val="20"/>
          <w:lang w:val="fr-FR"/>
        </w:rPr>
      </w:pPr>
    </w:p>
    <w:p>
      <w:pPr>
        <w:pStyle w:val="11"/>
        <w:jc w:val="both"/>
        <w:rPr>
          <w:rFonts w:ascii="Arial" w:hAnsi="Arial" w:cs="Arial"/>
          <w:b/>
          <w:sz w:val="20"/>
          <w:szCs w:val="20"/>
          <w:u w:val="single"/>
          <w:lang w:val="fr-FR"/>
        </w:rPr>
      </w:pPr>
      <w:r>
        <w:rPr>
          <w:rFonts w:ascii="Arial" w:hAnsi="Arial" w:cs="Arial"/>
          <w:b/>
          <w:sz w:val="20"/>
          <w:szCs w:val="20"/>
          <w:u w:val="single"/>
          <w:lang w:val="fr-FR"/>
        </w:rPr>
        <w:t>Pièces de rechange</w:t>
      </w:r>
    </w:p>
    <w:p>
      <w:pPr>
        <w:pStyle w:val="11"/>
        <w:jc w:val="both"/>
        <w:rPr>
          <w:rFonts w:ascii="Arial" w:hAnsi="Arial" w:cs="Arial"/>
          <w:sz w:val="20"/>
          <w:szCs w:val="20"/>
          <w:lang w:val="fr-FR"/>
        </w:rPr>
      </w:pPr>
      <w:r>
        <w:rPr>
          <w:rFonts w:ascii="Arial" w:hAnsi="Arial" w:cs="Arial"/>
          <w:sz w:val="20"/>
          <w:szCs w:val="20"/>
          <w:lang w:val="fr-FR"/>
        </w:rPr>
        <w:t>Vous pouvez commander les pièces de rechange directement auprès de notre centre de service. Veuillez placer votre commande selon le type de machine et le numéro de pièce indiqué dans le dessin d'explosion.</w:t>
      </w:r>
    </w:p>
    <w:p>
      <w:pPr>
        <w:pStyle w:val="11"/>
        <w:jc w:val="both"/>
        <w:rPr>
          <w:rFonts w:ascii="Arial" w:hAnsi="Arial" w:cs="Arial"/>
          <w:sz w:val="20"/>
          <w:szCs w:val="20"/>
          <w:lang w:val="fr-FR"/>
        </w:rPr>
      </w:pPr>
    </w:p>
    <w:p>
      <w:pPr>
        <w:pStyle w:val="11"/>
        <w:jc w:val="center"/>
        <w:rPr>
          <w:rFonts w:ascii="Arial" w:hAnsi="Arial" w:cs="Arial"/>
          <w:sz w:val="20"/>
          <w:szCs w:val="20"/>
          <w:lang w:val="fr-FR"/>
        </w:rPr>
      </w:pPr>
      <w:r>
        <w:drawing>
          <wp:inline distT="0" distB="0" distL="114300" distR="114300">
            <wp:extent cx="1872615" cy="534035"/>
            <wp:effectExtent l="0" t="0" r="13335" b="184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8"/>
                    <a:stretch>
                      <a:fillRect/>
                    </a:stretch>
                  </pic:blipFill>
                  <pic:spPr>
                    <a:xfrm>
                      <a:off x="0" y="0"/>
                      <a:ext cx="1872615" cy="534035"/>
                    </a:xfrm>
                    <a:prstGeom prst="rect">
                      <a:avLst/>
                    </a:prstGeom>
                    <a:noFill/>
                    <a:ln>
                      <a:noFill/>
                    </a:ln>
                  </pic:spPr>
                </pic:pic>
              </a:graphicData>
            </a:graphic>
          </wp:inline>
        </w:drawing>
      </w:r>
    </w:p>
    <w:p>
      <w:pPr>
        <w:pStyle w:val="11"/>
        <w:jc w:val="both"/>
        <w:rPr>
          <w:rFonts w:ascii="Arial" w:hAnsi="Arial" w:cs="Arial"/>
          <w:sz w:val="20"/>
          <w:szCs w:val="20"/>
          <w:lang w:val="fr-FR"/>
        </w:rPr>
      </w:pPr>
    </w:p>
    <w:p>
      <w:pPr>
        <w:pStyle w:val="11"/>
        <w:jc w:val="both"/>
        <w:rPr>
          <w:rFonts w:ascii="Arial" w:hAnsi="Arial" w:cs="Arial"/>
          <w:b/>
          <w:sz w:val="20"/>
          <w:szCs w:val="20"/>
          <w:u w:val="single"/>
          <w:lang w:val="fr-FR"/>
        </w:rPr>
      </w:pPr>
      <w:r>
        <w:rPr>
          <w:rFonts w:ascii="Arial" w:hAnsi="Arial" w:cs="Arial"/>
          <w:b/>
          <w:sz w:val="20"/>
          <w:szCs w:val="20"/>
          <w:u w:val="single"/>
          <w:lang w:val="fr-FR"/>
        </w:rPr>
        <w:t xml:space="preserve">Rangement </w:t>
      </w:r>
    </w:p>
    <w:p>
      <w:pPr>
        <w:pStyle w:val="11"/>
        <w:jc w:val="both"/>
        <w:rPr>
          <w:rFonts w:ascii="Arial" w:hAnsi="Arial" w:cs="Arial"/>
          <w:sz w:val="20"/>
          <w:szCs w:val="20"/>
          <w:lang w:val="fr-FR"/>
        </w:rPr>
      </w:pPr>
      <w:r>
        <w:rPr>
          <w:rFonts w:ascii="Arial" w:hAnsi="Arial" w:cs="Arial"/>
          <w:sz w:val="20"/>
          <w:szCs w:val="20"/>
          <w:lang w:val="fr-FR"/>
        </w:rPr>
        <w:t>Après l'utilisation et le nettoyage, veuillez conserver votre outil.</w:t>
      </w:r>
    </w:p>
    <w:p>
      <w:pPr>
        <w:pStyle w:val="11"/>
        <w:jc w:val="both"/>
        <w:rPr>
          <w:rFonts w:ascii="Arial" w:hAnsi="Arial" w:cs="Arial"/>
          <w:sz w:val="20"/>
          <w:szCs w:val="20"/>
          <w:lang w:val="fr-FR"/>
        </w:rPr>
      </w:pPr>
      <w:r>
        <w:rPr>
          <w:rFonts w:ascii="Arial" w:hAnsi="Arial" w:cs="Arial"/>
          <w:sz w:val="20"/>
          <w:szCs w:val="20"/>
          <w:lang w:val="fr-FR"/>
        </w:rPr>
        <w:t>Entreposez l'outil dans un endroit propre et sec, de préférence dans sa boîte.</w:t>
      </w:r>
    </w:p>
    <w:p>
      <w:pPr>
        <w:pStyle w:val="11"/>
        <w:jc w:val="both"/>
        <w:rPr>
          <w:rFonts w:ascii="Arial" w:hAnsi="Arial" w:cs="Arial"/>
          <w:sz w:val="20"/>
          <w:szCs w:val="20"/>
          <w:lang w:val="fr-FR"/>
        </w:rPr>
      </w:pPr>
      <w:r>
        <w:rPr>
          <w:rFonts w:ascii="Arial" w:hAnsi="Arial" w:cs="Arial"/>
          <w:sz w:val="20"/>
          <w:szCs w:val="20"/>
          <w:lang w:val="fr-FR"/>
        </w:rPr>
        <w:t>Pendant le transport et le stockage toujours mettre le couvercle de protection sur la lame.</w:t>
      </w:r>
    </w:p>
    <w:p>
      <w:pPr>
        <w:pStyle w:val="11"/>
        <w:jc w:val="both"/>
        <w:rPr>
          <w:rFonts w:ascii="Arial" w:hAnsi="Arial" w:cs="Arial"/>
          <w:sz w:val="20"/>
          <w:szCs w:val="20"/>
          <w:lang w:val="fr-FR"/>
        </w:rPr>
      </w:pPr>
      <w:r>
        <w:rPr>
          <w:rFonts w:ascii="Arial" w:hAnsi="Arial" w:cs="Arial"/>
          <w:sz w:val="20"/>
          <w:szCs w:val="20"/>
          <w:lang w:val="fr-FR"/>
        </w:rPr>
        <w:t>L'outil doit être stocké loin des enfants et des animaux domestiques.</w:t>
      </w:r>
    </w:p>
    <w:p>
      <w:pPr>
        <w:pStyle w:val="11"/>
        <w:jc w:val="both"/>
        <w:rPr>
          <w:rFonts w:ascii="Arial" w:hAnsi="Arial" w:cs="Arial"/>
          <w:sz w:val="20"/>
          <w:szCs w:val="20"/>
          <w:lang w:val="fr-FR"/>
        </w:rPr>
      </w:pPr>
      <w:r>
        <w:rPr>
          <w:rFonts w:ascii="Arial" w:hAnsi="Arial" w:cs="Arial"/>
          <w:sz w:val="20"/>
          <w:szCs w:val="20"/>
          <w:lang w:val="fr-FR"/>
        </w:rPr>
        <w:t>Évitez d'exposer l'outil à la lumière directe du soleil.</w:t>
      </w:r>
    </w:p>
    <w:p>
      <w:pPr>
        <w:pStyle w:val="11"/>
        <w:jc w:val="both"/>
        <w:rPr>
          <w:rFonts w:ascii="Arial" w:hAnsi="Arial" w:cs="Arial"/>
          <w:sz w:val="20"/>
          <w:szCs w:val="20"/>
          <w:lang w:val="fr-FR"/>
        </w:rPr>
      </w:pPr>
    </w:p>
    <w:p>
      <w:pPr>
        <w:spacing w:after="160" w:line="259" w:lineRule="auto"/>
        <w:rPr>
          <w:rFonts w:ascii="Arial" w:hAnsi="Arial" w:cs="Arial"/>
          <w:sz w:val="20"/>
          <w:szCs w:val="20"/>
          <w:lang w:val="fr-FR"/>
        </w:rPr>
      </w:pPr>
      <w:r>
        <w:rPr>
          <w:rFonts w:ascii="Arial" w:hAnsi="Arial" w:cs="Arial"/>
          <w:sz w:val="20"/>
          <w:szCs w:val="20"/>
          <w:lang w:val="fr-FR"/>
        </w:rPr>
        <w:br w:type="page"/>
      </w:r>
    </w:p>
    <w:p>
      <w:pPr>
        <w:pStyle w:val="11"/>
        <w:jc w:val="both"/>
        <w:rPr>
          <w:rFonts w:ascii="Arial" w:hAnsi="Arial" w:cs="Arial"/>
          <w:sz w:val="20"/>
          <w:szCs w:val="20"/>
          <w:lang w:val="fr-FR"/>
        </w:rPr>
      </w:pPr>
    </w:p>
    <w:p>
      <w:pPr>
        <w:pStyle w:val="12"/>
        <w:numPr>
          <w:ilvl w:val="0"/>
          <w:numId w:val="2"/>
        </w:numPr>
        <w:pBdr>
          <w:bottom w:val="single" w:color="auto" w:sz="4" w:space="1"/>
        </w:pBdr>
        <w:tabs>
          <w:tab w:val="left" w:pos="1155"/>
        </w:tabs>
        <w:jc w:val="both"/>
        <w:rPr>
          <w:rFonts w:ascii="Arial" w:hAnsi="Arial" w:cs="Arial"/>
          <w:b/>
          <w:sz w:val="20"/>
          <w:szCs w:val="20"/>
          <w:u w:val="single"/>
        </w:rPr>
      </w:pPr>
      <w:r>
        <w:rPr>
          <w:rFonts w:ascii="Arial" w:hAnsi="Arial" w:cs="Arial"/>
          <w:b/>
          <w:sz w:val="20"/>
          <w:szCs w:val="20"/>
        </w:rPr>
        <w:t>MISE EN REBUT</w:t>
      </w:r>
    </w:p>
    <w:p>
      <w:pPr>
        <w:jc w:val="both"/>
        <w:rPr>
          <w:rFonts w:ascii="Arial" w:hAnsi="Arial" w:cs="Arial"/>
          <w:sz w:val="20"/>
          <w:szCs w:val="20"/>
          <w:lang w:val="fr-FR"/>
        </w:rPr>
      </w:pPr>
      <w:r>
        <w:rPr>
          <w:rFonts w:ascii="Arial" w:hAnsi="Arial" w:cs="Arial"/>
          <w:b/>
          <w:bCs/>
          <w:color w:val="000000"/>
          <w:sz w:val="20"/>
          <w:szCs w:val="20"/>
        </w:rPr>
        <w:drawing>
          <wp:inline distT="0" distB="0" distL="0" distR="0">
            <wp:extent cx="647700" cy="790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47700" cy="790575"/>
                    </a:xfrm>
                    <a:prstGeom prst="rect">
                      <a:avLst/>
                    </a:prstGeom>
                    <a:noFill/>
                    <a:ln>
                      <a:noFill/>
                    </a:ln>
                  </pic:spPr>
                </pic:pic>
              </a:graphicData>
            </a:graphic>
          </wp:inline>
        </w:drawing>
      </w:r>
      <w:r>
        <w:rPr>
          <w:rFonts w:ascii="Arial" w:hAnsi="Arial" w:cs="Arial"/>
          <w:b/>
          <w:bCs/>
          <w:color w:val="000000"/>
          <w:sz w:val="20"/>
          <w:szCs w:val="20"/>
          <w:lang w:val="fr-FR"/>
        </w:rPr>
        <w:t>Collecte sélective des déchets électriques et électroniques.</w:t>
      </w:r>
    </w:p>
    <w:p>
      <w:pPr>
        <w:jc w:val="both"/>
        <w:rPr>
          <w:rFonts w:ascii="Arial" w:hAnsi="Arial" w:cs="Arial"/>
          <w:sz w:val="20"/>
          <w:szCs w:val="20"/>
          <w:lang w:val="fr-FR"/>
        </w:rPr>
      </w:pPr>
      <w:r>
        <w:rPr>
          <w:rFonts w:ascii="Arial" w:hAnsi="Arial" w:cs="Arial"/>
          <w:sz w:val="20"/>
          <w:szCs w:val="20"/>
          <w:lang w:val="fr-FR"/>
        </w:rPr>
        <w:t>Les produits électriques ne doivent pas être mis au rebut avec les produits ménagers. Selon la Directive Européenne 2012/19/UE pour le rebut des matériels électriques et électroniques et de son exécution dans le droit national, les produits électriques usagés doivent être collectés séparément et disposés dans des points de collecte prévus à cet effet. Adressez-vous auprès des autorités locales ou de votre revendeur pour obtenir des conseils sur le recyclage.</w:t>
      </w:r>
    </w:p>
    <w:p>
      <w:pPr>
        <w:spacing w:after="160" w:line="259" w:lineRule="auto"/>
        <w:rPr>
          <w:rFonts w:ascii="Arial" w:hAnsi="Arial" w:cs="Arial"/>
          <w:sz w:val="20"/>
          <w:szCs w:val="20"/>
          <w:lang w:val="fr-FR"/>
        </w:rPr>
      </w:pPr>
      <w:r>
        <w:rPr>
          <w:rFonts w:ascii="Arial" w:hAnsi="Arial" w:cs="Arial"/>
          <w:sz w:val="20"/>
          <w:szCs w:val="20"/>
          <w:lang w:val="fr-FR"/>
        </w:rPr>
        <w:br w:type="page"/>
      </w:r>
    </w:p>
    <w:p>
      <w:pPr>
        <w:pStyle w:val="12"/>
        <w:numPr>
          <w:ilvl w:val="0"/>
          <w:numId w:val="2"/>
        </w:numPr>
        <w:pBdr>
          <w:bottom w:val="single" w:color="auto" w:sz="4" w:space="1"/>
        </w:pBdr>
        <w:tabs>
          <w:tab w:val="left" w:pos="1155"/>
        </w:tabs>
        <w:jc w:val="both"/>
        <w:rPr>
          <w:rFonts w:ascii="Arial" w:hAnsi="Arial" w:cs="Arial"/>
          <w:b/>
        </w:rPr>
      </w:pPr>
      <w:r>
        <w:rPr>
          <w:rFonts w:ascii="Arial" w:hAnsi="Arial" w:cs="Arial"/>
          <w:b/>
        </w:rPr>
        <w:t>CE DECLARATION DE CONFORMITE</w:t>
      </w:r>
    </w:p>
    <w:p>
      <w:pPr>
        <w:pStyle w:val="11"/>
        <w:jc w:val="center"/>
        <w:rPr>
          <w:rFonts w:ascii="Arial" w:hAnsi="Arial" w:cs="Arial"/>
          <w:sz w:val="20"/>
          <w:szCs w:val="20"/>
        </w:rPr>
      </w:pPr>
      <w:r>
        <w:drawing>
          <wp:inline distT="0" distB="0" distL="114300" distR="114300">
            <wp:extent cx="605790" cy="424815"/>
            <wp:effectExtent l="0" t="0" r="3810" b="1333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20"/>
                    <a:stretch>
                      <a:fillRect/>
                    </a:stretch>
                  </pic:blipFill>
                  <pic:spPr>
                    <a:xfrm>
                      <a:off x="0" y="0"/>
                      <a:ext cx="605790" cy="424815"/>
                    </a:xfrm>
                    <a:prstGeom prst="rect">
                      <a:avLst/>
                    </a:prstGeom>
                    <a:noFill/>
                    <a:ln>
                      <a:noFill/>
                    </a:ln>
                  </pic:spPr>
                </pic:pic>
              </a:graphicData>
            </a:graphic>
          </wp:inline>
        </w:drawing>
      </w:r>
    </w:p>
    <w:p>
      <w:pPr>
        <w:pStyle w:val="11"/>
        <w:jc w:val="center"/>
        <w:rPr>
          <w:rFonts w:ascii="Arial" w:hAnsi="Arial" w:cs="Arial"/>
          <w:b/>
          <w:sz w:val="20"/>
          <w:szCs w:val="20"/>
          <w:lang w:val="fr-FR"/>
        </w:rPr>
      </w:pPr>
      <w:r>
        <w:rPr>
          <w:rFonts w:ascii="Arial" w:hAnsi="Arial" w:cs="Arial"/>
          <w:b/>
          <w:sz w:val="20"/>
          <w:szCs w:val="20"/>
          <w:lang w:val="fr-FR"/>
        </w:rPr>
        <w:t xml:space="preserve">Déclaration de conformité </w:t>
      </w:r>
    </w:p>
    <w:p>
      <w:pPr>
        <w:pStyle w:val="11"/>
        <w:jc w:val="center"/>
        <w:rPr>
          <w:rFonts w:ascii="Arial" w:hAnsi="Arial" w:cs="Arial"/>
          <w:b/>
          <w:sz w:val="20"/>
          <w:szCs w:val="20"/>
          <w:lang w:val="fr-FR"/>
        </w:rPr>
      </w:pPr>
      <w:r>
        <w:rPr>
          <w:rFonts w:ascii="Arial" w:hAnsi="Arial" w:cs="Arial"/>
          <w:b/>
          <w:sz w:val="20"/>
          <w:szCs w:val="20"/>
          <w:lang w:val="fr-FR"/>
        </w:rPr>
        <w:t>BUILDER SAS</w:t>
      </w:r>
    </w:p>
    <w:p>
      <w:pPr>
        <w:pStyle w:val="11"/>
        <w:jc w:val="center"/>
        <w:rPr>
          <w:rFonts w:ascii="Arial" w:hAnsi="Arial" w:cs="Arial"/>
          <w:b/>
          <w:sz w:val="20"/>
          <w:szCs w:val="20"/>
          <w:lang w:val="fr-FR"/>
        </w:rPr>
      </w:pPr>
      <w:r>
        <w:rPr>
          <w:rFonts w:ascii="Arial" w:hAnsi="Arial" w:cs="Arial"/>
          <w:b/>
          <w:sz w:val="20"/>
          <w:szCs w:val="20"/>
          <w:lang w:val="fr-FR"/>
        </w:rPr>
        <w:t>ZI, 32 RUE ARISTIDE BERGES – 312070 CUGNAUX – FRANCE</w:t>
      </w:r>
    </w:p>
    <w:p>
      <w:pPr>
        <w:pStyle w:val="11"/>
        <w:jc w:val="center"/>
        <w:rPr>
          <w:rFonts w:ascii="Arial" w:hAnsi="Arial" w:cs="Arial"/>
          <w:b/>
          <w:sz w:val="20"/>
          <w:szCs w:val="20"/>
          <w:lang w:val="fr-FR"/>
        </w:rPr>
      </w:pPr>
    </w:p>
    <w:p>
      <w:pPr>
        <w:pStyle w:val="11"/>
        <w:jc w:val="center"/>
        <w:rPr>
          <w:rFonts w:asciiTheme="minorBidi" w:hAnsiTheme="minorBidi"/>
          <w:sz w:val="20"/>
          <w:szCs w:val="20"/>
          <w:lang w:val="fr-FR"/>
        </w:rPr>
      </w:pPr>
      <w:r>
        <w:rPr>
          <w:rFonts w:asciiTheme="minorBidi" w:hAnsiTheme="minorBidi"/>
          <w:b/>
          <w:sz w:val="20"/>
          <w:szCs w:val="20"/>
          <w:lang w:val="fr-FR"/>
        </w:rPr>
        <w:t>Déclare que la présente machine</w:t>
      </w:r>
    </w:p>
    <w:p>
      <w:pPr>
        <w:pStyle w:val="11"/>
        <w:jc w:val="center"/>
        <w:rPr>
          <w:rFonts w:asciiTheme="minorBidi" w:hAnsiTheme="minorBidi"/>
          <w:sz w:val="20"/>
          <w:szCs w:val="20"/>
          <w:lang w:val="fr-FR"/>
        </w:rPr>
      </w:pPr>
      <w:r>
        <w:rPr>
          <w:rFonts w:asciiTheme="minorBidi" w:hAnsiTheme="minorBidi"/>
          <w:sz w:val="20"/>
          <w:szCs w:val="20"/>
          <w:lang w:val="fr-FR"/>
        </w:rPr>
        <w:t>MARTEAU PIQUEUR</w:t>
      </w:r>
    </w:p>
    <w:p>
      <w:pPr>
        <w:pStyle w:val="11"/>
        <w:jc w:val="center"/>
        <w:rPr>
          <w:rFonts w:asciiTheme="minorBidi" w:hAnsiTheme="minorBidi"/>
          <w:sz w:val="20"/>
          <w:szCs w:val="20"/>
          <w:lang w:val="fr-FR"/>
        </w:rPr>
      </w:pPr>
      <w:r>
        <w:rPr>
          <w:rFonts w:asciiTheme="minorBidi" w:hAnsiTheme="minorBidi"/>
          <w:sz w:val="20"/>
          <w:szCs w:val="20"/>
          <w:lang w:val="fr-FR"/>
        </w:rPr>
        <w:t>Modèle: H1</w:t>
      </w:r>
      <w:r>
        <w:rPr>
          <w:rFonts w:hint="eastAsia" w:asciiTheme="minorBidi" w:hAnsiTheme="minorBidi"/>
          <w:sz w:val="20"/>
          <w:szCs w:val="20"/>
          <w:lang w:val="en-US"/>
        </w:rPr>
        <w:t>5</w:t>
      </w:r>
      <w:r>
        <w:rPr>
          <w:rFonts w:asciiTheme="minorBidi" w:hAnsiTheme="minorBidi"/>
          <w:sz w:val="20"/>
          <w:szCs w:val="20"/>
          <w:lang w:val="fr-FR"/>
        </w:rPr>
        <w:t>00MP</w:t>
      </w:r>
    </w:p>
    <w:p>
      <w:pPr>
        <w:pStyle w:val="11"/>
        <w:jc w:val="center"/>
        <w:rPr>
          <w:rFonts w:asciiTheme="minorBidi" w:hAnsiTheme="minorBidi"/>
          <w:sz w:val="20"/>
          <w:szCs w:val="20"/>
          <w:lang w:val="fr-FR"/>
        </w:rPr>
      </w:pPr>
      <w:r>
        <w:rPr>
          <w:rFonts w:asciiTheme="minorBidi" w:hAnsiTheme="minorBidi"/>
          <w:sz w:val="20"/>
          <w:szCs w:val="20"/>
          <w:lang w:val="fr-FR"/>
        </w:rPr>
        <w:t>Numéro de série </w:t>
      </w:r>
      <w:r>
        <w:rPr>
          <w:rFonts w:hint="eastAsia" w:asciiTheme="minorBidi" w:hAnsiTheme="minorBidi"/>
          <w:sz w:val="20"/>
          <w:szCs w:val="20"/>
          <w:lang w:val="fr-FR"/>
        </w:rPr>
        <w:t>:</w:t>
      </w:r>
    </w:p>
    <w:p>
      <w:pPr>
        <w:pStyle w:val="11"/>
        <w:jc w:val="center"/>
        <w:rPr>
          <w:rFonts w:asciiTheme="minorBidi" w:hAnsiTheme="minorBidi"/>
          <w:b/>
          <w:sz w:val="20"/>
          <w:szCs w:val="20"/>
          <w:lang w:val="fr-FR"/>
        </w:rPr>
      </w:pPr>
    </w:p>
    <w:p>
      <w:pPr>
        <w:pStyle w:val="11"/>
        <w:jc w:val="center"/>
        <w:rPr>
          <w:rFonts w:asciiTheme="minorBidi" w:hAnsiTheme="minorBidi"/>
          <w:b/>
          <w:sz w:val="20"/>
          <w:szCs w:val="20"/>
          <w:lang w:val="fr-FR"/>
        </w:rPr>
      </w:pPr>
      <w:r>
        <w:rPr>
          <w:rFonts w:asciiTheme="minorBidi" w:hAnsiTheme="minorBidi"/>
          <w:b/>
          <w:sz w:val="20"/>
          <w:szCs w:val="20"/>
          <w:lang w:val="fr-FR"/>
        </w:rPr>
        <w:t xml:space="preserve">Est conforme aux provisions de la Directive Machine 2006/42/CE </w:t>
      </w:r>
    </w:p>
    <w:p>
      <w:pPr>
        <w:pStyle w:val="11"/>
        <w:jc w:val="center"/>
        <w:rPr>
          <w:rFonts w:asciiTheme="minorBidi" w:hAnsiTheme="minorBidi"/>
          <w:b/>
          <w:sz w:val="20"/>
          <w:szCs w:val="20"/>
          <w:lang w:val="fr-FR"/>
        </w:rPr>
      </w:pPr>
    </w:p>
    <w:p>
      <w:pPr>
        <w:pStyle w:val="11"/>
        <w:jc w:val="center"/>
        <w:rPr>
          <w:rFonts w:asciiTheme="minorBidi" w:hAnsiTheme="minorBidi"/>
          <w:b/>
          <w:sz w:val="20"/>
          <w:szCs w:val="20"/>
          <w:lang w:val="fr-FR"/>
        </w:rPr>
      </w:pPr>
      <w:r>
        <w:rPr>
          <w:rFonts w:asciiTheme="minorBidi" w:hAnsiTheme="minorBidi"/>
          <w:b/>
          <w:sz w:val="20"/>
          <w:szCs w:val="20"/>
          <w:lang w:val="fr-FR"/>
        </w:rPr>
        <w:t xml:space="preserve">Le produit est aussi conforme avec les Directives européennes suivantes: </w:t>
      </w:r>
    </w:p>
    <w:p>
      <w:pPr>
        <w:pStyle w:val="11"/>
        <w:jc w:val="center"/>
        <w:rPr>
          <w:rFonts w:asciiTheme="minorBidi" w:hAnsiTheme="minorBidi"/>
          <w:sz w:val="20"/>
          <w:szCs w:val="20"/>
          <w:lang w:val="fr-FR"/>
        </w:rPr>
      </w:pPr>
      <w:r>
        <w:rPr>
          <w:rFonts w:asciiTheme="minorBidi" w:hAnsiTheme="minorBidi"/>
          <w:sz w:val="20"/>
          <w:szCs w:val="20"/>
          <w:lang w:val="fr-FR"/>
        </w:rPr>
        <w:t>EMC Directive 2014/30/UE</w:t>
      </w:r>
    </w:p>
    <w:p>
      <w:pPr>
        <w:pStyle w:val="11"/>
        <w:jc w:val="center"/>
        <w:rPr>
          <w:rFonts w:asciiTheme="minorBidi" w:hAnsiTheme="minorBidi"/>
          <w:sz w:val="20"/>
          <w:szCs w:val="20"/>
          <w:lang w:val="fr-FR"/>
        </w:rPr>
      </w:pPr>
      <w:r>
        <w:rPr>
          <w:rFonts w:asciiTheme="minorBidi" w:hAnsiTheme="minorBidi"/>
          <w:sz w:val="20"/>
          <w:szCs w:val="20"/>
          <w:lang w:val="fr-FR"/>
        </w:rPr>
        <w:t>ROHS Directive 2011/65/UE</w:t>
      </w:r>
    </w:p>
    <w:p>
      <w:pPr>
        <w:pStyle w:val="11"/>
        <w:jc w:val="center"/>
        <w:rPr>
          <w:rFonts w:asciiTheme="minorBidi" w:hAnsiTheme="minorBidi"/>
          <w:sz w:val="20"/>
          <w:szCs w:val="20"/>
          <w:lang w:val="fr-FR"/>
        </w:rPr>
      </w:pPr>
    </w:p>
    <w:p>
      <w:pPr>
        <w:pStyle w:val="11"/>
        <w:jc w:val="center"/>
        <w:rPr>
          <w:rFonts w:asciiTheme="minorBidi" w:hAnsiTheme="minorBidi"/>
          <w:sz w:val="20"/>
          <w:szCs w:val="20"/>
          <w:lang w:val="fr-FR"/>
        </w:rPr>
      </w:pPr>
      <w:r>
        <w:rPr>
          <w:rFonts w:asciiTheme="minorBidi" w:hAnsiTheme="minorBidi"/>
          <w:sz w:val="20"/>
          <w:szCs w:val="20"/>
          <w:lang w:val="fr-FR"/>
        </w:rPr>
        <w:t>Directive Bruit 2000/14/EC+ Annexe VI &amp; 2005/88/CE</w:t>
      </w:r>
    </w:p>
    <w:p>
      <w:pPr>
        <w:pStyle w:val="11"/>
        <w:jc w:val="center"/>
        <w:rPr>
          <w:rFonts w:asciiTheme="minorBidi" w:hAnsiTheme="minorBidi"/>
          <w:color w:val="FF0000"/>
          <w:sz w:val="20"/>
          <w:szCs w:val="20"/>
          <w:lang w:val="fr-FR"/>
        </w:rPr>
      </w:pPr>
      <w:r>
        <w:rPr>
          <w:rFonts w:asciiTheme="minorBidi" w:hAnsiTheme="minorBidi"/>
          <w:color w:val="FF0000"/>
          <w:sz w:val="20"/>
          <w:szCs w:val="20"/>
          <w:lang w:val="fr-FR"/>
        </w:rPr>
        <w:t>Puissance sonore mesurée:</w:t>
      </w:r>
      <w:r>
        <w:rPr>
          <w:rFonts w:ascii="Calibri" w:hAnsi="Calibri"/>
          <w:color w:val="FF0000"/>
          <w:sz w:val="21"/>
          <w:szCs w:val="21"/>
          <w:lang w:val="fr-FR"/>
        </w:rPr>
        <w:t xml:space="preserve"> </w:t>
      </w:r>
      <w:r>
        <w:rPr>
          <w:rFonts w:ascii="Arial" w:hAnsi="Arial" w:cs="Arial"/>
          <w:color w:val="FF0000"/>
          <w:sz w:val="20"/>
          <w:szCs w:val="20"/>
          <w:lang w:val="fr-FR"/>
        </w:rPr>
        <w:t>98,3dB(A)   K=0,96dB(A)</w:t>
      </w:r>
    </w:p>
    <w:p>
      <w:pPr>
        <w:pStyle w:val="11"/>
        <w:jc w:val="center"/>
        <w:rPr>
          <w:rFonts w:asciiTheme="minorBidi" w:hAnsiTheme="minorBidi"/>
          <w:color w:val="FF0000"/>
          <w:sz w:val="20"/>
          <w:szCs w:val="20"/>
          <w:lang w:val="fr-FR"/>
        </w:rPr>
      </w:pPr>
      <w:r>
        <w:rPr>
          <w:rFonts w:asciiTheme="minorBidi" w:hAnsiTheme="minorBidi"/>
          <w:color w:val="FF0000"/>
          <w:sz w:val="20"/>
          <w:szCs w:val="20"/>
          <w:lang w:val="fr-FR"/>
        </w:rPr>
        <w:t xml:space="preserve">Puissance sonore garantie: 100dB(A) </w:t>
      </w:r>
    </w:p>
    <w:p>
      <w:pPr>
        <w:pStyle w:val="11"/>
        <w:jc w:val="center"/>
        <w:rPr>
          <w:rFonts w:asciiTheme="minorBidi" w:hAnsiTheme="minorBidi"/>
          <w:color w:val="FF0000"/>
          <w:sz w:val="20"/>
          <w:szCs w:val="20"/>
          <w:lang w:val="fr-FR"/>
        </w:rPr>
      </w:pPr>
      <w:r>
        <w:rPr>
          <w:rFonts w:asciiTheme="minorBidi" w:hAnsiTheme="minorBidi"/>
          <w:color w:val="FF0000"/>
          <w:sz w:val="20"/>
          <w:szCs w:val="20"/>
          <w:lang w:val="fr-FR"/>
        </w:rPr>
        <w:t>Organisme notifié:</w:t>
      </w:r>
    </w:p>
    <w:p>
      <w:pPr>
        <w:pStyle w:val="11"/>
        <w:jc w:val="both"/>
        <w:rPr>
          <w:rFonts w:asciiTheme="minorBidi" w:hAnsiTheme="minorBidi"/>
          <w:b/>
          <w:sz w:val="20"/>
          <w:szCs w:val="20"/>
          <w:lang w:val="fr-FR"/>
        </w:rPr>
      </w:pPr>
    </w:p>
    <w:p>
      <w:pPr>
        <w:pStyle w:val="11"/>
        <w:jc w:val="center"/>
        <w:rPr>
          <w:rFonts w:asciiTheme="minorBidi" w:hAnsiTheme="minorBidi"/>
          <w:b/>
          <w:sz w:val="20"/>
          <w:szCs w:val="20"/>
          <w:lang w:val="fr-FR"/>
        </w:rPr>
      </w:pPr>
      <w:r>
        <w:rPr>
          <w:rFonts w:asciiTheme="minorBidi" w:hAnsiTheme="minorBidi"/>
          <w:b/>
          <w:sz w:val="20"/>
          <w:szCs w:val="20"/>
          <w:lang w:val="fr-FR"/>
        </w:rPr>
        <w:t xml:space="preserve">Et est aussi conforme avec les normes suivantes: </w:t>
      </w:r>
    </w:p>
    <w:p>
      <w:pPr>
        <w:pStyle w:val="11"/>
        <w:jc w:val="center"/>
        <w:rPr>
          <w:rFonts w:ascii="Arial" w:hAnsi="Arial" w:cs="Arial"/>
          <w:sz w:val="20"/>
          <w:szCs w:val="20"/>
          <w:lang w:val="fr-FR"/>
        </w:rPr>
      </w:pPr>
      <w:r>
        <w:rPr>
          <w:rFonts w:ascii="Arial" w:hAnsi="Arial" w:cs="Arial"/>
          <w:sz w:val="20"/>
          <w:szCs w:val="20"/>
          <w:lang w:val="fr-FR"/>
        </w:rPr>
        <w:t xml:space="preserve">EN 60745-1:2009+A11:2010 </w:t>
      </w:r>
    </w:p>
    <w:p>
      <w:pPr>
        <w:pStyle w:val="11"/>
        <w:jc w:val="center"/>
        <w:rPr>
          <w:rFonts w:ascii="Arial" w:hAnsi="Arial" w:cs="Arial"/>
          <w:sz w:val="20"/>
          <w:szCs w:val="20"/>
          <w:lang w:val="fr-FR"/>
        </w:rPr>
      </w:pPr>
      <w:r>
        <w:rPr>
          <w:rFonts w:ascii="Arial" w:hAnsi="Arial" w:cs="Arial"/>
          <w:sz w:val="20"/>
          <w:szCs w:val="20"/>
          <w:lang w:val="fr-FR"/>
        </w:rPr>
        <w:t>EN 60745-2-6:2010</w:t>
      </w:r>
    </w:p>
    <w:p>
      <w:pPr>
        <w:pStyle w:val="11"/>
        <w:jc w:val="center"/>
        <w:rPr>
          <w:rFonts w:ascii="Arial" w:hAnsi="Arial" w:cs="Arial"/>
          <w:sz w:val="20"/>
          <w:szCs w:val="20"/>
          <w:lang w:val="fr-FR"/>
        </w:rPr>
      </w:pPr>
      <w:r>
        <w:rPr>
          <w:rFonts w:ascii="Arial" w:hAnsi="Arial" w:cs="Arial"/>
          <w:sz w:val="20"/>
          <w:szCs w:val="20"/>
          <w:lang w:val="fr-FR"/>
        </w:rPr>
        <w:t>EN55014-1:2006+A1:2009+A2:2011</w:t>
      </w:r>
    </w:p>
    <w:p>
      <w:pPr>
        <w:pStyle w:val="11"/>
        <w:jc w:val="center"/>
        <w:rPr>
          <w:rFonts w:ascii="Arial" w:hAnsi="Arial" w:cs="Arial"/>
          <w:sz w:val="20"/>
          <w:szCs w:val="20"/>
          <w:lang w:val="fr-FR"/>
        </w:rPr>
      </w:pPr>
      <w:r>
        <w:rPr>
          <w:rFonts w:ascii="Arial" w:hAnsi="Arial" w:cs="Arial"/>
          <w:sz w:val="20"/>
          <w:szCs w:val="20"/>
          <w:lang w:val="fr-FR"/>
        </w:rPr>
        <w:t xml:space="preserve">EN 55014-2:2015 </w:t>
      </w:r>
    </w:p>
    <w:p>
      <w:pPr>
        <w:pStyle w:val="11"/>
        <w:jc w:val="center"/>
        <w:rPr>
          <w:rFonts w:ascii="Arial" w:hAnsi="Arial" w:cs="Arial"/>
          <w:sz w:val="20"/>
          <w:szCs w:val="20"/>
          <w:lang w:val="fr-FR"/>
        </w:rPr>
      </w:pPr>
      <w:r>
        <w:rPr>
          <w:rFonts w:ascii="Arial" w:hAnsi="Arial" w:cs="Arial"/>
          <w:sz w:val="20"/>
          <w:szCs w:val="20"/>
          <w:lang w:val="fr-FR"/>
        </w:rPr>
        <w:t>EN 61000-3-2:2014</w:t>
      </w:r>
    </w:p>
    <w:p>
      <w:pPr>
        <w:pStyle w:val="11"/>
        <w:jc w:val="center"/>
        <w:rPr>
          <w:rFonts w:ascii="Arial" w:hAnsi="Arial" w:cs="Arial"/>
          <w:sz w:val="20"/>
          <w:szCs w:val="20"/>
          <w:lang w:val="fr-FR"/>
        </w:rPr>
      </w:pPr>
      <w:r>
        <w:rPr>
          <w:rFonts w:ascii="Arial" w:hAnsi="Arial" w:cs="Arial"/>
          <w:sz w:val="20"/>
          <w:szCs w:val="20"/>
          <w:lang w:val="fr-FR"/>
        </w:rPr>
        <w:t>EN61000-3-3:2013</w:t>
      </w:r>
    </w:p>
    <w:p>
      <w:pPr>
        <w:pStyle w:val="11"/>
        <w:rPr>
          <w:rFonts w:ascii="Arial" w:hAnsi="Arial" w:cs="Arial"/>
          <w:sz w:val="20"/>
          <w:szCs w:val="20"/>
          <w:lang w:val="fr-FR"/>
        </w:rPr>
      </w:pPr>
    </w:p>
    <w:p>
      <w:pPr>
        <w:pStyle w:val="11"/>
        <w:jc w:val="both"/>
        <w:rPr>
          <w:rFonts w:ascii="Arial" w:hAnsi="Arial" w:cs="Arial"/>
          <w:sz w:val="20"/>
          <w:szCs w:val="20"/>
          <w:lang w:val="fr-FR"/>
        </w:rPr>
      </w:pPr>
    </w:p>
    <w:p>
      <w:pPr>
        <w:pStyle w:val="11"/>
        <w:jc w:val="center"/>
        <w:rPr>
          <w:rFonts w:ascii="Arial" w:hAnsi="Arial" w:cs="Arial"/>
          <w:b/>
          <w:bCs/>
          <w:sz w:val="20"/>
          <w:szCs w:val="20"/>
          <w:lang w:val="fr-FR"/>
        </w:rPr>
      </w:pPr>
      <w:r>
        <w:rPr>
          <w:rFonts w:ascii="Arial" w:hAnsi="Arial" w:cs="Arial"/>
          <w:b/>
          <w:bCs/>
          <w:sz w:val="20"/>
          <w:szCs w:val="20"/>
          <w:lang w:val="fr-FR"/>
        </w:rPr>
        <w:t>Responsable de la documentation technique: Olivier Patriarca</w:t>
      </w:r>
    </w:p>
    <w:p>
      <w:pPr>
        <w:pStyle w:val="11"/>
        <w:jc w:val="both"/>
        <w:rPr>
          <w:rFonts w:ascii="Arial" w:hAnsi="Arial" w:cs="Arial"/>
          <w:b/>
          <w:bCs/>
          <w:sz w:val="20"/>
          <w:szCs w:val="20"/>
          <w:lang w:val="fr-FR"/>
        </w:rPr>
      </w:pPr>
    </w:p>
    <w:p>
      <w:pPr>
        <w:pStyle w:val="11"/>
        <w:jc w:val="both"/>
        <w:rPr>
          <w:rFonts w:ascii="Arial" w:hAnsi="Arial" w:cs="Arial"/>
          <w:b/>
          <w:bCs/>
          <w:sz w:val="20"/>
          <w:szCs w:val="20"/>
          <w:lang w:val="fr-FR"/>
        </w:rPr>
      </w:pPr>
    </w:p>
    <w:p>
      <w:pPr>
        <w:pStyle w:val="11"/>
        <w:jc w:val="both"/>
        <w:rPr>
          <w:rFonts w:ascii="Arial" w:hAnsi="Arial" w:cs="Arial"/>
          <w:b/>
          <w:bCs/>
          <w:sz w:val="20"/>
          <w:szCs w:val="20"/>
          <w:lang w:val="fr-FR"/>
        </w:rPr>
      </w:pPr>
    </w:p>
    <w:p>
      <w:pPr>
        <w:pStyle w:val="11"/>
        <w:jc w:val="both"/>
        <w:rPr>
          <w:rFonts w:ascii="Arial" w:hAnsi="Arial" w:cs="Arial"/>
          <w:b/>
          <w:bCs/>
          <w:sz w:val="20"/>
          <w:szCs w:val="20"/>
          <w:lang w:val="fr-FR"/>
        </w:rPr>
      </w:pPr>
    </w:p>
    <w:p>
      <w:pPr>
        <w:pStyle w:val="11"/>
        <w:jc w:val="both"/>
        <w:rPr>
          <w:rFonts w:ascii="Arial" w:hAnsi="Arial" w:cs="Arial"/>
          <w:bCs/>
          <w:sz w:val="20"/>
          <w:szCs w:val="20"/>
          <w:lang w:val="fr-FR"/>
        </w:rPr>
      </w:pPr>
      <w:r>
        <w:rPr>
          <w:rFonts w:ascii="Arial" w:hAnsi="Arial" w:cs="Arial"/>
          <w:bCs/>
          <w:sz w:val="20"/>
          <w:szCs w:val="20"/>
          <w:lang w:val="fr-FR"/>
        </w:rPr>
        <w:t>Philippe MARIE / PD</w:t>
      </w:r>
      <w:r>
        <w:rPr>
          <w:rFonts w:hint="eastAsia" w:ascii="Arial" w:hAnsi="Arial" w:cs="Arial"/>
          <w:bCs/>
          <w:sz w:val="20"/>
          <w:szCs w:val="20"/>
          <w:lang w:val="fr-FR"/>
        </w:rPr>
        <w:t>G</w:t>
      </w:r>
    </w:p>
    <w:p>
      <w:pPr>
        <w:pStyle w:val="11"/>
        <w:jc w:val="both"/>
        <w:rPr>
          <w:rFonts w:ascii="Arial" w:hAnsi="Arial" w:cs="Arial"/>
          <w:bCs/>
          <w:sz w:val="20"/>
          <w:szCs w:val="20"/>
          <w:lang w:val="fr-FR"/>
        </w:rPr>
      </w:pPr>
      <w:r>
        <w:rPr>
          <w:rFonts w:ascii="Arial" w:hAnsi="Arial" w:cs="Arial"/>
          <w:bCs/>
          <w:sz w:val="20"/>
          <w:szCs w:val="20"/>
          <w:lang w:val="fr-FR"/>
        </w:rPr>
        <w:t xml:space="preserve">Cugnaux,  </w:t>
      </w:r>
      <w:r>
        <w:rPr>
          <w:rFonts w:ascii="Arial" w:hAnsi="Arial" w:cs="Arial"/>
          <w:bCs/>
          <w:color w:val="FF0000"/>
          <w:sz w:val="20"/>
          <w:szCs w:val="20"/>
          <w:lang w:val="en-US"/>
        </w:rPr>
        <w:t>26/06</w:t>
      </w:r>
      <w:r>
        <w:rPr>
          <w:rFonts w:ascii="Arial" w:hAnsi="Arial" w:cs="Arial"/>
          <w:bCs/>
          <w:color w:val="FF0000"/>
          <w:sz w:val="20"/>
          <w:szCs w:val="20"/>
          <w:lang w:val="fr-FR"/>
        </w:rPr>
        <w:t>/201</w:t>
      </w:r>
      <w:r>
        <w:rPr>
          <w:rFonts w:hint="eastAsia" w:ascii="Arial" w:hAnsi="Arial" w:cs="Arial"/>
          <w:bCs/>
          <w:color w:val="FF0000"/>
          <w:sz w:val="20"/>
          <w:szCs w:val="20"/>
          <w:lang w:val="en-US"/>
        </w:rPr>
        <w:t>9</w:t>
      </w:r>
    </w:p>
    <w:p>
      <w:pPr>
        <w:pStyle w:val="11"/>
        <w:jc w:val="both"/>
        <w:rPr>
          <w:rFonts w:ascii="Arial" w:hAnsi="Arial" w:cs="Arial"/>
          <w:sz w:val="20"/>
          <w:szCs w:val="20"/>
          <w:lang w:val="fr-FR"/>
        </w:rPr>
      </w:pPr>
    </w:p>
    <w:p>
      <w:pPr>
        <w:pStyle w:val="11"/>
        <w:jc w:val="both"/>
        <w:rPr>
          <w:rFonts w:ascii="Arial" w:hAnsi="Arial" w:cs="Arial"/>
          <w:sz w:val="20"/>
          <w:szCs w:val="20"/>
          <w:lang w:val="fr-FR"/>
        </w:rPr>
      </w:pPr>
    </w:p>
    <w:p>
      <w:pPr>
        <w:tabs>
          <w:tab w:val="left" w:pos="1155"/>
        </w:tabs>
        <w:rPr>
          <w:rFonts w:ascii="Arial" w:hAnsi="Arial" w:cs="Arial"/>
          <w:sz w:val="20"/>
          <w:szCs w:val="20"/>
        </w:rPr>
      </w:pPr>
      <w:r>
        <w:rPr>
          <w:rFonts w:ascii="Arial" w:hAnsi="Arial" w:cs="Arial"/>
          <w:sz w:val="20"/>
          <w:szCs w:val="20"/>
        </w:rPr>
        <w:drawing>
          <wp:inline distT="0" distB="0" distL="0" distR="0">
            <wp:extent cx="733425" cy="781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733425" cy="781050"/>
                    </a:xfrm>
                    <a:prstGeom prst="rect">
                      <a:avLst/>
                    </a:prstGeom>
                    <a:noFill/>
                    <a:ln>
                      <a:noFill/>
                    </a:ln>
                  </pic:spPr>
                </pic:pic>
              </a:graphicData>
            </a:graphic>
          </wp:inline>
        </w:drawing>
      </w:r>
    </w:p>
    <w:p>
      <w:pPr>
        <w:tabs>
          <w:tab w:val="left" w:pos="1155"/>
        </w:tabs>
        <w:rPr>
          <w:rFonts w:ascii="Arial" w:hAnsi="Arial" w:cs="Arial"/>
          <w:sz w:val="20"/>
          <w:szCs w:val="20"/>
        </w:rPr>
      </w:pPr>
    </w:p>
    <w:p>
      <w:pPr>
        <w:tabs>
          <w:tab w:val="left" w:pos="1155"/>
        </w:tabs>
        <w:rPr>
          <w:rFonts w:ascii="Arial" w:hAnsi="Arial" w:cs="Arial"/>
          <w:sz w:val="20"/>
          <w:szCs w:val="20"/>
        </w:rPr>
      </w:pPr>
    </w:p>
    <w:p>
      <w:pPr>
        <w:tabs>
          <w:tab w:val="left" w:pos="1155"/>
        </w:tabs>
        <w:rPr>
          <w:rFonts w:ascii="Arial" w:hAnsi="Arial" w:cs="Arial"/>
          <w:sz w:val="20"/>
          <w:szCs w:val="20"/>
        </w:rPr>
      </w:pPr>
    </w:p>
    <w:p>
      <w:pPr>
        <w:tabs>
          <w:tab w:val="left" w:pos="1155"/>
        </w:tabs>
        <w:rPr>
          <w:rFonts w:ascii="Arial" w:hAnsi="Arial" w:cs="Arial"/>
          <w:sz w:val="20"/>
          <w:szCs w:val="20"/>
        </w:rPr>
      </w:pPr>
    </w:p>
    <w:p>
      <w:pPr>
        <w:tabs>
          <w:tab w:val="left" w:pos="1155"/>
        </w:tabs>
        <w:rPr>
          <w:rFonts w:ascii="Arial" w:hAnsi="Arial" w:cs="Arial"/>
          <w:sz w:val="20"/>
          <w:szCs w:val="20"/>
        </w:rPr>
      </w:pPr>
    </w:p>
    <w:p>
      <w:pPr>
        <w:tabs>
          <w:tab w:val="left" w:pos="1155"/>
        </w:tabs>
        <w:rPr>
          <w:rFonts w:ascii="Arial" w:hAnsi="Arial" w:cs="Arial"/>
          <w:sz w:val="20"/>
          <w:szCs w:val="20"/>
        </w:rPr>
      </w:pPr>
    </w:p>
    <w:p>
      <w:pPr>
        <w:tabs>
          <w:tab w:val="left" w:pos="1155"/>
        </w:tabs>
        <w:rPr>
          <w:rFonts w:ascii="Arial" w:hAnsi="Arial" w:cs="Arial"/>
          <w:sz w:val="20"/>
          <w:szCs w:val="20"/>
          <w:lang w:val="fr-FR"/>
        </w:rPr>
      </w:pPr>
      <w:r>
        <w:rPr>
          <w:rFonts w:hint="eastAsia" w:ascii="Arial" w:hAnsi="Arial" w:cs="Arial"/>
          <w:sz w:val="20"/>
          <w:szCs w:val="20"/>
          <w:lang w:val="fr-FR"/>
        </w:rPr>
        <w:drawing>
          <wp:anchor distT="0" distB="0" distL="114300" distR="114300" simplePos="0" relativeHeight="251658240" behindDoc="0" locked="0" layoutInCell="1" allowOverlap="1">
            <wp:simplePos x="0" y="0"/>
            <wp:positionH relativeFrom="column">
              <wp:posOffset>-1152525</wp:posOffset>
            </wp:positionH>
            <wp:positionV relativeFrom="paragraph">
              <wp:posOffset>-1209040</wp:posOffset>
            </wp:positionV>
            <wp:extent cx="7579995" cy="10726420"/>
            <wp:effectExtent l="0" t="0" r="1905" b="0"/>
            <wp:wrapNone/>
            <wp:docPr id="7" name="图片 7" descr="Hyundai 页底样本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yundai 页底样本_001"/>
                    <pic:cNvPicPr>
                      <a:picLocks noChangeAspect="1"/>
                    </pic:cNvPicPr>
                  </pic:nvPicPr>
                  <pic:blipFill>
                    <a:blip r:embed="rId22"/>
                    <a:stretch>
                      <a:fillRect/>
                    </a:stretch>
                  </pic:blipFill>
                  <pic:spPr>
                    <a:xfrm>
                      <a:off x="0" y="0"/>
                      <a:ext cx="7579995" cy="10726420"/>
                    </a:xfrm>
                    <a:prstGeom prst="rect">
                      <a:avLst/>
                    </a:prstGeom>
                  </pic:spPr>
                </pic:pic>
              </a:graphicData>
            </a:graphic>
          </wp:anchor>
        </w:drawing>
      </w:r>
    </w:p>
    <w:sectPr>
      <w:footerReference r:id="rId3" w:type="default"/>
      <w:type w:val="continuous"/>
      <w:pgSz w:w="11907" w:h="16839"/>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Neue">
    <w:altName w:val="Segoe Print"/>
    <w:panose1 w:val="00000400000000000000"/>
    <w:charset w:val="00"/>
    <w:family w:val="auto"/>
    <w:pitch w:val="default"/>
    <w:sig w:usb0="00000000" w:usb1="00000000" w:usb2="00000000" w:usb3="00000000" w:csb0="00000001" w:csb1="00000000"/>
  </w:font>
  <w:font w:name="Arial,Bold">
    <w:altName w:val="Arial"/>
    <w:panose1 w:val="00000000000000000000"/>
    <w:charset w:val="00"/>
    <w:family w:val="swiss"/>
    <w:pitch w:val="default"/>
    <w:sig w:usb0="00000000" w:usb1="00000000" w:usb2="00000000" w:usb3="00000000" w:csb0="00000001" w:csb1="00000000"/>
  </w:font>
  <w:font w:name="Arial,Italic">
    <w:altName w:val="Arial"/>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120" cy="170815"/>
              <wp:effectExtent l="0" t="0" r="0" b="0"/>
              <wp:wrapNone/>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wps:spPr>
                    <wps:txbx>
                      <w:txbxContent>
                        <w:p>
                          <w:pPr>
                            <w:pStyle w:val="4"/>
                            <w:rPr>
                              <w:rStyle w:val="9"/>
                              <w:rFonts w:eastAsia="宋体"/>
                            </w:rPr>
                          </w:pPr>
                          <w:r>
                            <w:rPr>
                              <w:rFonts w:hint="eastAsia"/>
                            </w:rPr>
                            <w:fldChar w:fldCharType="begin"/>
                          </w:r>
                          <w:r>
                            <w:rPr>
                              <w:rStyle w:val="9"/>
                              <w:rFonts w:hint="eastAsia"/>
                            </w:rPr>
                            <w:instrText xml:space="preserve"> PAGE  \* MERGEFORMAT </w:instrText>
                          </w:r>
                          <w:r>
                            <w:rPr>
                              <w:rFonts w:hint="eastAsia"/>
                            </w:rPr>
                            <w:fldChar w:fldCharType="separate"/>
                          </w:r>
                          <w:r>
                            <w:t>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3.45pt;width:5.6pt;mso-position-horizontal:center;mso-position-horizontal-relative:margin;mso-wrap-style:none;z-index:251659264;mso-width-relative:page;mso-height-relative:page;" filled="f" stroked="f" coordsize="21600,21600" o:gfxdata="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2Vq7m0AAAAAMBAAAPAAAAAAAAAAEAIAAAACIAAABkcnMvZG93bnJldi54bWxQSwECFAAU&#10;AAAACACHTuJAxKjymPkBAAAABAAADgAAAAAAAAABACAAAAAfAQAAZHJzL2Uyb0RvYy54bWxQSwUG&#10;AAAAAAYABgBZAQAAigUAAAAA&#10;">
              <v:fill on="f" focussize="0,0"/>
              <v:stroke on="f"/>
              <v:imagedata o:title=""/>
              <o:lock v:ext="edit" aspectratio="f"/>
              <v:textbox inset="0mm,0mm,0mm,0mm" style="mso-fit-shape-to-text:t;">
                <w:txbxContent>
                  <w:p>
                    <w:pPr>
                      <w:pStyle w:val="4"/>
                      <w:rPr>
                        <w:rStyle w:val="9"/>
                        <w:rFonts w:eastAsia="宋体"/>
                      </w:rPr>
                    </w:pPr>
                    <w:r>
                      <w:rPr>
                        <w:rFonts w:hint="eastAsia"/>
                      </w:rPr>
                      <w:fldChar w:fldCharType="begin"/>
                    </w:r>
                    <w:r>
                      <w:rPr>
                        <w:rStyle w:val="9"/>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2B57"/>
    <w:multiLevelType w:val="multilevel"/>
    <w:tmpl w:val="14412B57"/>
    <w:lvl w:ilvl="0" w:tentative="0">
      <w:start w:val="1"/>
      <w:numFmt w:val="lowerLetter"/>
      <w:lvlText w:val="%1)"/>
      <w:lvlJc w:val="left"/>
      <w:pPr>
        <w:tabs>
          <w:tab w:val="left" w:pos="720"/>
        </w:tabs>
        <w:ind w:left="720" w:hanging="360"/>
      </w:pPr>
      <w:rPr>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AB25BA2"/>
    <w:multiLevelType w:val="multilevel"/>
    <w:tmpl w:val="1AB25BA2"/>
    <w:lvl w:ilvl="0" w:tentative="0">
      <w:start w:val="1"/>
      <w:numFmt w:val="lowerLetter"/>
      <w:lvlText w:val="%1)"/>
      <w:lvlJc w:val="left"/>
      <w:pPr>
        <w:tabs>
          <w:tab w:val="left" w:pos="720"/>
        </w:tabs>
        <w:ind w:left="720" w:hanging="360"/>
      </w:pPr>
      <w:rPr>
        <w:b w:val="0"/>
      </w:rPr>
    </w:lvl>
    <w:lvl w:ilvl="1" w:tentative="0">
      <w:start w:val="1"/>
      <w:numFmt w:val="lowerLetter"/>
      <w:lvlText w:val="%2)"/>
      <w:lvlJc w:val="left"/>
      <w:pPr>
        <w:tabs>
          <w:tab w:val="left" w:pos="720"/>
        </w:tabs>
        <w:ind w:left="720" w:hanging="360"/>
      </w:pPr>
      <w:rPr>
        <w:b w:val="0"/>
      </w:rPr>
    </w:lvl>
    <w:lvl w:ilvl="2" w:tentative="0">
      <w:start w:val="1"/>
      <w:numFmt w:val="decimal"/>
      <w:lvlText w:val="%3-"/>
      <w:lvlJc w:val="left"/>
      <w:pPr>
        <w:ind w:left="1069" w:hanging="360"/>
      </w:pPr>
      <w:rPr>
        <w:rFonts w:hint="default"/>
      </w:rPr>
    </w:lvl>
    <w:lvl w:ilvl="3" w:tentative="0">
      <w:start w:val="1"/>
      <w:numFmt w:val="bullet"/>
      <w:lvlText w:val=""/>
      <w:lvlJc w:val="left"/>
      <w:pPr>
        <w:ind w:left="644" w:hanging="360"/>
      </w:pPr>
      <w:rPr>
        <w:rFonts w:hint="default" w:ascii="Wingdings" w:hAnsi="Wingdings"/>
      </w:rPr>
    </w:lvl>
    <w:lvl w:ilvl="4" w:tentative="0">
      <w:start w:val="4"/>
      <w:numFmt w:val="bullet"/>
      <w:lvlText w:val="-"/>
      <w:lvlJc w:val="left"/>
      <w:pPr>
        <w:ind w:left="644" w:hanging="360"/>
      </w:pPr>
      <w:rPr>
        <w:rFonts w:hint="default" w:ascii="Calibri" w:hAnsi="Calibri" w:eastAsiaTheme="minorEastAsia" w:cstheme="minorBidi"/>
        <w:sz w:val="22"/>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50B3E87"/>
    <w:multiLevelType w:val="multilevel"/>
    <w:tmpl w:val="250B3E87"/>
    <w:lvl w:ilvl="0" w:tentative="0">
      <w:start w:val="1"/>
      <w:numFmt w:val="lowerLetter"/>
      <w:lvlText w:val="%1)"/>
      <w:lvlJc w:val="left"/>
      <w:pPr>
        <w:tabs>
          <w:tab w:val="left" w:pos="720"/>
        </w:tabs>
        <w:ind w:left="720" w:hanging="360"/>
      </w:pPr>
      <w:rPr>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66C7DC9"/>
    <w:multiLevelType w:val="multilevel"/>
    <w:tmpl w:val="366C7DC9"/>
    <w:lvl w:ilvl="0" w:tentative="0">
      <w:start w:val="1"/>
      <w:numFmt w:val="lowerLetter"/>
      <w:lvlText w:val="%1)"/>
      <w:lvlJc w:val="left"/>
      <w:pPr>
        <w:tabs>
          <w:tab w:val="left" w:pos="720"/>
        </w:tabs>
        <w:ind w:left="720" w:hanging="360"/>
      </w:pPr>
      <w:rPr>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6FD567A"/>
    <w:multiLevelType w:val="multilevel"/>
    <w:tmpl w:val="36FD567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4A241DE0"/>
    <w:multiLevelType w:val="multilevel"/>
    <w:tmpl w:val="4A241DE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4AF61251"/>
    <w:multiLevelType w:val="multilevel"/>
    <w:tmpl w:val="4AF61251"/>
    <w:lvl w:ilvl="0" w:tentative="0">
      <w:start w:val="1"/>
      <w:numFmt w:val="decimal"/>
      <w:lvlText w:val="%1."/>
      <w:lvlJc w:val="left"/>
      <w:pPr>
        <w:tabs>
          <w:tab w:val="left" w:pos="0"/>
        </w:tabs>
        <w:ind w:left="357" w:hanging="357"/>
      </w:pPr>
      <w:rPr>
        <w:rFonts w:hint="default" w:ascii="Arial" w:hAnsi="Arial"/>
        <w:b/>
        <w:i w:val="0"/>
        <w:sz w:val="22"/>
        <w:szCs w:val="22"/>
      </w:rPr>
    </w:lvl>
    <w:lvl w:ilvl="1" w:tentative="0">
      <w:start w:val="1"/>
      <w:numFmt w:val="lowerLetter"/>
      <w:lvlText w:val="%2."/>
      <w:lvlJc w:val="left"/>
      <w:pPr>
        <w:tabs>
          <w:tab w:val="left" w:pos="360"/>
        </w:tabs>
        <w:ind w:left="36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360"/>
        </w:tabs>
        <w:ind w:left="360" w:hanging="360"/>
      </w:pPr>
    </w:lvl>
    <w:lvl w:ilvl="4" w:tentative="0">
      <w:start w:val="1"/>
      <w:numFmt w:val="bullet"/>
      <w:lvlText w:val=""/>
      <w:lvlJc w:val="left"/>
      <w:pPr>
        <w:tabs>
          <w:tab w:val="left" w:pos="360"/>
        </w:tabs>
        <w:ind w:left="360" w:hanging="360"/>
      </w:pPr>
      <w:rPr>
        <w:rFonts w:hint="default" w:ascii="Symbol" w:hAnsi="Symbol"/>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90135A4"/>
    <w:multiLevelType w:val="multilevel"/>
    <w:tmpl w:val="590135A4"/>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6A796C52"/>
    <w:multiLevelType w:val="multilevel"/>
    <w:tmpl w:val="6A796C52"/>
    <w:lvl w:ilvl="0" w:tentative="0">
      <w:start w:val="1"/>
      <w:numFmt w:val="decimal"/>
      <w:lvlText w:val="%1."/>
      <w:lvlJc w:val="left"/>
      <w:pPr>
        <w:tabs>
          <w:tab w:val="left" w:pos="0"/>
        </w:tabs>
        <w:ind w:left="357" w:hanging="357"/>
      </w:pPr>
      <w:rPr>
        <w:rFonts w:hint="default" w:ascii="Arial" w:hAnsi="Arial"/>
        <w:b/>
        <w:i w:val="0"/>
        <w:sz w:val="22"/>
        <w:szCs w:val="22"/>
      </w:rPr>
    </w:lvl>
    <w:lvl w:ilvl="1" w:tentative="0">
      <w:start w:val="1"/>
      <w:numFmt w:val="lowerLetter"/>
      <w:lvlText w:val="%2."/>
      <w:lvlJc w:val="left"/>
      <w:pPr>
        <w:tabs>
          <w:tab w:val="left" w:pos="360"/>
        </w:tabs>
        <w:ind w:left="36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360"/>
        </w:tabs>
        <w:ind w:left="360" w:hanging="360"/>
      </w:pPr>
    </w:lvl>
    <w:lvl w:ilvl="4" w:tentative="0">
      <w:start w:val="1"/>
      <w:numFmt w:val="lowerLetter"/>
      <w:lvlText w:val="%5."/>
      <w:lvlJc w:val="left"/>
      <w:pPr>
        <w:tabs>
          <w:tab w:val="left" w:pos="360"/>
        </w:tabs>
        <w:ind w:left="36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72FC015F"/>
    <w:multiLevelType w:val="multilevel"/>
    <w:tmpl w:val="72FC015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D5"/>
    <w:rsid w:val="000027CB"/>
    <w:rsid w:val="0000620F"/>
    <w:rsid w:val="00013602"/>
    <w:rsid w:val="00020454"/>
    <w:rsid w:val="00026264"/>
    <w:rsid w:val="00030BB8"/>
    <w:rsid w:val="000329EA"/>
    <w:rsid w:val="000335FC"/>
    <w:rsid w:val="00037E40"/>
    <w:rsid w:val="00045D2B"/>
    <w:rsid w:val="000513DD"/>
    <w:rsid w:val="00051533"/>
    <w:rsid w:val="0009746C"/>
    <w:rsid w:val="000A3563"/>
    <w:rsid w:val="000A78E3"/>
    <w:rsid w:val="000B5016"/>
    <w:rsid w:val="000B72B8"/>
    <w:rsid w:val="000C3470"/>
    <w:rsid w:val="000C43AA"/>
    <w:rsid w:val="000C5C1E"/>
    <w:rsid w:val="000C5FF7"/>
    <w:rsid w:val="000D05CE"/>
    <w:rsid w:val="000D33C5"/>
    <w:rsid w:val="000D37EA"/>
    <w:rsid w:val="000D3879"/>
    <w:rsid w:val="000D51D0"/>
    <w:rsid w:val="000E4FC4"/>
    <w:rsid w:val="000F3A88"/>
    <w:rsid w:val="000F7590"/>
    <w:rsid w:val="001124C6"/>
    <w:rsid w:val="00113527"/>
    <w:rsid w:val="00113FF9"/>
    <w:rsid w:val="00115CC1"/>
    <w:rsid w:val="00136248"/>
    <w:rsid w:val="00137255"/>
    <w:rsid w:val="00142E9E"/>
    <w:rsid w:val="0014328C"/>
    <w:rsid w:val="00152D7A"/>
    <w:rsid w:val="001532D1"/>
    <w:rsid w:val="00154FCD"/>
    <w:rsid w:val="0015768E"/>
    <w:rsid w:val="00157BCC"/>
    <w:rsid w:val="00160BC7"/>
    <w:rsid w:val="00161AEC"/>
    <w:rsid w:val="001709A4"/>
    <w:rsid w:val="001778D0"/>
    <w:rsid w:val="00180362"/>
    <w:rsid w:val="00190AF8"/>
    <w:rsid w:val="00190C35"/>
    <w:rsid w:val="00191258"/>
    <w:rsid w:val="001A1F98"/>
    <w:rsid w:val="001A24FB"/>
    <w:rsid w:val="001A3079"/>
    <w:rsid w:val="001A4594"/>
    <w:rsid w:val="001A5F2F"/>
    <w:rsid w:val="001A6D1E"/>
    <w:rsid w:val="001A76B4"/>
    <w:rsid w:val="001B02CB"/>
    <w:rsid w:val="001B0B4E"/>
    <w:rsid w:val="001B1190"/>
    <w:rsid w:val="001B2AD8"/>
    <w:rsid w:val="001B336D"/>
    <w:rsid w:val="001B3B24"/>
    <w:rsid w:val="001B4C68"/>
    <w:rsid w:val="001B63A1"/>
    <w:rsid w:val="001C1E89"/>
    <w:rsid w:val="001C3C62"/>
    <w:rsid w:val="001C3FD3"/>
    <w:rsid w:val="001C5372"/>
    <w:rsid w:val="001D3AD4"/>
    <w:rsid w:val="001D6FD8"/>
    <w:rsid w:val="001E40A8"/>
    <w:rsid w:val="001F3155"/>
    <w:rsid w:val="001F45EA"/>
    <w:rsid w:val="00201612"/>
    <w:rsid w:val="0020216A"/>
    <w:rsid w:val="00203B8B"/>
    <w:rsid w:val="002041C8"/>
    <w:rsid w:val="002051BE"/>
    <w:rsid w:val="00206810"/>
    <w:rsid w:val="002133F2"/>
    <w:rsid w:val="00217F6B"/>
    <w:rsid w:val="0022535F"/>
    <w:rsid w:val="002263F8"/>
    <w:rsid w:val="00232233"/>
    <w:rsid w:val="00244538"/>
    <w:rsid w:val="002573DC"/>
    <w:rsid w:val="00257D01"/>
    <w:rsid w:val="002604BE"/>
    <w:rsid w:val="00273760"/>
    <w:rsid w:val="00274407"/>
    <w:rsid w:val="00274A97"/>
    <w:rsid w:val="00277A29"/>
    <w:rsid w:val="00277D1A"/>
    <w:rsid w:val="00280E2C"/>
    <w:rsid w:val="00291E51"/>
    <w:rsid w:val="002970D7"/>
    <w:rsid w:val="002A2BF9"/>
    <w:rsid w:val="002A34CC"/>
    <w:rsid w:val="002B1B38"/>
    <w:rsid w:val="002B67BC"/>
    <w:rsid w:val="002C0F44"/>
    <w:rsid w:val="002C1659"/>
    <w:rsid w:val="002C1899"/>
    <w:rsid w:val="002C29E9"/>
    <w:rsid w:val="002D09BD"/>
    <w:rsid w:val="002D4099"/>
    <w:rsid w:val="002D4D18"/>
    <w:rsid w:val="002E2119"/>
    <w:rsid w:val="002E6AB1"/>
    <w:rsid w:val="002F19B4"/>
    <w:rsid w:val="002F1E99"/>
    <w:rsid w:val="002F7789"/>
    <w:rsid w:val="00302330"/>
    <w:rsid w:val="00304F54"/>
    <w:rsid w:val="0030672A"/>
    <w:rsid w:val="00310191"/>
    <w:rsid w:val="003103A1"/>
    <w:rsid w:val="0031491E"/>
    <w:rsid w:val="00314B8C"/>
    <w:rsid w:val="00315B70"/>
    <w:rsid w:val="0031659C"/>
    <w:rsid w:val="003218D2"/>
    <w:rsid w:val="00322C7A"/>
    <w:rsid w:val="00323CE1"/>
    <w:rsid w:val="003273B9"/>
    <w:rsid w:val="00327B68"/>
    <w:rsid w:val="00333F68"/>
    <w:rsid w:val="003368BA"/>
    <w:rsid w:val="003403E7"/>
    <w:rsid w:val="00340592"/>
    <w:rsid w:val="0034069B"/>
    <w:rsid w:val="003407DA"/>
    <w:rsid w:val="00341FB8"/>
    <w:rsid w:val="0034778E"/>
    <w:rsid w:val="00354328"/>
    <w:rsid w:val="00356EB6"/>
    <w:rsid w:val="003576EA"/>
    <w:rsid w:val="00360243"/>
    <w:rsid w:val="003679D6"/>
    <w:rsid w:val="00371192"/>
    <w:rsid w:val="00372617"/>
    <w:rsid w:val="00372923"/>
    <w:rsid w:val="00373CF4"/>
    <w:rsid w:val="00376D75"/>
    <w:rsid w:val="00380DDA"/>
    <w:rsid w:val="0038152B"/>
    <w:rsid w:val="00385EC7"/>
    <w:rsid w:val="0038618D"/>
    <w:rsid w:val="003933D5"/>
    <w:rsid w:val="003B0E19"/>
    <w:rsid w:val="003B13FB"/>
    <w:rsid w:val="003B2FB8"/>
    <w:rsid w:val="003B4EA1"/>
    <w:rsid w:val="003B6100"/>
    <w:rsid w:val="003B6F17"/>
    <w:rsid w:val="003D6581"/>
    <w:rsid w:val="003D744B"/>
    <w:rsid w:val="003D7D8D"/>
    <w:rsid w:val="003E2E5B"/>
    <w:rsid w:val="003E3A05"/>
    <w:rsid w:val="003E7BBB"/>
    <w:rsid w:val="003F05BC"/>
    <w:rsid w:val="003F0DB9"/>
    <w:rsid w:val="003F314A"/>
    <w:rsid w:val="003F64FA"/>
    <w:rsid w:val="003F6B10"/>
    <w:rsid w:val="003F7B36"/>
    <w:rsid w:val="0040451D"/>
    <w:rsid w:val="00407760"/>
    <w:rsid w:val="00410130"/>
    <w:rsid w:val="00412ABB"/>
    <w:rsid w:val="00414080"/>
    <w:rsid w:val="00415F2C"/>
    <w:rsid w:val="004225A3"/>
    <w:rsid w:val="00435432"/>
    <w:rsid w:val="00437691"/>
    <w:rsid w:val="004537F1"/>
    <w:rsid w:val="00454EFA"/>
    <w:rsid w:val="00455C58"/>
    <w:rsid w:val="0046115C"/>
    <w:rsid w:val="00463E32"/>
    <w:rsid w:val="00464B08"/>
    <w:rsid w:val="0046740C"/>
    <w:rsid w:val="004747B7"/>
    <w:rsid w:val="004810AE"/>
    <w:rsid w:val="00481D00"/>
    <w:rsid w:val="00486015"/>
    <w:rsid w:val="00497B1B"/>
    <w:rsid w:val="004B20B0"/>
    <w:rsid w:val="004B3618"/>
    <w:rsid w:val="004B5D4F"/>
    <w:rsid w:val="004B7037"/>
    <w:rsid w:val="004C080F"/>
    <w:rsid w:val="004C1620"/>
    <w:rsid w:val="004C5075"/>
    <w:rsid w:val="004C69A4"/>
    <w:rsid w:val="004C77C4"/>
    <w:rsid w:val="004D06E8"/>
    <w:rsid w:val="004D0E35"/>
    <w:rsid w:val="004D1968"/>
    <w:rsid w:val="004D2D41"/>
    <w:rsid w:val="004D4125"/>
    <w:rsid w:val="004D631B"/>
    <w:rsid w:val="004E0905"/>
    <w:rsid w:val="004E13D2"/>
    <w:rsid w:val="004E2D11"/>
    <w:rsid w:val="004E386B"/>
    <w:rsid w:val="004E5DE8"/>
    <w:rsid w:val="004F1810"/>
    <w:rsid w:val="004F3B0D"/>
    <w:rsid w:val="00500935"/>
    <w:rsid w:val="00504003"/>
    <w:rsid w:val="00505F8B"/>
    <w:rsid w:val="00522299"/>
    <w:rsid w:val="0052416A"/>
    <w:rsid w:val="005326B6"/>
    <w:rsid w:val="00532F37"/>
    <w:rsid w:val="005335FB"/>
    <w:rsid w:val="005357C3"/>
    <w:rsid w:val="00535E62"/>
    <w:rsid w:val="00536AA3"/>
    <w:rsid w:val="00536DBD"/>
    <w:rsid w:val="00544C0F"/>
    <w:rsid w:val="00551BCC"/>
    <w:rsid w:val="0055215E"/>
    <w:rsid w:val="00563B48"/>
    <w:rsid w:val="00565002"/>
    <w:rsid w:val="005713A4"/>
    <w:rsid w:val="005742A5"/>
    <w:rsid w:val="005869E9"/>
    <w:rsid w:val="00590C01"/>
    <w:rsid w:val="00592F4A"/>
    <w:rsid w:val="0059582D"/>
    <w:rsid w:val="005A511E"/>
    <w:rsid w:val="005A6A7D"/>
    <w:rsid w:val="005B7DB1"/>
    <w:rsid w:val="005C2A03"/>
    <w:rsid w:val="005C2FDE"/>
    <w:rsid w:val="005C39E1"/>
    <w:rsid w:val="005D00AB"/>
    <w:rsid w:val="005D0DD1"/>
    <w:rsid w:val="005D6B07"/>
    <w:rsid w:val="005D6CE2"/>
    <w:rsid w:val="005E3BB1"/>
    <w:rsid w:val="005E610D"/>
    <w:rsid w:val="0061511D"/>
    <w:rsid w:val="006306C5"/>
    <w:rsid w:val="00630F9C"/>
    <w:rsid w:val="00634272"/>
    <w:rsid w:val="006367C8"/>
    <w:rsid w:val="00636F38"/>
    <w:rsid w:val="00640B6C"/>
    <w:rsid w:val="00641352"/>
    <w:rsid w:val="00645B1A"/>
    <w:rsid w:val="006514DC"/>
    <w:rsid w:val="00651A62"/>
    <w:rsid w:val="0065241C"/>
    <w:rsid w:val="00654378"/>
    <w:rsid w:val="00654993"/>
    <w:rsid w:val="00656E3A"/>
    <w:rsid w:val="00660AD0"/>
    <w:rsid w:val="006616CD"/>
    <w:rsid w:val="00673773"/>
    <w:rsid w:val="006772AC"/>
    <w:rsid w:val="00677FD7"/>
    <w:rsid w:val="00681858"/>
    <w:rsid w:val="00681EB5"/>
    <w:rsid w:val="006845C0"/>
    <w:rsid w:val="0068566B"/>
    <w:rsid w:val="00686FBD"/>
    <w:rsid w:val="00695546"/>
    <w:rsid w:val="006960B8"/>
    <w:rsid w:val="006A04FA"/>
    <w:rsid w:val="006A07A0"/>
    <w:rsid w:val="006A0C45"/>
    <w:rsid w:val="006A2312"/>
    <w:rsid w:val="006A317E"/>
    <w:rsid w:val="006A39E2"/>
    <w:rsid w:val="006A432E"/>
    <w:rsid w:val="006A6D6A"/>
    <w:rsid w:val="006B0842"/>
    <w:rsid w:val="006B3CCB"/>
    <w:rsid w:val="006B6C39"/>
    <w:rsid w:val="006C0B0B"/>
    <w:rsid w:val="006C11D7"/>
    <w:rsid w:val="006C3113"/>
    <w:rsid w:val="006D0017"/>
    <w:rsid w:val="006D1284"/>
    <w:rsid w:val="006D42A0"/>
    <w:rsid w:val="006D7E3A"/>
    <w:rsid w:val="006E010D"/>
    <w:rsid w:val="006E111D"/>
    <w:rsid w:val="006E6DD8"/>
    <w:rsid w:val="006E7B8A"/>
    <w:rsid w:val="006F0F3C"/>
    <w:rsid w:val="006F1F8A"/>
    <w:rsid w:val="006F4C8A"/>
    <w:rsid w:val="006F70A4"/>
    <w:rsid w:val="006F7862"/>
    <w:rsid w:val="007026F0"/>
    <w:rsid w:val="00706455"/>
    <w:rsid w:val="00706F37"/>
    <w:rsid w:val="00710A47"/>
    <w:rsid w:val="00710CD4"/>
    <w:rsid w:val="00713F7F"/>
    <w:rsid w:val="00714F17"/>
    <w:rsid w:val="0072524A"/>
    <w:rsid w:val="00726F4F"/>
    <w:rsid w:val="00731340"/>
    <w:rsid w:val="00735F49"/>
    <w:rsid w:val="0073627E"/>
    <w:rsid w:val="00737C41"/>
    <w:rsid w:val="00741B94"/>
    <w:rsid w:val="007431E8"/>
    <w:rsid w:val="007441E0"/>
    <w:rsid w:val="0074538B"/>
    <w:rsid w:val="00750E47"/>
    <w:rsid w:val="00751021"/>
    <w:rsid w:val="0075333D"/>
    <w:rsid w:val="0075401E"/>
    <w:rsid w:val="00760B6F"/>
    <w:rsid w:val="00761C7B"/>
    <w:rsid w:val="007637DB"/>
    <w:rsid w:val="00773396"/>
    <w:rsid w:val="00780EF9"/>
    <w:rsid w:val="00782BC4"/>
    <w:rsid w:val="007879CF"/>
    <w:rsid w:val="00790345"/>
    <w:rsid w:val="00791061"/>
    <w:rsid w:val="00791EC3"/>
    <w:rsid w:val="00794ED8"/>
    <w:rsid w:val="007A5936"/>
    <w:rsid w:val="007B3577"/>
    <w:rsid w:val="007B6BB7"/>
    <w:rsid w:val="007B7826"/>
    <w:rsid w:val="007C0A9D"/>
    <w:rsid w:val="007C2DCE"/>
    <w:rsid w:val="007C33E2"/>
    <w:rsid w:val="007C3B10"/>
    <w:rsid w:val="007C4A5A"/>
    <w:rsid w:val="007C57C3"/>
    <w:rsid w:val="007C60A5"/>
    <w:rsid w:val="007C7AEA"/>
    <w:rsid w:val="007D1074"/>
    <w:rsid w:val="007D3476"/>
    <w:rsid w:val="007E7E67"/>
    <w:rsid w:val="007F0D83"/>
    <w:rsid w:val="008024C1"/>
    <w:rsid w:val="00803C35"/>
    <w:rsid w:val="00804457"/>
    <w:rsid w:val="0080480D"/>
    <w:rsid w:val="0080766B"/>
    <w:rsid w:val="0082154F"/>
    <w:rsid w:val="00821724"/>
    <w:rsid w:val="00823732"/>
    <w:rsid w:val="00825228"/>
    <w:rsid w:val="00825ECC"/>
    <w:rsid w:val="008263D9"/>
    <w:rsid w:val="008264E4"/>
    <w:rsid w:val="00827C96"/>
    <w:rsid w:val="008326BA"/>
    <w:rsid w:val="00833C79"/>
    <w:rsid w:val="00837F4B"/>
    <w:rsid w:val="00851439"/>
    <w:rsid w:val="00851A9E"/>
    <w:rsid w:val="0085256E"/>
    <w:rsid w:val="008604FE"/>
    <w:rsid w:val="00862B14"/>
    <w:rsid w:val="008667A7"/>
    <w:rsid w:val="008679A4"/>
    <w:rsid w:val="00871A48"/>
    <w:rsid w:val="00872721"/>
    <w:rsid w:val="0087492C"/>
    <w:rsid w:val="00875777"/>
    <w:rsid w:val="008760E0"/>
    <w:rsid w:val="00876276"/>
    <w:rsid w:val="00881352"/>
    <w:rsid w:val="0088439E"/>
    <w:rsid w:val="00894930"/>
    <w:rsid w:val="00895326"/>
    <w:rsid w:val="00895BE7"/>
    <w:rsid w:val="008970A6"/>
    <w:rsid w:val="008A55AA"/>
    <w:rsid w:val="008A6670"/>
    <w:rsid w:val="008B16E0"/>
    <w:rsid w:val="008B23E9"/>
    <w:rsid w:val="008B4BA7"/>
    <w:rsid w:val="008B4CB1"/>
    <w:rsid w:val="008B5F43"/>
    <w:rsid w:val="008C23F6"/>
    <w:rsid w:val="008C2F31"/>
    <w:rsid w:val="008C5FA0"/>
    <w:rsid w:val="008D6321"/>
    <w:rsid w:val="008D7ABE"/>
    <w:rsid w:val="008E142F"/>
    <w:rsid w:val="008E28DC"/>
    <w:rsid w:val="008E3FA9"/>
    <w:rsid w:val="008E554C"/>
    <w:rsid w:val="008F0439"/>
    <w:rsid w:val="008F06D0"/>
    <w:rsid w:val="008F1F36"/>
    <w:rsid w:val="008F231E"/>
    <w:rsid w:val="00904BB5"/>
    <w:rsid w:val="00911FE4"/>
    <w:rsid w:val="00912ACE"/>
    <w:rsid w:val="00913187"/>
    <w:rsid w:val="0091381C"/>
    <w:rsid w:val="009177E3"/>
    <w:rsid w:val="00922950"/>
    <w:rsid w:val="0092705D"/>
    <w:rsid w:val="0094187B"/>
    <w:rsid w:val="00942DB7"/>
    <w:rsid w:val="00950899"/>
    <w:rsid w:val="00952A3B"/>
    <w:rsid w:val="009538CF"/>
    <w:rsid w:val="00953F71"/>
    <w:rsid w:val="00954036"/>
    <w:rsid w:val="009560C6"/>
    <w:rsid w:val="00957DE0"/>
    <w:rsid w:val="00960C94"/>
    <w:rsid w:val="0096479F"/>
    <w:rsid w:val="00970DC8"/>
    <w:rsid w:val="00977A3C"/>
    <w:rsid w:val="009806BD"/>
    <w:rsid w:val="009811DD"/>
    <w:rsid w:val="00982ACD"/>
    <w:rsid w:val="00982FF4"/>
    <w:rsid w:val="0098615D"/>
    <w:rsid w:val="0099621F"/>
    <w:rsid w:val="00997BF8"/>
    <w:rsid w:val="009A0CDC"/>
    <w:rsid w:val="009A38DB"/>
    <w:rsid w:val="009A5990"/>
    <w:rsid w:val="009B2AF1"/>
    <w:rsid w:val="009B33C9"/>
    <w:rsid w:val="009B3A40"/>
    <w:rsid w:val="009B4A2B"/>
    <w:rsid w:val="009C0114"/>
    <w:rsid w:val="009C1E7F"/>
    <w:rsid w:val="009C629F"/>
    <w:rsid w:val="009C6AA0"/>
    <w:rsid w:val="009C7568"/>
    <w:rsid w:val="009D16C2"/>
    <w:rsid w:val="009D339C"/>
    <w:rsid w:val="009D64B3"/>
    <w:rsid w:val="009D6C25"/>
    <w:rsid w:val="009D74E4"/>
    <w:rsid w:val="009E26F5"/>
    <w:rsid w:val="009E2FFC"/>
    <w:rsid w:val="009E4E5E"/>
    <w:rsid w:val="009F0BB5"/>
    <w:rsid w:val="00A026AB"/>
    <w:rsid w:val="00A079EC"/>
    <w:rsid w:val="00A07E14"/>
    <w:rsid w:val="00A1016D"/>
    <w:rsid w:val="00A11BAA"/>
    <w:rsid w:val="00A13503"/>
    <w:rsid w:val="00A1499B"/>
    <w:rsid w:val="00A208AF"/>
    <w:rsid w:val="00A21D97"/>
    <w:rsid w:val="00A2229B"/>
    <w:rsid w:val="00A31EBA"/>
    <w:rsid w:val="00A360D5"/>
    <w:rsid w:val="00A403E0"/>
    <w:rsid w:val="00A44BCE"/>
    <w:rsid w:val="00A453FE"/>
    <w:rsid w:val="00A45E45"/>
    <w:rsid w:val="00A61697"/>
    <w:rsid w:val="00A66D87"/>
    <w:rsid w:val="00A7494F"/>
    <w:rsid w:val="00A80C99"/>
    <w:rsid w:val="00A82913"/>
    <w:rsid w:val="00A8474B"/>
    <w:rsid w:val="00A85ED8"/>
    <w:rsid w:val="00A91F82"/>
    <w:rsid w:val="00A92207"/>
    <w:rsid w:val="00A925D7"/>
    <w:rsid w:val="00AA0440"/>
    <w:rsid w:val="00AA1497"/>
    <w:rsid w:val="00AA2947"/>
    <w:rsid w:val="00AB0AD9"/>
    <w:rsid w:val="00AB237B"/>
    <w:rsid w:val="00AB266B"/>
    <w:rsid w:val="00AC2A5B"/>
    <w:rsid w:val="00AC2EF3"/>
    <w:rsid w:val="00AC78C4"/>
    <w:rsid w:val="00AD3600"/>
    <w:rsid w:val="00AD4A26"/>
    <w:rsid w:val="00AD646B"/>
    <w:rsid w:val="00AE574E"/>
    <w:rsid w:val="00AE5D13"/>
    <w:rsid w:val="00AE69E3"/>
    <w:rsid w:val="00AF35FB"/>
    <w:rsid w:val="00B029C7"/>
    <w:rsid w:val="00B03501"/>
    <w:rsid w:val="00B04F02"/>
    <w:rsid w:val="00B07277"/>
    <w:rsid w:val="00B0747E"/>
    <w:rsid w:val="00B10E79"/>
    <w:rsid w:val="00B110D9"/>
    <w:rsid w:val="00B12081"/>
    <w:rsid w:val="00B14D8E"/>
    <w:rsid w:val="00B16E08"/>
    <w:rsid w:val="00B24DE5"/>
    <w:rsid w:val="00B30690"/>
    <w:rsid w:val="00B457DE"/>
    <w:rsid w:val="00B46098"/>
    <w:rsid w:val="00B47463"/>
    <w:rsid w:val="00B53574"/>
    <w:rsid w:val="00B53C85"/>
    <w:rsid w:val="00B57AFE"/>
    <w:rsid w:val="00B6380C"/>
    <w:rsid w:val="00B64E1B"/>
    <w:rsid w:val="00B64E29"/>
    <w:rsid w:val="00B67517"/>
    <w:rsid w:val="00B70297"/>
    <w:rsid w:val="00B70511"/>
    <w:rsid w:val="00B73941"/>
    <w:rsid w:val="00B74758"/>
    <w:rsid w:val="00B74926"/>
    <w:rsid w:val="00B774BA"/>
    <w:rsid w:val="00B811D2"/>
    <w:rsid w:val="00B81318"/>
    <w:rsid w:val="00B81A5E"/>
    <w:rsid w:val="00B820D7"/>
    <w:rsid w:val="00B82BFA"/>
    <w:rsid w:val="00B91FE5"/>
    <w:rsid w:val="00B92B28"/>
    <w:rsid w:val="00B939F8"/>
    <w:rsid w:val="00B96199"/>
    <w:rsid w:val="00BA2CFA"/>
    <w:rsid w:val="00BA4CE5"/>
    <w:rsid w:val="00BC309A"/>
    <w:rsid w:val="00BC3916"/>
    <w:rsid w:val="00BD53FA"/>
    <w:rsid w:val="00BD7AA0"/>
    <w:rsid w:val="00BE2E4D"/>
    <w:rsid w:val="00BF569E"/>
    <w:rsid w:val="00C03FB0"/>
    <w:rsid w:val="00C04E6E"/>
    <w:rsid w:val="00C102C3"/>
    <w:rsid w:val="00C1634F"/>
    <w:rsid w:val="00C16624"/>
    <w:rsid w:val="00C1731B"/>
    <w:rsid w:val="00C228D0"/>
    <w:rsid w:val="00C235D3"/>
    <w:rsid w:val="00C24572"/>
    <w:rsid w:val="00C24624"/>
    <w:rsid w:val="00C2671B"/>
    <w:rsid w:val="00C3123C"/>
    <w:rsid w:val="00C33D26"/>
    <w:rsid w:val="00C34F7A"/>
    <w:rsid w:val="00C36ADF"/>
    <w:rsid w:val="00C37867"/>
    <w:rsid w:val="00C423D4"/>
    <w:rsid w:val="00C46927"/>
    <w:rsid w:val="00C470A0"/>
    <w:rsid w:val="00C51585"/>
    <w:rsid w:val="00C569DF"/>
    <w:rsid w:val="00C56D73"/>
    <w:rsid w:val="00C56DF4"/>
    <w:rsid w:val="00C655E2"/>
    <w:rsid w:val="00C71A38"/>
    <w:rsid w:val="00C72810"/>
    <w:rsid w:val="00C73B63"/>
    <w:rsid w:val="00C73BF6"/>
    <w:rsid w:val="00C73E6D"/>
    <w:rsid w:val="00C76205"/>
    <w:rsid w:val="00C801A2"/>
    <w:rsid w:val="00C85AE4"/>
    <w:rsid w:val="00C948FA"/>
    <w:rsid w:val="00C94A70"/>
    <w:rsid w:val="00C95CA7"/>
    <w:rsid w:val="00CA4BC6"/>
    <w:rsid w:val="00CA717F"/>
    <w:rsid w:val="00CB2156"/>
    <w:rsid w:val="00CB574A"/>
    <w:rsid w:val="00CB6479"/>
    <w:rsid w:val="00CC3230"/>
    <w:rsid w:val="00CC36DC"/>
    <w:rsid w:val="00CC5143"/>
    <w:rsid w:val="00CC5571"/>
    <w:rsid w:val="00CD2558"/>
    <w:rsid w:val="00CE11CF"/>
    <w:rsid w:val="00CE4A49"/>
    <w:rsid w:val="00D02582"/>
    <w:rsid w:val="00D04750"/>
    <w:rsid w:val="00D07929"/>
    <w:rsid w:val="00D148EA"/>
    <w:rsid w:val="00D17491"/>
    <w:rsid w:val="00D17CF6"/>
    <w:rsid w:val="00D21F9C"/>
    <w:rsid w:val="00D224C0"/>
    <w:rsid w:val="00D325CD"/>
    <w:rsid w:val="00D3317D"/>
    <w:rsid w:val="00D35ACD"/>
    <w:rsid w:val="00D35E27"/>
    <w:rsid w:val="00D361D8"/>
    <w:rsid w:val="00D4022A"/>
    <w:rsid w:val="00D429BC"/>
    <w:rsid w:val="00D45C4D"/>
    <w:rsid w:val="00D4618C"/>
    <w:rsid w:val="00D47A39"/>
    <w:rsid w:val="00D51CA4"/>
    <w:rsid w:val="00D51D56"/>
    <w:rsid w:val="00D52C6D"/>
    <w:rsid w:val="00D54F4D"/>
    <w:rsid w:val="00D60494"/>
    <w:rsid w:val="00D62B60"/>
    <w:rsid w:val="00D67ADE"/>
    <w:rsid w:val="00D72D9E"/>
    <w:rsid w:val="00D73B88"/>
    <w:rsid w:val="00D73FB0"/>
    <w:rsid w:val="00D76F33"/>
    <w:rsid w:val="00D827AB"/>
    <w:rsid w:val="00D8394A"/>
    <w:rsid w:val="00D84F66"/>
    <w:rsid w:val="00D85201"/>
    <w:rsid w:val="00D86967"/>
    <w:rsid w:val="00D87101"/>
    <w:rsid w:val="00D917B9"/>
    <w:rsid w:val="00D9281E"/>
    <w:rsid w:val="00D94A85"/>
    <w:rsid w:val="00D94DAF"/>
    <w:rsid w:val="00DA1DFE"/>
    <w:rsid w:val="00DA2BE1"/>
    <w:rsid w:val="00DA30A0"/>
    <w:rsid w:val="00DA3A60"/>
    <w:rsid w:val="00DA7784"/>
    <w:rsid w:val="00DB5903"/>
    <w:rsid w:val="00DC03EE"/>
    <w:rsid w:val="00DC0CD2"/>
    <w:rsid w:val="00DC1142"/>
    <w:rsid w:val="00DC5446"/>
    <w:rsid w:val="00DC608C"/>
    <w:rsid w:val="00DD1E81"/>
    <w:rsid w:val="00DD2640"/>
    <w:rsid w:val="00DD2F17"/>
    <w:rsid w:val="00DD5607"/>
    <w:rsid w:val="00DD7D5A"/>
    <w:rsid w:val="00DE47E8"/>
    <w:rsid w:val="00DF421E"/>
    <w:rsid w:val="00DF4D54"/>
    <w:rsid w:val="00DF6633"/>
    <w:rsid w:val="00E02723"/>
    <w:rsid w:val="00E22C5D"/>
    <w:rsid w:val="00E23707"/>
    <w:rsid w:val="00E23D83"/>
    <w:rsid w:val="00E2404D"/>
    <w:rsid w:val="00E24D93"/>
    <w:rsid w:val="00E25C68"/>
    <w:rsid w:val="00E36EF8"/>
    <w:rsid w:val="00E37F11"/>
    <w:rsid w:val="00E40FE4"/>
    <w:rsid w:val="00E43386"/>
    <w:rsid w:val="00E57166"/>
    <w:rsid w:val="00E6411E"/>
    <w:rsid w:val="00E64BBE"/>
    <w:rsid w:val="00E67687"/>
    <w:rsid w:val="00E70D74"/>
    <w:rsid w:val="00E768B8"/>
    <w:rsid w:val="00E81857"/>
    <w:rsid w:val="00E82076"/>
    <w:rsid w:val="00E820A1"/>
    <w:rsid w:val="00E83C98"/>
    <w:rsid w:val="00E8540D"/>
    <w:rsid w:val="00E86BDA"/>
    <w:rsid w:val="00E9312C"/>
    <w:rsid w:val="00E972CC"/>
    <w:rsid w:val="00EA0C49"/>
    <w:rsid w:val="00EA237E"/>
    <w:rsid w:val="00EA3B19"/>
    <w:rsid w:val="00EA3E2C"/>
    <w:rsid w:val="00EA5A8C"/>
    <w:rsid w:val="00EB2770"/>
    <w:rsid w:val="00EC2660"/>
    <w:rsid w:val="00EC3DA3"/>
    <w:rsid w:val="00EC5E41"/>
    <w:rsid w:val="00EC613E"/>
    <w:rsid w:val="00EC6742"/>
    <w:rsid w:val="00EC6D86"/>
    <w:rsid w:val="00EC6E1C"/>
    <w:rsid w:val="00EC7422"/>
    <w:rsid w:val="00ED1EF0"/>
    <w:rsid w:val="00ED36E6"/>
    <w:rsid w:val="00EE43B6"/>
    <w:rsid w:val="00EE58B8"/>
    <w:rsid w:val="00EF09AE"/>
    <w:rsid w:val="00EF75B5"/>
    <w:rsid w:val="00F02071"/>
    <w:rsid w:val="00F0406E"/>
    <w:rsid w:val="00F05831"/>
    <w:rsid w:val="00F07003"/>
    <w:rsid w:val="00F10C41"/>
    <w:rsid w:val="00F110CB"/>
    <w:rsid w:val="00F117A3"/>
    <w:rsid w:val="00F13E3A"/>
    <w:rsid w:val="00F13F19"/>
    <w:rsid w:val="00F14D26"/>
    <w:rsid w:val="00F17BC7"/>
    <w:rsid w:val="00F2220D"/>
    <w:rsid w:val="00F253BD"/>
    <w:rsid w:val="00F3518C"/>
    <w:rsid w:val="00F3707E"/>
    <w:rsid w:val="00F4158A"/>
    <w:rsid w:val="00F47544"/>
    <w:rsid w:val="00F55DC0"/>
    <w:rsid w:val="00F56359"/>
    <w:rsid w:val="00F605D4"/>
    <w:rsid w:val="00F61ADA"/>
    <w:rsid w:val="00F64B83"/>
    <w:rsid w:val="00F651F4"/>
    <w:rsid w:val="00F66DC4"/>
    <w:rsid w:val="00F67F0F"/>
    <w:rsid w:val="00F67FA3"/>
    <w:rsid w:val="00F70C2D"/>
    <w:rsid w:val="00F735D0"/>
    <w:rsid w:val="00F76349"/>
    <w:rsid w:val="00F85E00"/>
    <w:rsid w:val="00F91271"/>
    <w:rsid w:val="00F92CB9"/>
    <w:rsid w:val="00FB0B16"/>
    <w:rsid w:val="00FB7236"/>
    <w:rsid w:val="00FC1131"/>
    <w:rsid w:val="00FC4169"/>
    <w:rsid w:val="00FC42AA"/>
    <w:rsid w:val="00FC53F1"/>
    <w:rsid w:val="00FD15C2"/>
    <w:rsid w:val="00FD350E"/>
    <w:rsid w:val="00FD65F5"/>
    <w:rsid w:val="00FD73FB"/>
    <w:rsid w:val="00FE26E1"/>
    <w:rsid w:val="00FF4BDC"/>
    <w:rsid w:val="00FF545A"/>
    <w:rsid w:val="01366CCA"/>
    <w:rsid w:val="2A231198"/>
    <w:rsid w:val="35A90C1C"/>
    <w:rsid w:val="439C7361"/>
    <w:rsid w:val="49EF3723"/>
    <w:rsid w:val="4B7F73BB"/>
    <w:rsid w:val="54BD4AF4"/>
    <w:rsid w:val="5B7C3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0"/>
    <w:pPr>
      <w:widowControl w:val="0"/>
      <w:spacing w:after="0" w:line="240" w:lineRule="auto"/>
      <w:jc w:val="both"/>
    </w:pPr>
    <w:rPr>
      <w:rFonts w:ascii="Arial" w:hAnsi="Arial" w:eastAsia="宋体" w:cs="Times New Roman"/>
      <w:b/>
      <w:kern w:val="2"/>
      <w:sz w:val="24"/>
      <w:szCs w:val="20"/>
      <w:lang w:val="en-US"/>
    </w:rPr>
  </w:style>
  <w:style w:type="paragraph" w:styleId="3">
    <w:name w:val="Balloon Text"/>
    <w:basedOn w:val="1"/>
    <w:link w:val="10"/>
    <w:semiHidden/>
    <w:unhideWhenUsed/>
    <w:qFormat/>
    <w:uiPriority w:val="99"/>
    <w:pPr>
      <w:spacing w:after="0" w:line="240" w:lineRule="auto"/>
    </w:pPr>
    <w:rPr>
      <w:rFonts w:ascii="Tahoma" w:hAnsi="Tahoma" w:cs="Tahoma"/>
      <w:sz w:val="16"/>
      <w:szCs w:val="16"/>
    </w:rPr>
  </w:style>
  <w:style w:type="paragraph" w:styleId="4">
    <w:name w:val="footer"/>
    <w:basedOn w:val="1"/>
    <w:link w:val="13"/>
    <w:unhideWhenUsed/>
    <w:qFormat/>
    <w:uiPriority w:val="99"/>
    <w:pPr>
      <w:tabs>
        <w:tab w:val="center" w:pos="4153"/>
        <w:tab w:val="right" w:pos="8306"/>
      </w:tabs>
      <w:spacing w:after="0" w:line="240" w:lineRule="auto"/>
    </w:pPr>
  </w:style>
  <w:style w:type="paragraph" w:styleId="5">
    <w:name w:val="header"/>
    <w:basedOn w:val="1"/>
    <w:link w:val="15"/>
    <w:unhideWhenUsed/>
    <w:qFormat/>
    <w:uiPriority w:val="99"/>
    <w:pPr>
      <w:tabs>
        <w:tab w:val="center" w:pos="4153"/>
        <w:tab w:val="right" w:pos="8306"/>
      </w:tabs>
      <w:spacing w:after="0" w:line="240" w:lineRule="auto"/>
    </w:p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Texte de bulles Car"/>
    <w:basedOn w:val="8"/>
    <w:link w:val="3"/>
    <w:semiHidden/>
    <w:qFormat/>
    <w:uiPriority w:val="99"/>
    <w:rPr>
      <w:rFonts w:ascii="Tahoma" w:hAnsi="Tahoma" w:cs="Tahoma"/>
      <w:sz w:val="16"/>
      <w:szCs w:val="16"/>
    </w:rPr>
  </w:style>
  <w:style w:type="paragraph" w:styleId="11">
    <w:name w:val="No Spacing"/>
    <w:qFormat/>
    <w:uiPriority w:val="1"/>
    <w:pPr>
      <w:spacing w:after="0" w:line="240" w:lineRule="auto"/>
    </w:pPr>
    <w:rPr>
      <w:rFonts w:asciiTheme="minorHAnsi" w:hAnsiTheme="minorHAnsi" w:eastAsiaTheme="minorEastAsia" w:cstheme="minorBidi"/>
      <w:sz w:val="22"/>
      <w:szCs w:val="22"/>
      <w:lang w:val="en-GB" w:eastAsia="zh-CN" w:bidi="ar-SA"/>
    </w:rPr>
  </w:style>
  <w:style w:type="paragraph" w:styleId="12">
    <w:name w:val="List Paragraph"/>
    <w:basedOn w:val="1"/>
    <w:qFormat/>
    <w:uiPriority w:val="34"/>
    <w:pPr>
      <w:ind w:left="720"/>
      <w:contextualSpacing/>
    </w:pPr>
  </w:style>
  <w:style w:type="character" w:customStyle="1" w:styleId="13">
    <w:name w:val="Pied de page Car"/>
    <w:basedOn w:val="8"/>
    <w:link w:val="4"/>
    <w:qFormat/>
    <w:uiPriority w:val="99"/>
  </w:style>
  <w:style w:type="character" w:customStyle="1" w:styleId="14">
    <w:name w:val="Corps de texte Car"/>
    <w:basedOn w:val="8"/>
    <w:link w:val="2"/>
    <w:qFormat/>
    <w:uiPriority w:val="0"/>
    <w:rPr>
      <w:rFonts w:ascii="Arial" w:hAnsi="Arial" w:eastAsia="宋体" w:cs="Times New Roman"/>
      <w:b/>
      <w:kern w:val="2"/>
      <w:sz w:val="24"/>
      <w:szCs w:val="20"/>
      <w:lang w:val="en-US"/>
    </w:rPr>
  </w:style>
  <w:style w:type="character" w:customStyle="1" w:styleId="15">
    <w:name w:val="En-tête Car"/>
    <w:basedOn w:val="8"/>
    <w:link w:val="5"/>
    <w:qFormat/>
    <w:uiPriority w:val="99"/>
  </w:style>
  <w:style w:type="character" w:customStyle="1" w:styleId="16">
    <w:name w:val="EmailStyle27"/>
    <w:semiHidden/>
    <w:qFormat/>
    <w:uiPriority w:val="0"/>
    <w:rPr>
      <w:rFonts w:ascii="Arial" w:hAnsi="Arial" w:eastAsia="宋体" w:cs="Arial"/>
      <w:color w:val="000080"/>
      <w:sz w:val="18"/>
      <w:szCs w:val="20"/>
    </w:rPr>
  </w:style>
  <w:style w:type="paragraph" w:customStyle="1" w:styleId="17">
    <w:name w:val="Default"/>
    <w:qFormat/>
    <w:uiPriority w:val="0"/>
    <w:pPr>
      <w:autoSpaceDE w:val="0"/>
      <w:autoSpaceDN w:val="0"/>
      <w:adjustRightInd w:val="0"/>
      <w:spacing w:after="0" w:line="240" w:lineRule="auto"/>
    </w:pPr>
    <w:rPr>
      <w:rFonts w:ascii="Arial" w:hAnsi="Arial" w:cs="Arial" w:eastAsiaTheme="minorEastAsia"/>
      <w:color w:val="000000"/>
      <w:sz w:val="24"/>
      <w:szCs w:val="24"/>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jpe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emf"/><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2640</Words>
  <Characters>14520</Characters>
  <Lines>121</Lines>
  <Paragraphs>34</Paragraphs>
  <TotalTime>26</TotalTime>
  <ScaleCrop>false</ScaleCrop>
  <LinksUpToDate>false</LinksUpToDate>
  <CharactersWithSpaces>17126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2019-06-12T10:38:00Z</dcterms:created>
  <dc:creator>PC</dc:creator>
  <cp:lastModifiedBy>左左</cp:lastModifiedBy>
  <dcterms:modified xsi:type="dcterms:W3CDTF">2020-11-20T02:20:29Z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