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C7B" w:rsidRPr="004370BC" w:rsidRDefault="00B60D52" w:rsidP="00B60D52">
      <w:pPr>
        <w:pStyle w:val="Heading1"/>
        <w:spacing w:before="74"/>
        <w:ind w:left="6840"/>
        <w:rPr>
          <w:lang w:val="es-ES"/>
        </w:rPr>
      </w:pPr>
      <w:bookmarkStart w:id="0" w:name="_GoBack"/>
      <w:r w:rsidRPr="004370BC">
        <w:rPr>
          <w:lang w:val="es-ES"/>
        </w:rPr>
        <w:t>INSTRUCCIONES ORIGINALES</w:t>
      </w:r>
      <w:r w:rsidR="00FD5F6D" w:rsidRPr="004370BC">
        <w:rPr>
          <w:lang w:val="es-ES"/>
        </w:rPr>
        <w:t xml:space="preserve"> &gt; </w:t>
      </w:r>
      <w:r w:rsidRPr="004370BC">
        <w:rPr>
          <w:lang w:val="es-ES"/>
        </w:rPr>
        <w:t>ES</w:t>
      </w:r>
    </w:p>
    <w:p w:rsidR="00EE2C7B" w:rsidRPr="004370BC" w:rsidRDefault="00FD5F6D">
      <w:pPr>
        <w:pStyle w:val="BodyText"/>
        <w:spacing w:before="5"/>
        <w:rPr>
          <w:b/>
          <w:sz w:val="20"/>
          <w:lang w:val="es-ES"/>
        </w:rPr>
      </w:pPr>
      <w:r w:rsidRPr="004370BC">
        <w:rPr>
          <w:noProof/>
          <w:lang w:val="es-ES" w:eastAsia="zh-CN"/>
        </w:rPr>
        <w:drawing>
          <wp:anchor distT="0" distB="0" distL="0" distR="0" simplePos="0" relativeHeight="251656704" behindDoc="1" locked="0" layoutInCell="1" allowOverlap="1">
            <wp:simplePos x="0" y="0"/>
            <wp:positionH relativeFrom="page">
              <wp:posOffset>2752100</wp:posOffset>
            </wp:positionH>
            <wp:positionV relativeFrom="paragraph">
              <wp:posOffset>174512</wp:posOffset>
            </wp:positionV>
            <wp:extent cx="2332457" cy="115614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32457" cy="1156144"/>
                    </a:xfrm>
                    <a:prstGeom prst="rect">
                      <a:avLst/>
                    </a:prstGeom>
                  </pic:spPr>
                </pic:pic>
              </a:graphicData>
            </a:graphic>
          </wp:anchor>
        </w:drawing>
      </w:r>
    </w:p>
    <w:p w:rsidR="00EE2C7B" w:rsidRPr="004370BC" w:rsidRDefault="00EE2C7B">
      <w:pPr>
        <w:pStyle w:val="BodyText"/>
        <w:rPr>
          <w:b/>
          <w:sz w:val="26"/>
          <w:lang w:val="es-ES"/>
        </w:rPr>
      </w:pPr>
    </w:p>
    <w:p w:rsidR="007312A1" w:rsidRPr="004370BC" w:rsidRDefault="00587A47" w:rsidP="00587A47">
      <w:pPr>
        <w:spacing w:before="220"/>
        <w:ind w:left="1530" w:right="1820"/>
        <w:jc w:val="center"/>
        <w:rPr>
          <w:b/>
          <w:sz w:val="40"/>
          <w:lang w:val="es-ES"/>
        </w:rPr>
      </w:pPr>
      <w:r w:rsidRPr="004370BC">
        <w:rPr>
          <w:b/>
          <w:sz w:val="40"/>
          <w:lang w:val="es-ES"/>
        </w:rPr>
        <w:t>Grupo electrógeno de baja potencia</w:t>
      </w:r>
    </w:p>
    <w:p w:rsidR="00EE2C7B" w:rsidRPr="004370BC" w:rsidRDefault="00B60D52" w:rsidP="00B60D52">
      <w:pPr>
        <w:spacing w:before="2"/>
        <w:ind w:left="2070" w:right="2360"/>
        <w:jc w:val="center"/>
        <w:rPr>
          <w:b/>
          <w:sz w:val="54"/>
          <w:lang w:val="es-ES"/>
        </w:rPr>
      </w:pPr>
      <w:r w:rsidRPr="004370BC">
        <w:rPr>
          <w:b/>
          <w:sz w:val="54"/>
          <w:lang w:val="es-ES"/>
        </w:rPr>
        <w:t>Manual de Instrucciones</w:t>
      </w:r>
    </w:p>
    <w:p w:rsidR="00EE2C7B" w:rsidRPr="004370BC" w:rsidRDefault="00B60D52">
      <w:pPr>
        <w:ind w:left="2494" w:right="2739"/>
        <w:jc w:val="center"/>
        <w:rPr>
          <w:b/>
          <w:sz w:val="40"/>
          <w:lang w:val="es-ES"/>
        </w:rPr>
      </w:pPr>
      <w:r w:rsidRPr="004370BC">
        <w:rPr>
          <w:b/>
          <w:sz w:val="40"/>
          <w:lang w:val="es-ES"/>
        </w:rPr>
        <w:t>Modelo</w:t>
      </w:r>
      <w:r w:rsidR="00FD5F6D" w:rsidRPr="004370BC">
        <w:rPr>
          <w:b/>
          <w:sz w:val="40"/>
          <w:lang w:val="es-ES"/>
        </w:rPr>
        <w:t>: FG3000</w:t>
      </w: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FD5F6D">
      <w:pPr>
        <w:pStyle w:val="BodyText"/>
        <w:spacing w:before="7"/>
        <w:rPr>
          <w:b/>
          <w:sz w:val="28"/>
          <w:lang w:val="es-ES"/>
        </w:rPr>
      </w:pPr>
      <w:r w:rsidRPr="004370BC">
        <w:rPr>
          <w:noProof/>
          <w:lang w:val="es-ES" w:eastAsia="zh-CN"/>
        </w:rPr>
        <w:drawing>
          <wp:anchor distT="0" distB="0" distL="0" distR="0" simplePos="0" relativeHeight="251657728" behindDoc="1" locked="0" layoutInCell="1" allowOverlap="1">
            <wp:simplePos x="0" y="0"/>
            <wp:positionH relativeFrom="page">
              <wp:posOffset>2013204</wp:posOffset>
            </wp:positionH>
            <wp:positionV relativeFrom="paragraph">
              <wp:posOffset>233994</wp:posOffset>
            </wp:positionV>
            <wp:extent cx="3812415" cy="303085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812415" cy="3030855"/>
                    </a:xfrm>
                    <a:prstGeom prst="rect">
                      <a:avLst/>
                    </a:prstGeom>
                  </pic:spPr>
                </pic:pic>
              </a:graphicData>
            </a:graphic>
          </wp:anchor>
        </w:drawing>
      </w:r>
    </w:p>
    <w:p w:rsidR="00EE2C7B" w:rsidRPr="004370BC" w:rsidRDefault="00EE2C7B">
      <w:pPr>
        <w:pStyle w:val="BodyText"/>
        <w:rPr>
          <w:b/>
          <w:sz w:val="20"/>
          <w:lang w:val="es-ES"/>
        </w:rPr>
      </w:pPr>
    </w:p>
    <w:p w:rsidR="00EE2C7B" w:rsidRPr="004370BC" w:rsidRDefault="00EE2C7B">
      <w:pPr>
        <w:pStyle w:val="BodyText"/>
        <w:spacing w:before="1"/>
        <w:rPr>
          <w:b/>
          <w:sz w:val="17"/>
          <w:lang w:val="es-ES"/>
        </w:rPr>
      </w:pPr>
    </w:p>
    <w:p w:rsidR="00EE2C7B" w:rsidRPr="004370BC" w:rsidRDefault="00FD5F6D">
      <w:pPr>
        <w:pStyle w:val="Heading1"/>
        <w:spacing w:before="55"/>
        <w:rPr>
          <w:rFonts w:ascii="Trebuchet MS"/>
          <w:lang w:val="es-ES"/>
        </w:rPr>
      </w:pPr>
      <w:r w:rsidRPr="004370BC">
        <w:rPr>
          <w:rFonts w:ascii="Trebuchet MS"/>
          <w:w w:val="95"/>
          <w:lang w:val="es-ES"/>
        </w:rPr>
        <w:t>Feider France</w:t>
      </w:r>
    </w:p>
    <w:p w:rsidR="00EE2C7B" w:rsidRPr="004370BC" w:rsidRDefault="00FD5F6D">
      <w:pPr>
        <w:spacing w:before="14"/>
        <w:ind w:left="220"/>
        <w:rPr>
          <w:rFonts w:ascii="Trebuchet MS" w:hAnsi="Trebuchet MS"/>
          <w:b/>
          <w:sz w:val="24"/>
          <w:lang w:val="es-ES"/>
        </w:rPr>
      </w:pPr>
      <w:r w:rsidRPr="004370BC">
        <w:rPr>
          <w:rFonts w:ascii="Trebuchet MS" w:hAnsi="Trebuchet MS"/>
          <w:b/>
          <w:sz w:val="24"/>
          <w:lang w:val="es-ES"/>
        </w:rPr>
        <w:t>32, rue Aristide Berg</w:t>
      </w:r>
      <w:r w:rsidRPr="004370BC">
        <w:rPr>
          <w:b/>
          <w:sz w:val="24"/>
          <w:lang w:val="es-ES"/>
        </w:rPr>
        <w:t>è</w:t>
      </w:r>
      <w:r w:rsidRPr="004370BC">
        <w:rPr>
          <w:rFonts w:ascii="Trebuchet MS" w:hAnsi="Trebuchet MS"/>
          <w:b/>
          <w:sz w:val="24"/>
          <w:lang w:val="es-ES"/>
        </w:rPr>
        <w:t>s - ZI 31270 Cugnaux - France</w:t>
      </w:r>
    </w:p>
    <w:p w:rsidR="00EE2C7B" w:rsidRPr="004370BC" w:rsidRDefault="00B60D52">
      <w:pPr>
        <w:spacing w:before="11"/>
        <w:ind w:left="220"/>
        <w:rPr>
          <w:rFonts w:ascii="Times New Roman"/>
          <w:b/>
          <w:sz w:val="24"/>
          <w:lang w:val="es-ES"/>
        </w:rPr>
      </w:pPr>
      <w:r w:rsidRPr="004370BC">
        <w:rPr>
          <w:rFonts w:ascii="Times New Roman"/>
          <w:b/>
          <w:sz w:val="24"/>
          <w:lang w:val="es-ES"/>
        </w:rPr>
        <w:t>HECHO EN CHINA 201</w:t>
      </w:r>
      <w:r w:rsidR="00873B3F" w:rsidRPr="004370BC">
        <w:rPr>
          <w:rFonts w:ascii="Times New Roman"/>
          <w:b/>
          <w:sz w:val="24"/>
          <w:lang w:val="es-ES"/>
        </w:rPr>
        <w:t>8</w:t>
      </w:r>
    </w:p>
    <w:p w:rsidR="00EE2C7B" w:rsidRPr="004370BC" w:rsidRDefault="00FD5F6D" w:rsidP="00B60D52">
      <w:pPr>
        <w:ind w:left="220" w:right="1910"/>
        <w:rPr>
          <w:rFonts w:ascii="Times New Roman"/>
          <w:b/>
          <w:sz w:val="24"/>
          <w:lang w:val="es-ES"/>
        </w:rPr>
      </w:pPr>
      <w:r w:rsidRPr="004370BC">
        <w:rPr>
          <w:noProof/>
          <w:lang w:val="es-ES" w:eastAsia="zh-CN"/>
        </w:rPr>
        <w:drawing>
          <wp:inline distT="0" distB="0" distL="0" distR="0">
            <wp:extent cx="531876" cy="43891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31876" cy="438912"/>
                    </a:xfrm>
                    <a:prstGeom prst="rect">
                      <a:avLst/>
                    </a:prstGeom>
                  </pic:spPr>
                </pic:pic>
              </a:graphicData>
            </a:graphic>
          </wp:inline>
        </w:drawing>
      </w:r>
      <w:r w:rsidRPr="004370BC">
        <w:rPr>
          <w:rFonts w:ascii="Times New Roman"/>
          <w:sz w:val="20"/>
          <w:lang w:val="es-ES"/>
        </w:rPr>
        <w:t xml:space="preserve"> </w:t>
      </w:r>
      <w:r w:rsidRPr="004370BC">
        <w:rPr>
          <w:rFonts w:ascii="Times New Roman"/>
          <w:spacing w:val="20"/>
          <w:sz w:val="20"/>
          <w:lang w:val="es-ES"/>
        </w:rPr>
        <w:t xml:space="preserve"> </w:t>
      </w:r>
      <w:r w:rsidR="00B60D52" w:rsidRPr="004370BC">
        <w:rPr>
          <w:rFonts w:ascii="Times New Roman"/>
          <w:b/>
          <w:sz w:val="24"/>
          <w:lang w:val="es-ES"/>
        </w:rPr>
        <w:t>Atenci</w:t>
      </w:r>
      <w:r w:rsidR="00B60D52" w:rsidRPr="004370BC">
        <w:rPr>
          <w:rFonts w:ascii="Times New Roman"/>
          <w:b/>
          <w:sz w:val="24"/>
          <w:lang w:val="es-ES"/>
        </w:rPr>
        <w:t>ó</w:t>
      </w:r>
      <w:r w:rsidR="00B60D52" w:rsidRPr="004370BC">
        <w:rPr>
          <w:rFonts w:ascii="Times New Roman"/>
          <w:b/>
          <w:sz w:val="24"/>
          <w:lang w:val="es-ES"/>
        </w:rPr>
        <w:t>n: Por favor, lea y comprenda este manual completamente, antes de utilizar el generador.</w:t>
      </w:r>
    </w:p>
    <w:p w:rsidR="00EE2C7B" w:rsidRPr="004370BC" w:rsidRDefault="00CE72F4">
      <w:pPr>
        <w:pStyle w:val="BodyText"/>
        <w:spacing w:before="5"/>
        <w:rPr>
          <w:rFonts w:ascii="Times New Roman"/>
          <w:b/>
          <w:sz w:val="20"/>
          <w:lang w:val="es-ES"/>
        </w:rPr>
      </w:pPr>
      <w:r>
        <w:pict>
          <v:group id="_x0000_s1239" alt="" style="position:absolute;margin-left:407.5pt;margin-top:13.7pt;width:157.55pt;height:35.3pt;z-index:-251648512;mso-wrap-distance-left:0;mso-wrap-distance-right:0;mso-position-horizontal-relative:page" coordorigin="8150,274" coordsize="3151,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0" type="#_x0000_t75" alt="" style="position:absolute;left:8150;top:274;width:2312;height:706">
              <v:imagedata r:id="rId11" o:title=""/>
            </v:shape>
            <v:shape id="_x0000_s1241" type="#_x0000_t75" alt="" style="position:absolute;left:10461;top:305;width:839;height:600">
              <v:imagedata r:id="rId12" o:title=""/>
            </v:shape>
            <w10:wrap type="topAndBottom" anchorx="page"/>
          </v:group>
        </w:pict>
      </w:r>
    </w:p>
    <w:p w:rsidR="00EE2C7B" w:rsidRPr="004370BC" w:rsidRDefault="00EE2C7B">
      <w:pPr>
        <w:rPr>
          <w:rFonts w:ascii="Times New Roman"/>
          <w:sz w:val="20"/>
          <w:lang w:val="es-ES"/>
        </w:rPr>
        <w:sectPr w:rsidR="00EE2C7B" w:rsidRPr="004370BC">
          <w:footerReference w:type="default" r:id="rId13"/>
          <w:type w:val="continuous"/>
          <w:pgSz w:w="12240" w:h="15840"/>
          <w:pgMar w:top="1060" w:right="380" w:bottom="1040" w:left="680" w:header="720" w:footer="859" w:gutter="0"/>
          <w:pgNumType w:start="1"/>
          <w:cols w:space="720"/>
        </w:sectPr>
      </w:pPr>
    </w:p>
    <w:p w:rsidR="00EF1324" w:rsidRPr="004370BC" w:rsidRDefault="0028549D" w:rsidP="0028549D">
      <w:pPr>
        <w:widowControl/>
        <w:numPr>
          <w:ilvl w:val="0"/>
          <w:numId w:val="25"/>
        </w:numPr>
        <w:autoSpaceDE/>
        <w:autoSpaceDN/>
        <w:rPr>
          <w:lang w:val="es-ES"/>
        </w:rPr>
      </w:pPr>
      <w:r w:rsidRPr="004370BC">
        <w:rPr>
          <w:b/>
          <w:bCs/>
          <w:lang w:val="es-ES"/>
        </w:rPr>
        <w:lastRenderedPageBreak/>
        <w:t>INSTRUCCIÓN DE SEGURIDAD</w:t>
      </w:r>
    </w:p>
    <w:p w:rsidR="00EF1324" w:rsidRPr="004370BC" w:rsidRDefault="00EF1324" w:rsidP="00EF1324">
      <w:pPr>
        <w:ind w:left="360"/>
        <w:rPr>
          <w:rFonts w:ascii="Calibri" w:eastAsia="SimSun" w:hAnsi="Calibri" w:cs="Calibri"/>
          <w:lang w:val="es-ES" w:eastAsia="zh-CN"/>
        </w:rPr>
      </w:pPr>
      <w:r w:rsidRPr="004370BC">
        <w:rPr>
          <w:rFonts w:ascii="Calibri" w:hAnsi="Calibri" w:cs="Calibri"/>
          <w:noProof/>
          <w:lang w:val="es-ES" w:eastAsia="zh-CN"/>
        </w:rPr>
        <w:drawing>
          <wp:inline distT="0" distB="0" distL="0" distR="0">
            <wp:extent cx="440055" cy="3797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 cy="379730"/>
                    </a:xfrm>
                    <a:prstGeom prst="rect">
                      <a:avLst/>
                    </a:prstGeom>
                    <a:noFill/>
                    <a:ln>
                      <a:noFill/>
                    </a:ln>
                  </pic:spPr>
                </pic:pic>
              </a:graphicData>
            </a:graphic>
          </wp:inline>
        </w:drawing>
      </w:r>
      <w:r w:rsidR="0028549D" w:rsidRPr="004370BC">
        <w:rPr>
          <w:lang w:val="es-ES"/>
        </w:rPr>
        <w:t xml:space="preserve"> </w:t>
      </w:r>
      <w:r w:rsidR="0028549D" w:rsidRPr="004370BC">
        <w:rPr>
          <w:rFonts w:ascii="Calibri" w:eastAsia="SimSun" w:hAnsi="Calibri" w:cs="Calibri"/>
          <w:lang w:val="es-ES" w:eastAsia="zh-CN"/>
        </w:rPr>
        <w:t>Advertencia</w:t>
      </w:r>
      <w:r w:rsidRPr="004370BC">
        <w:rPr>
          <w:rFonts w:ascii="Calibri" w:eastAsia="SimSun" w:hAnsi="Calibri" w:cs="Calibri"/>
          <w:lang w:val="es-ES" w:eastAsia="zh-CN"/>
        </w:rPr>
        <w:t>:</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¡Atención! Los gases de escape son tóxicos. ¡No opere el generador en una habitación sin sistema de ventilación!</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¡Debe protegerse a los niños manteniéndolos a una distancia segura del generador!</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¡No se permite el rellenado de los grupos electrógenos durante la operación!</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Si el generador se montará en una habitación cerrada, deben seguirse las normas de seguridad pertinentes contra incendio y explosión.</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¡No conecte al circuito doméstico!</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¡No lo use en condiciones húmedas!</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¡Mantener inflamables alejados!</w:t>
      </w:r>
    </w:p>
    <w:p w:rsidR="0028549D" w:rsidRPr="004370BC" w:rsidRDefault="0028549D" w:rsidP="0028549D">
      <w:pPr>
        <w:widowControl/>
        <w:numPr>
          <w:ilvl w:val="0"/>
          <w:numId w:val="26"/>
        </w:numPr>
        <w:autoSpaceDE/>
        <w:autoSpaceDN/>
        <w:rPr>
          <w:rFonts w:ascii="Calibri" w:eastAsia="SimSun" w:hAnsi="Calibri" w:cs="Calibri"/>
          <w:b/>
          <w:bCs/>
          <w:lang w:val="es-ES" w:eastAsia="zh-CN"/>
        </w:rPr>
      </w:pPr>
      <w:r w:rsidRPr="004370BC">
        <w:rPr>
          <w:rFonts w:ascii="Calibri" w:hAnsi="Calibri" w:cs="Calibri"/>
          <w:lang w:val="es-ES"/>
        </w:rPr>
        <w:t xml:space="preserve"> Al reabastecer: </w:t>
      </w:r>
    </w:p>
    <w:p w:rsidR="0028549D" w:rsidRPr="004370BC" w:rsidRDefault="0028549D" w:rsidP="0028549D">
      <w:pPr>
        <w:widowControl/>
        <w:numPr>
          <w:ilvl w:val="1"/>
          <w:numId w:val="26"/>
        </w:numPr>
        <w:autoSpaceDE/>
        <w:autoSpaceDN/>
        <w:rPr>
          <w:rFonts w:ascii="Calibri" w:eastAsia="SimSun" w:hAnsi="Calibri" w:cs="Calibri"/>
          <w:b/>
          <w:bCs/>
          <w:lang w:val="es-ES" w:eastAsia="zh-CN"/>
        </w:rPr>
      </w:pPr>
      <w:r w:rsidRPr="004370BC">
        <w:rPr>
          <w:rFonts w:ascii="Calibri" w:hAnsi="Calibri" w:cs="Calibri"/>
          <w:lang w:val="es-ES"/>
        </w:rPr>
        <w:t>detenga el motor</w:t>
      </w:r>
      <w:r w:rsidRPr="004370BC">
        <w:rPr>
          <w:rFonts w:ascii="Calibri" w:eastAsia="SimSun" w:hAnsi="Calibri" w:cs="Calibri"/>
          <w:lang w:val="es-ES" w:eastAsia="zh-CN"/>
        </w:rPr>
        <w:t>;</w:t>
      </w:r>
    </w:p>
    <w:p w:rsidR="0028549D" w:rsidRPr="004370BC" w:rsidRDefault="0028549D" w:rsidP="0028549D">
      <w:pPr>
        <w:widowControl/>
        <w:numPr>
          <w:ilvl w:val="1"/>
          <w:numId w:val="26"/>
        </w:numPr>
        <w:autoSpaceDE/>
        <w:autoSpaceDN/>
        <w:rPr>
          <w:rFonts w:ascii="Calibri" w:eastAsia="SimSun" w:hAnsi="Calibri" w:cs="Calibri"/>
          <w:b/>
          <w:bCs/>
          <w:lang w:val="es-ES" w:eastAsia="zh-CN"/>
        </w:rPr>
      </w:pPr>
      <w:r w:rsidRPr="004370BC">
        <w:rPr>
          <w:rFonts w:ascii="Calibri" w:hAnsi="Calibri" w:cs="Calibri"/>
          <w:lang w:val="es-ES"/>
        </w:rPr>
        <w:t>no fume</w:t>
      </w:r>
      <w:r w:rsidRPr="004370BC">
        <w:rPr>
          <w:rFonts w:ascii="Calibri" w:eastAsia="SimSun" w:hAnsi="Calibri" w:cs="Calibri"/>
          <w:lang w:val="es-ES" w:eastAsia="zh-CN"/>
        </w:rPr>
        <w:t>;</w:t>
      </w:r>
    </w:p>
    <w:p w:rsidR="0028549D" w:rsidRPr="004370BC" w:rsidRDefault="0028549D" w:rsidP="0028549D">
      <w:pPr>
        <w:widowControl/>
        <w:numPr>
          <w:ilvl w:val="1"/>
          <w:numId w:val="26"/>
        </w:numPr>
        <w:autoSpaceDE/>
        <w:autoSpaceDN/>
        <w:rPr>
          <w:rFonts w:ascii="Calibri" w:eastAsia="SimSun" w:hAnsi="Calibri" w:cs="Calibri"/>
          <w:b/>
          <w:bCs/>
          <w:lang w:val="es-ES" w:eastAsia="zh-CN"/>
        </w:rPr>
      </w:pPr>
      <w:r w:rsidRPr="004370BC">
        <w:rPr>
          <w:rFonts w:ascii="Calibri" w:hAnsi="Calibri" w:cs="Calibri"/>
          <w:lang w:val="es-ES"/>
        </w:rPr>
        <w:t>evite derrames</w:t>
      </w:r>
      <w:r w:rsidRPr="004370BC">
        <w:rPr>
          <w:rFonts w:ascii="Calibri" w:eastAsia="SimSun" w:hAnsi="Calibri" w:cs="Calibri"/>
          <w:lang w:val="es-ES" w:eastAsia="zh-CN"/>
        </w:rPr>
        <w:t>.</w:t>
      </w:r>
    </w:p>
    <w:p w:rsidR="00EF1324" w:rsidRPr="004370BC" w:rsidRDefault="00EF1324" w:rsidP="00EF1324">
      <w:pPr>
        <w:ind w:left="360"/>
        <w:rPr>
          <w:rFonts w:eastAsia="SimSun"/>
          <w:b/>
          <w:bCs/>
          <w:lang w:val="es-ES" w:eastAsia="zh-CN"/>
        </w:rPr>
      </w:pPr>
      <w:r w:rsidRPr="004370BC">
        <w:rPr>
          <w:noProof/>
          <w:lang w:val="es-ES" w:eastAsia="zh-CN"/>
        </w:rPr>
        <w:drawing>
          <wp:inline distT="0" distB="0" distL="0" distR="0">
            <wp:extent cx="440055" cy="3797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 cy="379730"/>
                    </a:xfrm>
                    <a:prstGeom prst="rect">
                      <a:avLst/>
                    </a:prstGeom>
                    <a:noFill/>
                    <a:ln>
                      <a:noFill/>
                    </a:ln>
                  </pic:spPr>
                </pic:pic>
              </a:graphicData>
            </a:graphic>
          </wp:inline>
        </w:drawing>
      </w:r>
      <w:r w:rsidR="0028549D" w:rsidRPr="004370BC">
        <w:rPr>
          <w:lang w:val="es-ES"/>
        </w:rPr>
        <w:t xml:space="preserve"> </w:t>
      </w:r>
      <w:r w:rsidR="0028549D" w:rsidRPr="004370BC">
        <w:rPr>
          <w:b/>
          <w:bCs/>
          <w:u w:val="single"/>
          <w:lang w:val="es-ES"/>
        </w:rPr>
        <w:t>Instrucciones generales de seguridad</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El operador debe conocer los principios de funcionamiento y la estructura del generador y el motor. Deberá saber cómo detener el motor en caso de urgencia y cómo manipular los controles.</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Nunca permita que los niños usen este dispositivo.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Nunca permita que las personas que no conocen estas instrucciones utilicen este dispositivo. Las regulaciones locales pueden establecer restricciones sobre la edad del usuario.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No use este dispositivo cuando hay personas, especialmente niños o mascotas cerca. Diríjalos lejos del área de trabajo.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El operador o el usuario son responsables de posibles accidentes o daños a otras personas o a su propiedad.</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No use holgada suelta ni joyas, ya que pueden quedar atrapadas en la maquinaria mientras funciona.</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Use equipo de seguridad. Use equipo de protección tal como una máscara antipolvo, lentes de seguridad antideslizantes, casco o protección auditiva.</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Manténgase atento, observe lo que está haciendo y demuestre sensatez cuando use el generador. No lo use si está cansado o bajo la influencia de drogas, alcohol o medicamentos.</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Instale el generador en un lugar que esté bien ventilado y asegúrese de que haya al menos 1,5 metros entre el generador y las paredes del edificio u otro equipo. No coloque líquidos o gases inflamables cerca del generador.</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No haga funcionar el generador en un espacio cerrado o mal ventilado. Los gases de escape del motor contienen monóxido de carbono que es tóxico y puede conducir a una pérdida de conciencia o la muerte.</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Ejecute el generador con respecto a la potencia indicada en el manual del usuario. No haga funcionar el generador con una sobrecarga o con una velocidad excesiva.</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El silenciador del generador se calienta mucho cuando el motor funciona o incluso por un tiempo después de que se detuvo. No lo toque ya que le quemará.</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lastRenderedPageBreak/>
        <w:t>No transporte ni mueva el generador hasta que se haya enfriado.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Realice el mantenimiento periódico y resuelva los problemas que aparecen inmediatamente. No haga funcionar el generador antes de corregir cualquier falla detectada.</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El generador utiliza un sistema de refrigeración por aire. Por eso, es necesario limpiar sus componentes con regularidad, incluidas las rejillas, la cubierta del ventilador y el propio ventilador para garantizar el enfriamiento.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Mantenga limpio el filtro de combustible y cambie el aceite del motor regularmente.</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Compruebe periódicamente la instalación de las conexiones y la rigidez de las fijaciones, volviéndolas a apretar si es necesario.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Limpie los componentes del filtro de aire periódicamente, y reemplace el filtro de aire cuando sea necesario.</w:t>
      </w:r>
    </w:p>
    <w:p w:rsidR="0028549D" w:rsidRPr="004370BC" w:rsidRDefault="0028549D" w:rsidP="0028549D">
      <w:pPr>
        <w:pStyle w:val="ListParagraph1"/>
        <w:numPr>
          <w:ilvl w:val="0"/>
          <w:numId w:val="27"/>
        </w:numPr>
        <w:spacing w:line="380" w:lineRule="exact"/>
        <w:ind w:left="720"/>
        <w:rPr>
          <w:u w:val="single"/>
          <w:lang w:val="es-ES"/>
        </w:rPr>
      </w:pPr>
      <w:r w:rsidRPr="004370BC">
        <w:rPr>
          <w:lang w:val="es-ES"/>
        </w:rPr>
        <w:t>Retire cualquier equipo eléctrico que esté enchufado antes de encender o detener el generador.</w:t>
      </w:r>
    </w:p>
    <w:p w:rsidR="0028549D" w:rsidRPr="004370BC" w:rsidRDefault="0028549D" w:rsidP="0028549D">
      <w:pPr>
        <w:pStyle w:val="ListParagraph1"/>
        <w:numPr>
          <w:ilvl w:val="0"/>
          <w:numId w:val="27"/>
        </w:numPr>
        <w:spacing w:line="440" w:lineRule="exact"/>
        <w:ind w:left="720"/>
        <w:rPr>
          <w:u w:val="single"/>
          <w:lang w:val="es-ES"/>
        </w:rPr>
      </w:pPr>
      <w:r w:rsidRPr="004370BC">
        <w:rPr>
          <w:lang w:val="es-ES"/>
        </w:rPr>
        <w:t>Antes de transportar el generador, debe vaciar el tanque de combustible.</w:t>
      </w:r>
    </w:p>
    <w:p w:rsidR="0028549D" w:rsidRPr="004370BC" w:rsidRDefault="0028549D" w:rsidP="0028549D">
      <w:pPr>
        <w:pStyle w:val="ListParagraph1"/>
        <w:numPr>
          <w:ilvl w:val="0"/>
          <w:numId w:val="27"/>
        </w:numPr>
        <w:spacing w:line="440" w:lineRule="exact"/>
        <w:ind w:left="720"/>
        <w:rPr>
          <w:u w:val="single"/>
          <w:lang w:val="es-ES"/>
        </w:rPr>
      </w:pPr>
      <w:r w:rsidRPr="004370BC">
        <w:rPr>
          <w:lang w:val="es-ES"/>
        </w:rPr>
        <w:t>El mantenimiento y la reparación del generador deben ser realizados por un técnico calificado de un centro de servicio posventa autorizado.</w:t>
      </w:r>
    </w:p>
    <w:p w:rsidR="0028549D" w:rsidRPr="004370BC" w:rsidRDefault="0028549D" w:rsidP="0028549D">
      <w:pPr>
        <w:pStyle w:val="ListParagraph"/>
        <w:spacing w:line="440" w:lineRule="exact"/>
        <w:ind w:left="6"/>
        <w:jc w:val="both"/>
        <w:rPr>
          <w:rFonts w:ascii="Calibri" w:hAnsi="Calibri" w:cs="Calibri"/>
          <w:lang w:val="es-ES"/>
        </w:rPr>
      </w:pPr>
      <w:r w:rsidRPr="004370BC">
        <w:rPr>
          <w:rFonts w:ascii="Calibri" w:hAnsi="Calibri" w:cs="Calibri"/>
          <w:lang w:val="es-ES"/>
        </w:rPr>
        <w:t>Advertencia: cuando enciende el generador con el cable, ¡tenga cuidado con los cambios repentinos en la rotación del motor! ¡¡¡Riesgo de lesiones!!! Nunca cubra el generador cuando esté funcionando. El recorte montado en el generador tiene el objetivo de reducir el riesgo de descarga eléctrica. Si necesita ser reemplazado con otro recorte, este último debe corresponderse con las especificaciones técnicas del generador. Debido a importantes limitaciones mecánicas, es necesario utilizar un cable flexible enfundado con una capa protectora de caucho resistente (conforme a IEC 245-4) o un cable similar. Si usa un cable de extensión eléctrico, la longitud total de la extensión no debe exceder los 60 m cuando la sección del cable es de 1.5 mm</w:t>
      </w:r>
      <w:r w:rsidRPr="004370BC">
        <w:rPr>
          <w:rFonts w:ascii="Calibri" w:hAnsi="Calibri" w:cs="Calibri"/>
          <w:vertAlign w:val="superscript"/>
          <w:lang w:val="es-ES"/>
        </w:rPr>
        <w:t>2</w:t>
      </w:r>
      <w:r w:rsidRPr="004370BC">
        <w:rPr>
          <w:rFonts w:ascii="Calibri" w:hAnsi="Calibri" w:cs="Calibri"/>
          <w:lang w:val="es-ES"/>
        </w:rPr>
        <w:t xml:space="preserve"> y no debe exceder los 100 m cuando la sección del cable es de 2.5 mm</w:t>
      </w:r>
      <w:r w:rsidRPr="004370BC">
        <w:rPr>
          <w:rFonts w:ascii="Calibri" w:hAnsi="Calibri" w:cs="Calibri"/>
          <w:vertAlign w:val="superscript"/>
          <w:lang w:val="es-ES"/>
        </w:rPr>
        <w:t>2</w:t>
      </w:r>
      <w:r w:rsidRPr="004370BC">
        <w:rPr>
          <w:rFonts w:ascii="Calibri" w:hAnsi="Calibri" w:cs="Calibri"/>
          <w:lang w:val="es-ES"/>
        </w:rPr>
        <w:t>.</w:t>
      </w:r>
    </w:p>
    <w:p w:rsidR="00EF1324" w:rsidRPr="004370BC" w:rsidRDefault="00EF1324" w:rsidP="00EF1324">
      <w:pPr>
        <w:spacing w:line="360" w:lineRule="auto"/>
        <w:jc w:val="both"/>
        <w:rPr>
          <w:rFonts w:ascii="Calibri" w:hAnsi="Calibri" w:cs="Calibri"/>
          <w:lang w:val="es-ES"/>
        </w:rPr>
      </w:pPr>
    </w:p>
    <w:p w:rsidR="00EF1324" w:rsidRPr="004370BC" w:rsidRDefault="0028549D" w:rsidP="00EF1324">
      <w:pPr>
        <w:spacing w:line="360" w:lineRule="auto"/>
        <w:jc w:val="both"/>
        <w:rPr>
          <w:rFonts w:ascii="Calibri" w:hAnsi="Calibri" w:cs="Calibri"/>
          <w:lang w:val="es-ES"/>
        </w:rPr>
      </w:pPr>
      <w:r w:rsidRPr="004370BC">
        <w:rPr>
          <w:b/>
          <w:bCs/>
          <w:sz w:val="20"/>
          <w:szCs w:val="20"/>
          <w:lang w:val="es-ES"/>
        </w:rPr>
        <w:t>Requisitos adicionales para grupos electrógenos de baja potencia para uso de no profesionales</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Proteja a los niños manteniéndolos a una distancia segura del grupo electrógeno</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El combustible es inflamable y se enciende fácilmente. No reabastezca durante el funcionamiento. No reabastezca mientras fuma o cerca de llamas desnudas. No derrame combustible</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Algunas partes del motor de combustión interna están calientes y pueden causar quemaduras. Preste atención a las advertencias en el grupo electrógeno</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Los gases de escape del motor son tóxicos. No opere el grupo electrógeno en habitaciones sin ventilación. Cuando se instale en habitaciones ventiladas, se deben cumplir requisitos adicionales para la protección contra incendios y explosiones</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Antes del uso, el grupo electrógeno y su equipo eléctrico (incluidas las líneas y las conexiones de enchufe) deben verificarse para asegurarse de que no estén defectuosos</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lastRenderedPageBreak/>
        <w:t>La protección contra descargas eléctricas depende de interruptores de circuito especialmente adaptados al grupo electrógeno. Si los interruptores automáticos requieren reemplazo, deben ser reemplazados por un interruptor automático que tenga las mismas características de calificación y rendimiento</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Debido a las altas tensiones mecánicas, solo debe utilizarse un cable flexible con revestimiento de goma resistente (de acuerdo con IEC60245-4) o equivalente</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El usuario debe cumplir con las normas de seguridad eléctrica aplicables al lugar donde se utilizan los grupos electrógenos</w:t>
      </w:r>
      <w:r w:rsidR="00EF1324" w:rsidRPr="004370BC">
        <w:rPr>
          <w:sz w:val="20"/>
          <w:szCs w:val="20"/>
          <w:lang w:val="es-ES"/>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rFonts w:ascii="Cambria" w:hAnsi="Cambria" w:cs="Cambria"/>
          <w:lang w:val="es-ES" w:eastAsia="zh-CN"/>
        </w:rPr>
        <w:t>El usuario debe respetar los requisitos y precauciones en el caso de reabastecimiento generando juegos de una instalación, dependiendo de las medidas de protección existentes en esta instalación y las regulaciones aplicables</w:t>
      </w:r>
      <w:r w:rsidR="00EF1324" w:rsidRPr="004370BC">
        <w:rPr>
          <w:rFonts w:ascii="Cambria" w:hAnsi="Cambria" w:cs="Cambria"/>
          <w:lang w:val="es-ES" w:eastAsia="zh-CN"/>
        </w:rPr>
        <w:t>.</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Los grupos electrógenos solo deben cargarse a su potencia nominal en las condiciones ambientales nominales</w:t>
      </w:r>
      <w:r w:rsidR="00EF1324" w:rsidRPr="004370BC">
        <w:rPr>
          <w:sz w:val="20"/>
          <w:szCs w:val="20"/>
          <w:lang w:val="es-ES"/>
        </w:rPr>
        <w:t xml:space="preserve">. </w:t>
      </w:r>
    </w:p>
    <w:p w:rsidR="00EF1324" w:rsidRPr="004370BC" w:rsidRDefault="0028549D" w:rsidP="0028549D">
      <w:pPr>
        <w:widowControl/>
        <w:numPr>
          <w:ilvl w:val="0"/>
          <w:numId w:val="31"/>
        </w:numPr>
        <w:autoSpaceDE/>
        <w:autoSpaceDN/>
        <w:spacing w:line="440" w:lineRule="exact"/>
        <w:jc w:val="both"/>
        <w:rPr>
          <w:sz w:val="20"/>
          <w:szCs w:val="20"/>
          <w:lang w:val="es-ES"/>
        </w:rPr>
      </w:pPr>
      <w:r w:rsidRPr="004370BC">
        <w:rPr>
          <w:sz w:val="20"/>
          <w:szCs w:val="20"/>
          <w:lang w:val="es-ES"/>
        </w:rPr>
        <w:t>Antes de comenzar los trabajos de mantenimiento, se debe garantizar que no sea posible el arranque prematuro</w:t>
      </w:r>
      <w:r w:rsidR="00EF1324" w:rsidRPr="004370BC">
        <w:rPr>
          <w:sz w:val="20"/>
          <w:szCs w:val="20"/>
          <w:lang w:val="es-ES"/>
        </w:rPr>
        <w:t>.</w:t>
      </w:r>
    </w:p>
    <w:p w:rsidR="00EF1324" w:rsidRPr="004370BC" w:rsidRDefault="00701470" w:rsidP="00701470">
      <w:pPr>
        <w:widowControl/>
        <w:numPr>
          <w:ilvl w:val="0"/>
          <w:numId w:val="31"/>
        </w:numPr>
        <w:autoSpaceDE/>
        <w:autoSpaceDN/>
        <w:spacing w:line="440" w:lineRule="exact"/>
        <w:jc w:val="both"/>
        <w:rPr>
          <w:sz w:val="20"/>
          <w:szCs w:val="20"/>
          <w:lang w:val="es-ES"/>
        </w:rPr>
      </w:pPr>
      <w:r w:rsidRPr="004370BC">
        <w:rPr>
          <w:sz w:val="20"/>
          <w:szCs w:val="20"/>
          <w:lang w:val="es-ES"/>
        </w:rPr>
        <w:t>Los trabajos de instalación y reparaciones mayores debe realizarlos únicamente personal específicamente capacitado para ello</w:t>
      </w:r>
      <w:r w:rsidR="00EF1324" w:rsidRPr="004370BC">
        <w:rPr>
          <w:sz w:val="20"/>
          <w:szCs w:val="20"/>
          <w:lang w:val="es-ES"/>
        </w:rPr>
        <w:t xml:space="preserve">. </w:t>
      </w:r>
    </w:p>
    <w:p w:rsidR="00EF1324" w:rsidRPr="004370BC" w:rsidRDefault="00701470" w:rsidP="00701470">
      <w:pPr>
        <w:widowControl/>
        <w:numPr>
          <w:ilvl w:val="0"/>
          <w:numId w:val="31"/>
        </w:numPr>
        <w:autoSpaceDE/>
        <w:autoSpaceDN/>
        <w:spacing w:line="440" w:lineRule="exact"/>
        <w:jc w:val="both"/>
        <w:rPr>
          <w:sz w:val="20"/>
          <w:szCs w:val="20"/>
          <w:lang w:val="es-ES"/>
        </w:rPr>
      </w:pPr>
      <w:r w:rsidRPr="004370BC">
        <w:rPr>
          <w:sz w:val="20"/>
          <w:szCs w:val="20"/>
          <w:lang w:val="es-ES"/>
        </w:rPr>
        <w:t>Utilice combustibles de fácil evaporación como ayudas de arranque si su uso es apropiado</w:t>
      </w:r>
    </w:p>
    <w:p w:rsidR="00EF1324" w:rsidRPr="004370BC" w:rsidRDefault="00EF1324" w:rsidP="00EF1324">
      <w:pPr>
        <w:widowControl/>
        <w:numPr>
          <w:ilvl w:val="0"/>
          <w:numId w:val="31"/>
        </w:numPr>
        <w:autoSpaceDE/>
        <w:autoSpaceDN/>
        <w:spacing w:line="440" w:lineRule="exact"/>
        <w:jc w:val="both"/>
        <w:rPr>
          <w:sz w:val="20"/>
          <w:szCs w:val="20"/>
          <w:lang w:val="es-ES"/>
        </w:rPr>
      </w:pPr>
      <w:r w:rsidRPr="004370BC">
        <w:rPr>
          <w:sz w:val="20"/>
          <w:szCs w:val="20"/>
          <w:lang w:val="es-ES"/>
        </w:rPr>
        <w:t>Use readily evaporating fuels as starting aids if their use is appropriate</w:t>
      </w:r>
    </w:p>
    <w:p w:rsidR="00EF1324" w:rsidRPr="004370BC" w:rsidRDefault="00EF1324" w:rsidP="00EF1324">
      <w:pPr>
        <w:spacing w:line="360" w:lineRule="auto"/>
        <w:rPr>
          <w:b/>
          <w:bCs/>
          <w:u w:val="single"/>
          <w:lang w:val="es-ES"/>
        </w:rPr>
      </w:pPr>
    </w:p>
    <w:p w:rsidR="00EF1324" w:rsidRPr="004370BC" w:rsidRDefault="00701470" w:rsidP="00EF1324">
      <w:pPr>
        <w:spacing w:line="360" w:lineRule="auto"/>
        <w:rPr>
          <w:lang w:val="es-ES"/>
        </w:rPr>
      </w:pPr>
      <w:r w:rsidRPr="004370BC">
        <w:rPr>
          <w:lang w:val="es-ES"/>
        </w:rPr>
        <w:t>El grupo electrógeno no debe estar conectado a otras fuentes de energía, como la red de suministro de la compañía eléctrica. En los casos especiales en los que se pretende la conexión en espera con los sistemas eléctricos existentes, sólo debe realizarla un electricista calificado que deba considerar las diferencias entre hacer funcionar equipos que utilizan la red eléctrica pública y hacer funcionar el grupo electrógeno</w:t>
      </w:r>
      <w:r w:rsidR="00EF1324" w:rsidRPr="004370BC">
        <w:rPr>
          <w:lang w:val="es-ES"/>
        </w:rPr>
        <w:t>.</w:t>
      </w:r>
    </w:p>
    <w:p w:rsidR="00EF1324" w:rsidRPr="004370BC" w:rsidRDefault="00EF1324" w:rsidP="00EF1324">
      <w:pPr>
        <w:spacing w:line="360" w:lineRule="auto"/>
        <w:rPr>
          <w:b/>
          <w:bCs/>
          <w:u w:val="single"/>
          <w:lang w:val="es-ES"/>
        </w:rPr>
      </w:pPr>
    </w:p>
    <w:p w:rsidR="00EF1324" w:rsidRPr="004370BC" w:rsidRDefault="00EF1324" w:rsidP="00EF1324">
      <w:pPr>
        <w:spacing w:line="360" w:lineRule="auto"/>
        <w:rPr>
          <w:b/>
          <w:bCs/>
          <w:u w:val="single"/>
          <w:lang w:val="es-ES"/>
        </w:rPr>
      </w:pPr>
    </w:p>
    <w:p w:rsidR="00EF1324" w:rsidRPr="004370BC" w:rsidRDefault="00EF1324" w:rsidP="00EF1324">
      <w:pPr>
        <w:spacing w:line="360" w:lineRule="auto"/>
        <w:rPr>
          <w:b/>
          <w:bCs/>
          <w:u w:val="single"/>
          <w:lang w:val="es-ES"/>
        </w:rPr>
      </w:pPr>
    </w:p>
    <w:p w:rsidR="00EF1324" w:rsidRPr="004370BC" w:rsidRDefault="00EF1324" w:rsidP="00EF1324">
      <w:pPr>
        <w:spacing w:line="360" w:lineRule="auto"/>
        <w:rPr>
          <w:b/>
          <w:bCs/>
          <w:u w:val="single"/>
          <w:lang w:val="es-ES"/>
        </w:rPr>
      </w:pPr>
    </w:p>
    <w:p w:rsidR="00EF1324" w:rsidRPr="004370BC" w:rsidRDefault="00EF1324" w:rsidP="00EF1324">
      <w:pPr>
        <w:spacing w:line="360" w:lineRule="auto"/>
        <w:rPr>
          <w:b/>
          <w:bCs/>
          <w:u w:val="single"/>
          <w:lang w:val="es-ES"/>
        </w:rPr>
      </w:pPr>
    </w:p>
    <w:p w:rsidR="00EF1324" w:rsidRPr="004370BC" w:rsidRDefault="00EF1324" w:rsidP="00EF1324">
      <w:pPr>
        <w:spacing w:line="360" w:lineRule="auto"/>
        <w:rPr>
          <w:b/>
          <w:bCs/>
          <w:u w:val="single"/>
          <w:lang w:val="es-ES"/>
        </w:rPr>
      </w:pPr>
    </w:p>
    <w:p w:rsidR="00EF1324" w:rsidRPr="004370BC" w:rsidRDefault="00AE314D" w:rsidP="00EF1324">
      <w:pPr>
        <w:spacing w:line="360" w:lineRule="auto"/>
        <w:rPr>
          <w:b/>
          <w:bCs/>
          <w:u w:val="single"/>
          <w:lang w:val="es-ES"/>
        </w:rPr>
      </w:pPr>
      <w:r w:rsidRPr="004370BC">
        <w:rPr>
          <w:b/>
          <w:bCs/>
          <w:u w:val="single"/>
          <w:lang w:val="es-ES"/>
        </w:rPr>
        <w:t>Medidas de seguridad al llenar el tanque</w:t>
      </w:r>
    </w:p>
    <w:p w:rsidR="00AE314D" w:rsidRPr="004370BC" w:rsidRDefault="00AE314D" w:rsidP="00AE314D">
      <w:pPr>
        <w:pStyle w:val="ListParagraph1"/>
        <w:numPr>
          <w:ilvl w:val="0"/>
          <w:numId w:val="28"/>
        </w:numPr>
        <w:spacing w:line="440" w:lineRule="exact"/>
        <w:rPr>
          <w:lang w:val="es-ES"/>
        </w:rPr>
      </w:pPr>
      <w:r w:rsidRPr="004370BC">
        <w:rPr>
          <w:lang w:val="es-ES"/>
        </w:rPr>
        <w:t>El combustible es extremadamente inflamable y venenoso.</w:t>
      </w:r>
    </w:p>
    <w:p w:rsidR="00AE314D" w:rsidRPr="004370BC" w:rsidRDefault="00AE314D" w:rsidP="00AE314D">
      <w:pPr>
        <w:pStyle w:val="ListParagraph1"/>
        <w:numPr>
          <w:ilvl w:val="0"/>
          <w:numId w:val="28"/>
        </w:numPr>
        <w:spacing w:line="440" w:lineRule="exact"/>
        <w:rPr>
          <w:lang w:val="es-ES"/>
        </w:rPr>
      </w:pPr>
      <w:r w:rsidRPr="004370BC">
        <w:rPr>
          <w:lang w:val="es-ES"/>
        </w:rPr>
        <w:t>Este generador solo usa gasolina; cualquier otro tipo de combustible dañará el motor.</w:t>
      </w:r>
    </w:p>
    <w:p w:rsidR="00AE314D" w:rsidRPr="004370BC" w:rsidRDefault="00AE314D" w:rsidP="00AE314D">
      <w:pPr>
        <w:pStyle w:val="ListParagraph1"/>
        <w:numPr>
          <w:ilvl w:val="0"/>
          <w:numId w:val="28"/>
        </w:numPr>
        <w:spacing w:line="440" w:lineRule="exact"/>
        <w:rPr>
          <w:lang w:val="es-ES"/>
        </w:rPr>
      </w:pPr>
      <w:r w:rsidRPr="004370BC">
        <w:rPr>
          <w:lang w:val="es-ES"/>
        </w:rPr>
        <w:lastRenderedPageBreak/>
        <w:t>No llene demasiado el tanque con gasolina. Así evitará derrames. Si observa un derrame, debe limpiarse completamente con un paño seco antes de arrancar el motor.</w:t>
      </w:r>
    </w:p>
    <w:p w:rsidR="00AE314D" w:rsidRPr="004370BC" w:rsidRDefault="00AE314D" w:rsidP="00AE314D">
      <w:pPr>
        <w:pStyle w:val="ListParagraph1"/>
        <w:numPr>
          <w:ilvl w:val="0"/>
          <w:numId w:val="28"/>
        </w:numPr>
        <w:spacing w:line="440" w:lineRule="exact"/>
        <w:rPr>
          <w:lang w:val="es-ES"/>
        </w:rPr>
      </w:pPr>
      <w:r w:rsidRPr="004370BC">
        <w:rPr>
          <w:lang w:val="es-ES"/>
        </w:rPr>
        <w:t>Si ingiere combustible por error, o inhala vapores de combustible o le caen gotas de combustible en sus ojos, consulte a un médico de inmediato. Si se derrama una cierta cantidad de combustible en su piel o ropa, lave o cámbiese de ropa.</w:t>
      </w:r>
    </w:p>
    <w:p w:rsidR="00AE314D" w:rsidRPr="004370BC" w:rsidRDefault="00AE314D" w:rsidP="00AE314D">
      <w:pPr>
        <w:pStyle w:val="ListParagraph1"/>
        <w:numPr>
          <w:ilvl w:val="0"/>
          <w:numId w:val="28"/>
        </w:numPr>
        <w:spacing w:line="440" w:lineRule="exact"/>
        <w:rPr>
          <w:lang w:val="es-ES"/>
        </w:rPr>
      </w:pPr>
      <w:r w:rsidRPr="004370BC">
        <w:rPr>
          <w:lang w:val="es-ES"/>
        </w:rPr>
        <w:t xml:space="preserve">Siempre detenga el motor del generador cuando lo llene con combustible. </w:t>
      </w:r>
    </w:p>
    <w:p w:rsidR="00AE314D" w:rsidRPr="004370BC" w:rsidRDefault="00AE314D" w:rsidP="00AE314D">
      <w:pPr>
        <w:pStyle w:val="ListParagraph1"/>
        <w:numPr>
          <w:ilvl w:val="0"/>
          <w:numId w:val="28"/>
        </w:numPr>
        <w:spacing w:line="440" w:lineRule="exact"/>
        <w:rPr>
          <w:lang w:val="es-ES"/>
        </w:rPr>
      </w:pPr>
      <w:r w:rsidRPr="004370BC">
        <w:rPr>
          <w:lang w:val="es-ES"/>
        </w:rPr>
        <w:t>Nunca llene el tanque de combustible mientras fuma o cerca de una llama desnuda.</w:t>
      </w:r>
    </w:p>
    <w:p w:rsidR="00AE314D" w:rsidRPr="004370BC" w:rsidRDefault="00AE314D" w:rsidP="00AE314D">
      <w:pPr>
        <w:pStyle w:val="ListParagraph1"/>
        <w:numPr>
          <w:ilvl w:val="0"/>
          <w:numId w:val="28"/>
        </w:numPr>
        <w:spacing w:line="440" w:lineRule="exact"/>
        <w:rPr>
          <w:lang w:val="es-ES"/>
        </w:rPr>
      </w:pPr>
      <w:r w:rsidRPr="004370BC">
        <w:rPr>
          <w:lang w:val="es-ES"/>
        </w:rPr>
        <w:t>Asegúrese de no derramar combustible sobre el motor y la rejilla de escape del generador durante el llenado con combustible.</w:t>
      </w:r>
    </w:p>
    <w:p w:rsidR="00AE314D" w:rsidRPr="004370BC" w:rsidRDefault="00AE314D" w:rsidP="00AE314D">
      <w:pPr>
        <w:pStyle w:val="ListParagraph1"/>
        <w:numPr>
          <w:ilvl w:val="0"/>
          <w:numId w:val="28"/>
        </w:numPr>
        <w:spacing w:line="440" w:lineRule="exact"/>
        <w:rPr>
          <w:lang w:val="es-ES"/>
        </w:rPr>
      </w:pPr>
      <w:r w:rsidRPr="004370BC">
        <w:rPr>
          <w:lang w:val="es-ES"/>
        </w:rPr>
        <w:t>Mantenga el combustible en un recipiente apropiado y protegido de cualquier fuente de fuego.</w:t>
      </w:r>
    </w:p>
    <w:p w:rsidR="00AE314D" w:rsidRPr="004370BC" w:rsidRDefault="00AE314D" w:rsidP="00AE314D">
      <w:pPr>
        <w:pStyle w:val="ListParagraph1"/>
        <w:numPr>
          <w:ilvl w:val="0"/>
          <w:numId w:val="28"/>
        </w:numPr>
        <w:spacing w:line="440" w:lineRule="exact"/>
        <w:rPr>
          <w:lang w:val="es-ES"/>
        </w:rPr>
      </w:pPr>
      <w:r w:rsidRPr="004370BC">
        <w:rPr>
          <w:lang w:val="es-ES"/>
        </w:rPr>
        <w:t>Realice el llenado en un lugar seguro, y abra lentamente la tapa del combustible para liberar la presión que se acumula dentro del tanque. Limpie cualquier gota de gasolina que se haya derramado antes de encender el motor.</w:t>
      </w:r>
    </w:p>
    <w:p w:rsidR="00AE314D" w:rsidRPr="004370BC" w:rsidRDefault="00AE314D" w:rsidP="00AE314D">
      <w:pPr>
        <w:pStyle w:val="ListParagraph1"/>
        <w:numPr>
          <w:ilvl w:val="0"/>
          <w:numId w:val="28"/>
        </w:numPr>
        <w:spacing w:line="440" w:lineRule="exact"/>
        <w:rPr>
          <w:lang w:val="es-ES"/>
        </w:rPr>
      </w:pPr>
      <w:r w:rsidRPr="004370BC">
        <w:rPr>
          <w:lang w:val="es-ES"/>
        </w:rPr>
        <w:t>Para evitar incendios, mueva el generador al menos a 4 metros lejos del área donde lo llenará con combustible.</w:t>
      </w:r>
    </w:p>
    <w:p w:rsidR="00AE314D" w:rsidRPr="004370BC" w:rsidRDefault="00AE314D" w:rsidP="00AE314D">
      <w:pPr>
        <w:pStyle w:val="ListParagraph1"/>
        <w:numPr>
          <w:ilvl w:val="0"/>
          <w:numId w:val="28"/>
        </w:numPr>
        <w:spacing w:line="360" w:lineRule="exact"/>
        <w:rPr>
          <w:lang w:val="es-ES"/>
        </w:rPr>
      </w:pPr>
      <w:r w:rsidRPr="004370BC">
        <w:rPr>
          <w:lang w:val="es-ES"/>
        </w:rPr>
        <w:t>Asegúrese de que la tapa del combustible esté bien cerrada antes de comenzar.</w:t>
      </w:r>
    </w:p>
    <w:p w:rsidR="00AE314D" w:rsidRPr="004370BC" w:rsidRDefault="00AE314D" w:rsidP="00AE314D">
      <w:pPr>
        <w:pStyle w:val="ListParagraph1"/>
        <w:numPr>
          <w:ilvl w:val="0"/>
          <w:numId w:val="28"/>
        </w:numPr>
        <w:spacing w:line="360" w:lineRule="exact"/>
        <w:rPr>
          <w:lang w:val="es-ES"/>
        </w:rPr>
      </w:pPr>
      <w:r w:rsidRPr="004370BC">
        <w:rPr>
          <w:lang w:val="es-ES"/>
        </w:rPr>
        <w:t>No deje gasolina dentro del tanque durante mucho tiempo.</w:t>
      </w:r>
    </w:p>
    <w:p w:rsidR="00EF1324" w:rsidRPr="004370BC" w:rsidRDefault="00EF1324" w:rsidP="00AE314D">
      <w:pPr>
        <w:pStyle w:val="ListParagraph1"/>
        <w:numPr>
          <w:ilvl w:val="0"/>
          <w:numId w:val="28"/>
        </w:numPr>
        <w:spacing w:line="360" w:lineRule="auto"/>
        <w:rPr>
          <w:lang w:val="es-ES"/>
        </w:rPr>
      </w:pPr>
      <w:r w:rsidRPr="004370BC">
        <w:rPr>
          <w:noProof/>
          <w:lang w:val="es-ES"/>
        </w:rPr>
        <w:drawing>
          <wp:inline distT="0" distB="0" distL="0" distR="0">
            <wp:extent cx="448310" cy="379730"/>
            <wp:effectExtent l="0" t="0" r="0" b="0"/>
            <wp:docPr id="50" name="Picture 50" descr="wps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wps6D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AE314D" w:rsidRPr="004370BC">
        <w:rPr>
          <w:lang w:val="es-ES"/>
        </w:rPr>
        <w:t xml:space="preserve"> Mientras use o transporte el generador, asegúrese de mantenerlo vertical; o de lo contrario el combustible puede escaparse por el carburador o el tanque de combustible.</w:t>
      </w:r>
    </w:p>
    <w:p w:rsidR="00EF1324" w:rsidRPr="004370BC" w:rsidRDefault="00EF1324" w:rsidP="00EF1324">
      <w:pPr>
        <w:pStyle w:val="ListParagraph1"/>
        <w:spacing w:line="360" w:lineRule="auto"/>
        <w:ind w:left="714"/>
        <w:rPr>
          <w:lang w:val="es-ES"/>
        </w:rPr>
      </w:pPr>
      <w:r w:rsidRPr="004370BC">
        <w:rPr>
          <w:noProof/>
          <w:lang w:val="es-ES"/>
        </w:rPr>
        <w:drawing>
          <wp:inline distT="0" distB="0" distL="0" distR="0">
            <wp:extent cx="448310" cy="379730"/>
            <wp:effectExtent l="0" t="0" r="0" b="0"/>
            <wp:docPr id="48" name="Picture 48" descr="wps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wps6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AE314D" w:rsidRPr="004370BC">
        <w:rPr>
          <w:lang w:val="es-ES"/>
        </w:rPr>
        <w:t xml:space="preserve"> </w:t>
      </w:r>
      <w:r w:rsidR="00AE314D" w:rsidRPr="004370BC">
        <w:rPr>
          <w:rFonts w:eastAsia="MS Mincho" w:cs="Calibri"/>
          <w:b/>
          <w:bCs/>
          <w:sz w:val="24"/>
          <w:szCs w:val="24"/>
          <w:lang w:val="es-ES" w:eastAsia="ja-JP"/>
        </w:rPr>
        <w:t>Seguridad eléctrica</w:t>
      </w:r>
    </w:p>
    <w:p w:rsidR="00EF1324" w:rsidRPr="004370BC" w:rsidRDefault="00AE314D" w:rsidP="00AE314D">
      <w:pPr>
        <w:pStyle w:val="ListParagraph1"/>
        <w:numPr>
          <w:ilvl w:val="0"/>
          <w:numId w:val="28"/>
        </w:numPr>
        <w:spacing w:line="360" w:lineRule="auto"/>
        <w:rPr>
          <w:rFonts w:cs="Calibri"/>
          <w:lang w:val="es-ES"/>
        </w:rPr>
      </w:pPr>
      <w:r w:rsidRPr="004370BC">
        <w:rPr>
          <w:lang w:val="es-ES"/>
        </w:rPr>
        <w:t>Antes de cada uso, asegúrese de que la carga que se va a conectar no supere la potencia de la corriente producida por el generador.</w:t>
      </w:r>
    </w:p>
    <w:p w:rsidR="00EF1324" w:rsidRPr="004370BC" w:rsidRDefault="00AE314D" w:rsidP="00EF1324">
      <w:pPr>
        <w:spacing w:line="360" w:lineRule="auto"/>
        <w:rPr>
          <w:rFonts w:ascii="Calibri" w:hAnsi="Calibri" w:cs="Calibri"/>
          <w:b/>
          <w:bCs/>
          <w:lang w:val="es-ES"/>
        </w:rPr>
      </w:pPr>
      <w:r w:rsidRPr="004370BC">
        <w:rPr>
          <w:rFonts w:ascii="Calibri" w:hAnsi="Calibri" w:cs="Calibri"/>
          <w:b/>
          <w:bCs/>
          <w:lang w:val="es-ES"/>
        </w:rPr>
        <w:t>Para evitar choques eléctricos, debe seguir estas instrucciones:</w:t>
      </w:r>
    </w:p>
    <w:p w:rsidR="00EF1324" w:rsidRPr="004370BC" w:rsidRDefault="00AE314D" w:rsidP="00AE314D">
      <w:pPr>
        <w:pStyle w:val="ListParagraph1"/>
        <w:numPr>
          <w:ilvl w:val="0"/>
          <w:numId w:val="29"/>
        </w:numPr>
        <w:spacing w:after="0" w:line="360" w:lineRule="auto"/>
        <w:rPr>
          <w:lang w:val="es-ES"/>
        </w:rPr>
      </w:pPr>
      <w:r w:rsidRPr="004370BC">
        <w:rPr>
          <w:lang w:val="es-ES"/>
        </w:rPr>
        <w:t>No toque el generador con las manos mojadas</w:t>
      </w:r>
      <w:r w:rsidR="00EF1324" w:rsidRPr="004370BC">
        <w:rPr>
          <w:lang w:val="es-ES"/>
        </w:rPr>
        <w:t>.</w:t>
      </w:r>
    </w:p>
    <w:p w:rsidR="00EF1324" w:rsidRPr="004370BC" w:rsidRDefault="00AE314D" w:rsidP="00AE314D">
      <w:pPr>
        <w:pStyle w:val="ListParagraph1"/>
        <w:numPr>
          <w:ilvl w:val="0"/>
          <w:numId w:val="29"/>
        </w:numPr>
        <w:spacing w:after="0" w:line="360" w:lineRule="auto"/>
        <w:rPr>
          <w:lang w:val="es-ES"/>
        </w:rPr>
      </w:pPr>
      <w:r w:rsidRPr="004370BC">
        <w:rPr>
          <w:lang w:val="es-ES"/>
        </w:rPr>
        <w:t>No opere el generador bajo lluvia o nieve</w:t>
      </w:r>
      <w:r w:rsidR="00EF1324" w:rsidRPr="004370BC">
        <w:rPr>
          <w:lang w:val="es-ES"/>
        </w:rPr>
        <w:t>.</w:t>
      </w:r>
    </w:p>
    <w:p w:rsidR="00EF1324" w:rsidRPr="004370BC" w:rsidRDefault="00AE314D" w:rsidP="00AE314D">
      <w:pPr>
        <w:pStyle w:val="ListParagraph1"/>
        <w:numPr>
          <w:ilvl w:val="0"/>
          <w:numId w:val="29"/>
        </w:numPr>
        <w:spacing w:after="0" w:line="360" w:lineRule="auto"/>
        <w:rPr>
          <w:lang w:val="es-ES"/>
        </w:rPr>
      </w:pPr>
      <w:r w:rsidRPr="004370BC">
        <w:rPr>
          <w:lang w:val="es-ES"/>
        </w:rPr>
        <w:t>No opere el generador cerca del agua</w:t>
      </w:r>
      <w:r w:rsidR="00EF1324" w:rsidRPr="004370BC">
        <w:rPr>
          <w:lang w:val="es-ES"/>
        </w:rPr>
        <w:t>.</w:t>
      </w:r>
    </w:p>
    <w:p w:rsidR="00EF1324" w:rsidRPr="004370BC" w:rsidRDefault="00AE314D" w:rsidP="00AE314D">
      <w:pPr>
        <w:pStyle w:val="ListParagraph1"/>
        <w:numPr>
          <w:ilvl w:val="0"/>
          <w:numId w:val="29"/>
        </w:numPr>
        <w:spacing w:after="0" w:line="360" w:lineRule="auto"/>
        <w:rPr>
          <w:lang w:val="es-ES"/>
        </w:rPr>
      </w:pPr>
      <w:r w:rsidRPr="004370BC">
        <w:rPr>
          <w:lang w:val="es-ES"/>
        </w:rPr>
        <w:t>Conecte el generador a tierra. Use un conductor suficientemente grueso para el cable a tierra</w:t>
      </w:r>
      <w:r w:rsidR="00EF1324" w:rsidRPr="004370BC">
        <w:rPr>
          <w:lang w:val="es-ES"/>
        </w:rPr>
        <w:t>.</w:t>
      </w:r>
    </w:p>
    <w:p w:rsidR="00EF1324" w:rsidRPr="004370BC" w:rsidRDefault="00AE314D" w:rsidP="00AE314D">
      <w:pPr>
        <w:pStyle w:val="ListParagraph1"/>
        <w:numPr>
          <w:ilvl w:val="0"/>
          <w:numId w:val="29"/>
        </w:numPr>
        <w:spacing w:after="0" w:line="360" w:lineRule="auto"/>
        <w:rPr>
          <w:lang w:val="es-ES"/>
        </w:rPr>
      </w:pPr>
      <w:r w:rsidRPr="004370BC">
        <w:rPr>
          <w:lang w:val="es-ES"/>
        </w:rPr>
        <w:t>No opere el generador en paralelo con otro generador</w:t>
      </w:r>
      <w:r w:rsidR="00EF1324" w:rsidRPr="004370BC">
        <w:rPr>
          <w:lang w:val="es-ES"/>
        </w:rPr>
        <w:t>.</w:t>
      </w:r>
    </w:p>
    <w:p w:rsidR="00EF1324" w:rsidRPr="004370BC" w:rsidRDefault="00AE314D" w:rsidP="00AE314D">
      <w:pPr>
        <w:pStyle w:val="ListParagraph1"/>
        <w:numPr>
          <w:ilvl w:val="0"/>
          <w:numId w:val="28"/>
        </w:numPr>
        <w:spacing w:after="0" w:line="360" w:lineRule="auto"/>
        <w:rPr>
          <w:lang w:val="es-ES"/>
        </w:rPr>
      </w:pPr>
      <w:r w:rsidRPr="004370BC">
        <w:rPr>
          <w:lang w:val="es-ES"/>
        </w:rPr>
        <w:t>Si usa extensiones eléctricas, asegúrese de que sean lo suficientemente gruesas para transportar la corriente y que se utilicen correctamente</w:t>
      </w:r>
      <w:r w:rsidR="00EF1324" w:rsidRPr="004370BC">
        <w:rPr>
          <w:lang w:val="es-ES"/>
        </w:rPr>
        <w:t>.</w:t>
      </w:r>
    </w:p>
    <w:p w:rsidR="00EF1324" w:rsidRPr="004370BC" w:rsidRDefault="00EF1324" w:rsidP="002C652B">
      <w:pPr>
        <w:pStyle w:val="ListParagraph1"/>
        <w:numPr>
          <w:ilvl w:val="0"/>
          <w:numId w:val="28"/>
        </w:numPr>
        <w:spacing w:after="0" w:line="360" w:lineRule="auto"/>
        <w:rPr>
          <w:lang w:val="es-ES"/>
        </w:rPr>
      </w:pPr>
      <w:r w:rsidRPr="004370BC">
        <w:rPr>
          <w:noProof/>
          <w:lang w:val="es-ES"/>
        </w:rPr>
        <w:lastRenderedPageBreak/>
        <w:drawing>
          <wp:inline distT="0" distB="0" distL="0" distR="0">
            <wp:extent cx="370840" cy="370840"/>
            <wp:effectExtent l="0" t="0" r="0" b="0"/>
            <wp:docPr id="46" name="Picture 46" descr="wps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wps6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r w:rsidR="002C652B" w:rsidRPr="004370BC">
        <w:rPr>
          <w:lang w:val="es-ES"/>
        </w:rPr>
        <w:t xml:space="preserve"> La conexión de un generador utilizado para la energía auxiliar a la instalación eléctrica de un edificio debe ser realizada por un electricista calificado, y de conformidad con las disposiciones de las leyes y normas aplicables en el campo de la electricidad. Las conexiones incorrectas provocarán la fuga de la corriente del generador a las líneas de la compañía eléctrica pública. Tal fuga podría electrocutar a los trabajadores de la compañía eléctrica pública que trabaja en la red u otras personas en contacto con la línea durante un corte de energía. Además, cuando se restablece el suministro de energía pública, el generador puede explotar, incendiarse o generar incendios en la instalación eléctrica del edificio.</w:t>
      </w:r>
    </w:p>
    <w:p w:rsidR="00EF1324" w:rsidRPr="004370BC" w:rsidRDefault="00EF1324" w:rsidP="00EF1324">
      <w:pPr>
        <w:pStyle w:val="ListParagraph1"/>
        <w:spacing w:after="0" w:line="360" w:lineRule="auto"/>
        <w:ind w:left="714"/>
        <w:rPr>
          <w:rFonts w:cs="Calibri"/>
          <w:lang w:val="es-ES"/>
        </w:rPr>
      </w:pPr>
      <w:r w:rsidRPr="004370BC">
        <w:rPr>
          <w:noProof/>
          <w:lang w:val="es-ES"/>
        </w:rPr>
        <w:drawing>
          <wp:inline distT="0" distB="0" distL="0" distR="0">
            <wp:extent cx="370840" cy="370840"/>
            <wp:effectExtent l="0" t="0" r="0" b="0"/>
            <wp:docPr id="44" name="Picture 44" descr="wps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wps6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 cy="370840"/>
                    </a:xfrm>
                    <a:prstGeom prst="rect">
                      <a:avLst/>
                    </a:prstGeom>
                    <a:noFill/>
                    <a:ln>
                      <a:noFill/>
                    </a:ln>
                  </pic:spPr>
                </pic:pic>
              </a:graphicData>
            </a:graphic>
          </wp:inline>
        </w:drawing>
      </w:r>
      <w:r w:rsidRPr="004370BC">
        <w:rPr>
          <w:noProof/>
          <w:lang w:val="es-ES"/>
        </w:rPr>
        <w:drawing>
          <wp:inline distT="0" distB="0" distL="0" distR="0">
            <wp:extent cx="448310" cy="379730"/>
            <wp:effectExtent l="0" t="0" r="0" b="0"/>
            <wp:docPr id="42" name="Picture 42" descr="wps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wps6F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310" cy="379730"/>
                    </a:xfrm>
                    <a:prstGeom prst="rect">
                      <a:avLst/>
                    </a:prstGeom>
                    <a:noFill/>
                    <a:ln>
                      <a:noFill/>
                    </a:ln>
                  </pic:spPr>
                </pic:pic>
              </a:graphicData>
            </a:graphic>
          </wp:inline>
        </w:drawing>
      </w:r>
      <w:r w:rsidR="002C652B" w:rsidRPr="004370BC">
        <w:rPr>
          <w:lang w:val="es-ES"/>
        </w:rPr>
        <w:t xml:space="preserve"> Antes de conectar los dispositivos eléctricos al generador, asegúrese de que sus especificaciones de voltaje y frecuencia de funcionamiento correspondan a las características técnicas del equipo. Puede haber daños si el dispositivo conectado no está diseñado para funcionar con una tolerancia de voltaje de +/- 10% o una tolerancia de frecuencia de +/- 3% en comparación con los del generador.</w:t>
      </w:r>
    </w:p>
    <w:p w:rsidR="00EF1324" w:rsidRPr="004370BC" w:rsidRDefault="00530EFD" w:rsidP="00EF1324">
      <w:pPr>
        <w:spacing w:line="360" w:lineRule="auto"/>
        <w:rPr>
          <w:rFonts w:ascii="Calibri" w:hAnsi="Calibri" w:cs="Calibri"/>
          <w:b/>
          <w:bCs/>
          <w:u w:val="single"/>
          <w:lang w:val="es-ES"/>
        </w:rPr>
      </w:pPr>
      <w:r w:rsidRPr="004370BC">
        <w:rPr>
          <w:rFonts w:ascii="Calibri" w:hAnsi="Calibri" w:cs="Calibri"/>
          <w:b/>
          <w:bCs/>
          <w:u w:val="single"/>
          <w:lang w:val="es-ES"/>
        </w:rPr>
        <w:t>Protección del medioambiente</w:t>
      </w:r>
    </w:p>
    <w:p w:rsidR="00EF1324" w:rsidRPr="004370BC" w:rsidRDefault="00530EFD" w:rsidP="00530EFD">
      <w:pPr>
        <w:pStyle w:val="ListParagraph1"/>
        <w:numPr>
          <w:ilvl w:val="0"/>
          <w:numId w:val="30"/>
        </w:numPr>
        <w:spacing w:line="360" w:lineRule="auto"/>
        <w:rPr>
          <w:lang w:val="es-ES"/>
        </w:rPr>
      </w:pPr>
      <w:r w:rsidRPr="004370BC">
        <w:rPr>
          <w:lang w:val="es-ES"/>
        </w:rPr>
        <w:t>Debe verificar periódicamente el silenciador (antes de hacerlo, apague el generador y deje que se enfríe por completo). Un silenciador dañado aumenta el ruido</w:t>
      </w:r>
      <w:r w:rsidR="00EF1324" w:rsidRPr="004370BC">
        <w:rPr>
          <w:lang w:val="es-ES"/>
        </w:rPr>
        <w:t>.</w:t>
      </w:r>
    </w:p>
    <w:p w:rsidR="00EF1324" w:rsidRPr="004370BC" w:rsidRDefault="00530EFD" w:rsidP="00530EFD">
      <w:pPr>
        <w:pStyle w:val="ListParagraph1"/>
        <w:numPr>
          <w:ilvl w:val="0"/>
          <w:numId w:val="30"/>
        </w:numPr>
        <w:spacing w:line="360" w:lineRule="auto"/>
        <w:rPr>
          <w:lang w:val="es-ES"/>
        </w:rPr>
      </w:pPr>
      <w:r w:rsidRPr="004370BC">
        <w:rPr>
          <w:lang w:val="es-ES"/>
        </w:rPr>
        <w:t>No arroje aceite de motor en los desagües, sino deposítelo en un punto de recolección establecido para ese fin</w:t>
      </w:r>
      <w:r w:rsidR="00EF1324" w:rsidRPr="004370BC">
        <w:rPr>
          <w:lang w:val="es-ES"/>
        </w:rPr>
        <w:t>.</w:t>
      </w:r>
    </w:p>
    <w:p w:rsidR="00EF1324" w:rsidRPr="004370BC" w:rsidRDefault="00530EFD" w:rsidP="00530EFD">
      <w:pPr>
        <w:pStyle w:val="ListParagraph1"/>
        <w:numPr>
          <w:ilvl w:val="0"/>
          <w:numId w:val="30"/>
        </w:numPr>
        <w:spacing w:line="400" w:lineRule="exact"/>
        <w:rPr>
          <w:lang w:val="es-ES"/>
        </w:rPr>
      </w:pPr>
      <w:r w:rsidRPr="004370BC">
        <w:rPr>
          <w:rFonts w:cs="Calibri"/>
          <w:lang w:val="es-ES"/>
        </w:rPr>
        <w:t>El combustible para esta máquina hace combustión y es explosivo. Después de detener la máquina, debe manejar el combustible restante correctamente y cumplir con los requisitos de protección ambiental locales</w:t>
      </w:r>
      <w:r w:rsidR="00EF1324" w:rsidRPr="004370BC">
        <w:rPr>
          <w:rFonts w:cs="Calibri"/>
          <w:lang w:val="es-ES"/>
        </w:rPr>
        <w:t>.</w:t>
      </w:r>
    </w:p>
    <w:p w:rsidR="00EF1324" w:rsidRPr="004370BC" w:rsidRDefault="00EF1324" w:rsidP="00EF1324">
      <w:pPr>
        <w:ind w:left="720"/>
        <w:rPr>
          <w:rFonts w:eastAsia="SimSun"/>
          <w:b/>
          <w:bCs/>
          <w:lang w:val="es-ES" w:eastAsia="zh-CN"/>
        </w:rPr>
      </w:pPr>
    </w:p>
    <w:p w:rsidR="00EF1324" w:rsidRPr="004370BC" w:rsidRDefault="00D3346B" w:rsidP="00D3346B">
      <w:pPr>
        <w:widowControl/>
        <w:numPr>
          <w:ilvl w:val="0"/>
          <w:numId w:val="30"/>
        </w:numPr>
        <w:autoSpaceDE/>
        <w:autoSpaceDN/>
        <w:rPr>
          <w:rFonts w:eastAsia="SimSun"/>
          <w:bCs/>
          <w:lang w:val="es-ES" w:eastAsia="zh-CN"/>
        </w:rPr>
      </w:pPr>
      <w:r w:rsidRPr="004370BC">
        <w:rPr>
          <w:rFonts w:eastAsia="SimSun"/>
          <w:bCs/>
          <w:lang w:val="es-ES" w:eastAsia="zh-CN"/>
        </w:rPr>
        <w:t>Para desechar fluidos residuales, proceda del siguiente modo</w:t>
      </w:r>
      <w:r w:rsidR="00EF1324" w:rsidRPr="004370BC">
        <w:rPr>
          <w:rFonts w:eastAsia="SimSun"/>
          <w:bCs/>
          <w:lang w:val="es-ES" w:eastAsia="zh-CN"/>
        </w:rPr>
        <w:t>:</w:t>
      </w:r>
      <w:r w:rsidR="00EF1324" w:rsidRPr="004370BC">
        <w:rPr>
          <w:rFonts w:eastAsia="SimSun"/>
          <w:bCs/>
          <w:lang w:val="es-ES" w:eastAsia="zh-CN"/>
        </w:rPr>
        <w:br/>
      </w:r>
      <w:r w:rsidR="00EF1324" w:rsidRPr="004370BC">
        <w:rPr>
          <w:rFonts w:eastAsia="SimSun"/>
          <w:bCs/>
          <w:lang w:val="es-ES" w:eastAsia="zh-CN"/>
        </w:rPr>
        <w:sym w:font="Symbol" w:char="F0A7"/>
      </w:r>
      <w:r w:rsidR="00EF1324" w:rsidRPr="004370BC">
        <w:rPr>
          <w:rFonts w:eastAsia="SimSun"/>
          <w:bCs/>
          <w:lang w:val="es-ES" w:eastAsia="zh-CN"/>
        </w:rPr>
        <w:t xml:space="preserve"> </w:t>
      </w:r>
      <w:r w:rsidRPr="004370BC">
        <w:rPr>
          <w:rFonts w:eastAsia="SimSun"/>
          <w:bCs/>
          <w:lang w:val="es-ES" w:eastAsia="zh-CN"/>
        </w:rPr>
        <w:t>Cierre la llave de combustible</w:t>
      </w:r>
      <w:r w:rsidR="00EF1324" w:rsidRPr="004370BC">
        <w:rPr>
          <w:rFonts w:eastAsia="SimSun"/>
          <w:bCs/>
          <w:lang w:val="es-ES" w:eastAsia="zh-CN"/>
        </w:rPr>
        <w:br/>
      </w:r>
      <w:r w:rsidR="00EF1324" w:rsidRPr="004370BC">
        <w:rPr>
          <w:rFonts w:eastAsia="SimSun"/>
          <w:bCs/>
          <w:lang w:val="es-ES" w:eastAsia="zh-CN"/>
        </w:rPr>
        <w:sym w:font="Symbol" w:char="F0A7"/>
      </w:r>
      <w:r w:rsidR="00EF1324" w:rsidRPr="004370BC">
        <w:rPr>
          <w:rFonts w:eastAsia="SimSun"/>
          <w:bCs/>
          <w:lang w:val="es-ES" w:eastAsia="zh-CN"/>
        </w:rPr>
        <w:t xml:space="preserve"> </w:t>
      </w:r>
      <w:r w:rsidRPr="004370BC">
        <w:rPr>
          <w:rFonts w:eastAsia="SimSun"/>
          <w:bCs/>
          <w:lang w:val="es-ES" w:eastAsia="zh-CN"/>
        </w:rPr>
        <w:t>Drene el combustible del tanque de combustible</w:t>
      </w:r>
      <w:r w:rsidR="00EF1324" w:rsidRPr="004370BC">
        <w:rPr>
          <w:rFonts w:eastAsia="SimSun"/>
          <w:bCs/>
          <w:lang w:val="es-ES" w:eastAsia="zh-CN"/>
        </w:rPr>
        <w:br/>
      </w:r>
      <w:r w:rsidR="00EF1324" w:rsidRPr="004370BC">
        <w:rPr>
          <w:rFonts w:eastAsia="SimSun"/>
          <w:bCs/>
          <w:lang w:val="es-ES" w:eastAsia="zh-CN"/>
        </w:rPr>
        <w:sym w:font="Symbol" w:char="F0A7"/>
      </w:r>
      <w:r w:rsidR="00EF1324" w:rsidRPr="004370BC">
        <w:rPr>
          <w:rFonts w:eastAsia="SimSun"/>
          <w:bCs/>
          <w:lang w:val="es-ES" w:eastAsia="zh-CN"/>
        </w:rPr>
        <w:t xml:space="preserve"> </w:t>
      </w:r>
      <w:r w:rsidRPr="004370BC">
        <w:rPr>
          <w:rFonts w:eastAsia="SimSun"/>
          <w:bCs/>
          <w:lang w:val="es-ES" w:eastAsia="zh-CN"/>
        </w:rPr>
        <w:t>Vacíe el combustible del carburador</w:t>
      </w:r>
    </w:p>
    <w:p w:rsidR="00CB685C" w:rsidRPr="004370BC" w:rsidRDefault="00CB685C" w:rsidP="00EF1324">
      <w:pPr>
        <w:pStyle w:val="Heading1"/>
        <w:spacing w:before="97"/>
        <w:ind w:left="940"/>
        <w:jc w:val="both"/>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CB685C" w:rsidRPr="004370BC" w:rsidRDefault="00CB685C">
      <w:pPr>
        <w:pStyle w:val="Heading1"/>
        <w:spacing w:before="97"/>
        <w:ind w:left="940"/>
        <w:rPr>
          <w:lang w:val="es-ES"/>
        </w:rPr>
      </w:pPr>
    </w:p>
    <w:p w:rsidR="00EE2C7B" w:rsidRPr="004370BC" w:rsidRDefault="00D3346B">
      <w:pPr>
        <w:pStyle w:val="Heading1"/>
        <w:spacing w:before="97"/>
        <w:ind w:left="940"/>
        <w:rPr>
          <w:lang w:val="es-ES"/>
        </w:rPr>
      </w:pPr>
      <w:r w:rsidRPr="004370BC">
        <w:rPr>
          <w:lang w:val="es-ES"/>
        </w:rPr>
        <w:t>Explicación de símbolos</w:t>
      </w:r>
    </w:p>
    <w:p w:rsidR="00EE2C7B" w:rsidRPr="004370BC" w:rsidRDefault="00EE2C7B">
      <w:pPr>
        <w:pStyle w:val="BodyText"/>
        <w:rPr>
          <w:rFonts w:asciiTheme="minorBidi" w:hAnsiTheme="minorBidi" w:cstheme="minorBidi"/>
          <w:b/>
          <w:sz w:val="20"/>
          <w:szCs w:val="20"/>
          <w:lang w:val="es-E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9"/>
        <w:gridCol w:w="8897"/>
      </w:tblGrid>
      <w:tr w:rsidR="00EE2C7B" w:rsidRPr="004370BC">
        <w:trPr>
          <w:trHeight w:val="900"/>
        </w:trPr>
        <w:tc>
          <w:tcPr>
            <w:tcW w:w="1809" w:type="dxa"/>
          </w:tcPr>
          <w:p w:rsidR="00EE2C7B" w:rsidRPr="004370BC" w:rsidRDefault="00CE72F4">
            <w:pPr>
              <w:pStyle w:val="TableParagraph"/>
              <w:rPr>
                <w:rFonts w:asciiTheme="minorBidi" w:hAnsiTheme="minorBidi" w:cstheme="minorBidi"/>
                <w:sz w:val="20"/>
                <w:szCs w:val="20"/>
                <w:lang w:val="es-ES"/>
              </w:rPr>
            </w:pPr>
            <w:r w:rsidRPr="00CE72F4">
              <w:rPr>
                <w:rFonts w:asciiTheme="minorBidi" w:hAnsiTheme="minorBidi" w:cstheme="minorBidi"/>
                <w:noProof/>
                <w:sz w:val="20"/>
                <w:szCs w:val="20"/>
                <w:lang w:val="es-ES"/>
              </w:rPr>
              <w:object w:dxaOrig="1380" w:dyaOrig="1050">
                <v:shape id="_x0000_i1046" type="#_x0000_t75" alt="" style="width:46pt;height:34pt;mso-width-percent:0;mso-height-percent:0;mso-width-percent:0;mso-height-percent:0" o:ole="">
                  <v:imagedata r:id="rId17" o:title=""/>
                </v:shape>
                <o:OLEObject Type="Embed" ProgID="PBrush" ShapeID="_x0000_i1046" DrawAspect="Content" ObjectID="_1602918004" r:id="rId18"/>
              </w:object>
            </w:r>
          </w:p>
        </w:tc>
        <w:tc>
          <w:tcPr>
            <w:tcW w:w="8897" w:type="dxa"/>
          </w:tcPr>
          <w:p w:rsidR="00EE2C7B" w:rsidRPr="004370BC" w:rsidRDefault="003C1FDE">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¡Lea atentamente el manual antes de usar la unidad!</w:t>
            </w:r>
          </w:p>
        </w:tc>
      </w:tr>
      <w:tr w:rsidR="00EE2C7B" w:rsidRPr="004370BC">
        <w:trPr>
          <w:trHeight w:val="621"/>
        </w:trPr>
        <w:tc>
          <w:tcPr>
            <w:tcW w:w="1809" w:type="dxa"/>
          </w:tcPr>
          <w:p w:rsidR="00EE2C7B" w:rsidRPr="004370BC" w:rsidRDefault="00FD5F6D">
            <w:pPr>
              <w:pStyle w:val="TableParagraph"/>
              <w:rPr>
                <w:rFonts w:asciiTheme="minorBidi" w:hAnsiTheme="minorBidi" w:cstheme="minorBidi"/>
                <w:sz w:val="20"/>
                <w:szCs w:val="20"/>
                <w:lang w:val="es-ES"/>
              </w:rPr>
            </w:pPr>
            <w:r w:rsidRPr="004370BC">
              <w:rPr>
                <w:rFonts w:asciiTheme="minorBidi" w:hAnsiTheme="minorBidi" w:cstheme="minorBidi"/>
                <w:noProof/>
                <w:sz w:val="20"/>
                <w:szCs w:val="20"/>
                <w:lang w:val="es-ES" w:eastAsia="zh-CN"/>
              </w:rPr>
              <w:drawing>
                <wp:inline distT="0" distB="0" distL="0" distR="0" wp14:anchorId="70BBF970" wp14:editId="765D39FE">
                  <wp:extent cx="480947" cy="384048"/>
                  <wp:effectExtent l="0" t="0" r="0" b="0"/>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9" cstate="print"/>
                          <a:stretch>
                            <a:fillRect/>
                          </a:stretch>
                        </pic:blipFill>
                        <pic:spPr>
                          <a:xfrm>
                            <a:off x="0" y="0"/>
                            <a:ext cx="480947" cy="384048"/>
                          </a:xfrm>
                          <a:prstGeom prst="rect">
                            <a:avLst/>
                          </a:prstGeom>
                        </pic:spPr>
                      </pic:pic>
                    </a:graphicData>
                  </a:graphic>
                </wp:inline>
              </w:drawing>
            </w:r>
          </w:p>
        </w:tc>
        <w:tc>
          <w:tcPr>
            <w:tcW w:w="8897" w:type="dxa"/>
          </w:tcPr>
          <w:p w:rsidR="00EE2C7B" w:rsidRPr="004370BC" w:rsidRDefault="003C1FDE">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Cumple con los estándares de seguridad relevantes</w:t>
            </w:r>
          </w:p>
        </w:tc>
      </w:tr>
      <w:tr w:rsidR="00EE2C7B" w:rsidRPr="004370BC">
        <w:trPr>
          <w:trHeight w:val="1071"/>
        </w:trPr>
        <w:tc>
          <w:tcPr>
            <w:tcW w:w="1809" w:type="dxa"/>
          </w:tcPr>
          <w:p w:rsidR="00EE2C7B" w:rsidRPr="004370BC" w:rsidRDefault="00FD5F6D">
            <w:pPr>
              <w:pStyle w:val="TableParagraph"/>
              <w:rPr>
                <w:rFonts w:asciiTheme="minorBidi" w:hAnsiTheme="minorBidi" w:cstheme="minorBidi"/>
                <w:sz w:val="20"/>
                <w:szCs w:val="20"/>
                <w:lang w:val="es-ES"/>
              </w:rPr>
            </w:pPr>
            <w:r w:rsidRPr="004370BC">
              <w:rPr>
                <w:rFonts w:asciiTheme="minorBidi" w:hAnsiTheme="minorBidi" w:cstheme="minorBidi"/>
                <w:noProof/>
                <w:sz w:val="20"/>
                <w:szCs w:val="20"/>
                <w:lang w:val="es-ES" w:eastAsia="zh-CN"/>
              </w:rPr>
              <w:drawing>
                <wp:inline distT="0" distB="0" distL="0" distR="0" wp14:anchorId="7186AC4C" wp14:editId="568CD685">
                  <wp:extent cx="476782" cy="64770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0" cstate="print"/>
                          <a:stretch>
                            <a:fillRect/>
                          </a:stretch>
                        </pic:blipFill>
                        <pic:spPr>
                          <a:xfrm>
                            <a:off x="0" y="0"/>
                            <a:ext cx="476782" cy="647700"/>
                          </a:xfrm>
                          <a:prstGeom prst="rect">
                            <a:avLst/>
                          </a:prstGeom>
                        </pic:spPr>
                      </pic:pic>
                    </a:graphicData>
                  </a:graphic>
                </wp:inline>
              </w:drawing>
            </w:r>
          </w:p>
        </w:tc>
        <w:tc>
          <w:tcPr>
            <w:tcW w:w="8897" w:type="dxa"/>
          </w:tcPr>
          <w:p w:rsidR="00EE2C7B" w:rsidRPr="004370BC" w:rsidRDefault="003C1FDE">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No deseche electrodomésticos viejos con basura doméstica</w:t>
            </w:r>
          </w:p>
        </w:tc>
      </w:tr>
      <w:tr w:rsidR="00CB685C" w:rsidRPr="004370BC" w:rsidTr="00EF24E0">
        <w:trPr>
          <w:trHeight w:val="549"/>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14:anchorId="34A213CE" wp14:editId="48DE8AB2">
                  <wp:extent cx="426794" cy="426720"/>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1" cstate="print"/>
                          <a:stretch>
                            <a:fillRect/>
                          </a:stretch>
                        </pic:blipFill>
                        <pic:spPr>
                          <a:xfrm>
                            <a:off x="0" y="0"/>
                            <a:ext cx="426794" cy="426720"/>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3C1FDE"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Conexión a tierra</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extent cx="526212" cy="5787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43" cy="578813"/>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3C1FDE"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Está prohibido hacer funcionar el generador en una habitación cerrada porque las emisiones de escape pueden provocar la muerte de humanos o animales.</w:t>
            </w:r>
          </w:p>
        </w:tc>
      </w:tr>
      <w:tr w:rsidR="00CB685C" w:rsidRPr="004370BC" w:rsidTr="00EF24E0">
        <w:trPr>
          <w:trHeight w:val="63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14:anchorId="7487B69D" wp14:editId="1575A65D">
                  <wp:extent cx="429480" cy="331184"/>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3" cstate="print"/>
                          <a:stretch>
                            <a:fillRect/>
                          </a:stretch>
                        </pic:blipFill>
                        <pic:spPr>
                          <a:xfrm>
                            <a:off x="0" y="0"/>
                            <a:ext cx="429480" cy="331184"/>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3C1FDE"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Este símbolo indica que la superficie está muy caliente y no toca</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p>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extent cx="549759" cy="5260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792" cy="526089"/>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3C1FDE"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Manténgase alejado de la máquina</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14:anchorId="62073AFD" wp14:editId="4A6EF704">
                  <wp:extent cx="446264" cy="404050"/>
                  <wp:effectExtent l="0" t="0" r="0" b="0"/>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5" cstate="print"/>
                          <a:stretch>
                            <a:fillRect/>
                          </a:stretch>
                        </pic:blipFill>
                        <pic:spPr>
                          <a:xfrm>
                            <a:off x="0" y="0"/>
                            <a:ext cx="446264" cy="404050"/>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3C1FDE"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Las emisiones de escape son dañinas para la salud del cuerpo</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14:anchorId="1E073F01" wp14:editId="1708C815">
                  <wp:extent cx="439782" cy="384809"/>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26" cstate="print"/>
                          <a:stretch>
                            <a:fillRect/>
                          </a:stretch>
                        </pic:blipFill>
                        <pic:spPr>
                          <a:xfrm>
                            <a:off x="0" y="0"/>
                            <a:ext cx="439782" cy="384809"/>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9358A5"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Riesgo de  fuego</w:t>
            </w:r>
            <w:r w:rsidR="009002CF" w:rsidRPr="004370BC">
              <w:rPr>
                <w:rFonts w:asciiTheme="minorBidi" w:hAnsiTheme="minorBidi" w:cstheme="minorBidi"/>
                <w:sz w:val="20"/>
                <w:szCs w:val="20"/>
                <w:highlight w:val="green"/>
                <w:lang w:val="es-ES"/>
              </w:rPr>
              <w:t>.</w:t>
            </w:r>
            <w:r w:rsidR="009002CF" w:rsidRPr="004370BC">
              <w:rPr>
                <w:rFonts w:asciiTheme="minorBidi" w:hAnsiTheme="minorBidi" w:cstheme="minorBidi"/>
                <w:sz w:val="20"/>
                <w:szCs w:val="20"/>
                <w:lang w:val="es-ES"/>
              </w:rPr>
              <w:t xml:space="preserve"> </w:t>
            </w:r>
            <w:r w:rsidR="003C1FDE" w:rsidRPr="004370BC">
              <w:rPr>
                <w:rFonts w:asciiTheme="minorBidi" w:hAnsiTheme="minorBidi" w:cstheme="minorBidi"/>
                <w:sz w:val="20"/>
                <w:szCs w:val="20"/>
                <w:lang w:val="es-ES"/>
              </w:rPr>
              <w:t>¡No debe haber llamas desnudas cerca de la máquina!</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14:anchorId="46F08261" wp14:editId="13C69849">
                  <wp:extent cx="390559" cy="364521"/>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7" cstate="print"/>
                          <a:stretch>
                            <a:fillRect/>
                          </a:stretch>
                        </pic:blipFill>
                        <pic:spPr>
                          <a:xfrm>
                            <a:off x="0" y="0"/>
                            <a:ext cx="390559" cy="364521"/>
                          </a:xfrm>
                          <a:prstGeom prst="rect">
                            <a:avLst/>
                          </a:prstGeom>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BC2F49" w:rsidP="00CB685C">
            <w:pPr>
              <w:pStyle w:val="TableParagraph"/>
              <w:ind w:left="108"/>
              <w:rPr>
                <w:rFonts w:asciiTheme="minorBidi" w:hAnsiTheme="minorBidi" w:cstheme="minorBidi"/>
                <w:sz w:val="20"/>
                <w:szCs w:val="20"/>
                <w:lang w:val="es-ES"/>
              </w:rPr>
            </w:pPr>
            <w:r w:rsidRPr="004370BC">
              <w:rPr>
                <w:rFonts w:asciiTheme="minorBidi" w:hAnsiTheme="minorBidi" w:cstheme="minorBidi"/>
                <w:sz w:val="20"/>
                <w:szCs w:val="20"/>
                <w:lang w:val="es-ES"/>
              </w:rPr>
              <w:t>No conecte al sistema de electricidad.</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E72F4" w:rsidP="001573BF">
            <w:pPr>
              <w:pStyle w:val="TableParagraph"/>
              <w:rPr>
                <w:rFonts w:asciiTheme="minorBidi" w:hAnsiTheme="minorBidi" w:cstheme="minorBidi"/>
                <w:noProof/>
                <w:sz w:val="20"/>
                <w:szCs w:val="20"/>
                <w:lang w:val="es-ES" w:eastAsia="zh-CN"/>
              </w:rPr>
            </w:pPr>
            <w:r w:rsidRPr="00CE72F4">
              <w:rPr>
                <w:rFonts w:asciiTheme="minorBidi" w:hAnsiTheme="minorBidi" w:cstheme="minorBidi"/>
                <w:noProof/>
                <w:sz w:val="20"/>
                <w:szCs w:val="20"/>
                <w:lang w:val="es-ES" w:eastAsia="zh-CN"/>
              </w:rPr>
              <w:object w:dxaOrig="1635" w:dyaOrig="1425">
                <v:shape id="_x0000_i1045" type="#_x0000_t75" alt="" style="width:55pt;height:48pt;mso-width-percent:0;mso-height-percent:0;mso-width-percent:0;mso-height-percent:0" o:ole="">
                  <v:imagedata r:id="rId28" o:title=""/>
                </v:shape>
                <o:OLEObject Type="Embed" ProgID="PBrush" ShapeID="_x0000_i1045" DrawAspect="Content" ObjectID="_1602918005" r:id="rId29"/>
              </w:object>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4370BC" w:rsidP="00CB685C">
            <w:pPr>
              <w:pStyle w:val="TableParagraph"/>
              <w:ind w:left="108"/>
              <w:rPr>
                <w:rFonts w:asciiTheme="minorBidi" w:hAnsiTheme="minorBidi" w:cstheme="minorBidi"/>
                <w:sz w:val="20"/>
                <w:szCs w:val="20"/>
                <w:highlight w:val="green"/>
                <w:lang w:val="es-ES"/>
              </w:rPr>
            </w:pPr>
            <w:r w:rsidRPr="004370BC">
              <w:rPr>
                <w:rFonts w:asciiTheme="minorBidi" w:hAnsiTheme="minorBidi" w:cstheme="minorBidi"/>
                <w:sz w:val="20"/>
                <w:szCs w:val="20"/>
                <w:lang w:val="es-ES"/>
              </w:rPr>
              <w:t>Peligro eléctrico</w:t>
            </w:r>
          </w:p>
        </w:tc>
      </w:tr>
      <w:tr w:rsidR="00CB685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B685C" w:rsidRPr="004370BC" w:rsidRDefault="00CB685C" w:rsidP="001573BF">
            <w:pPr>
              <w:pStyle w:val="TableParagraph"/>
              <w:rPr>
                <w:rFonts w:asciiTheme="minorBidi" w:hAnsiTheme="minorBidi" w:cstheme="minorBidi"/>
                <w:noProof/>
                <w:sz w:val="20"/>
                <w:szCs w:val="20"/>
                <w:lang w:val="es-ES" w:eastAsia="zh-CN"/>
              </w:rPr>
            </w:pPr>
          </w:p>
          <w:p w:rsidR="00CB685C" w:rsidRPr="004370BC" w:rsidRDefault="00303417"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extent cx="556647" cy="508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80" cy="508680"/>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B685C" w:rsidRPr="004370BC" w:rsidRDefault="004370BC" w:rsidP="00CB685C">
            <w:pPr>
              <w:pStyle w:val="TableParagraph"/>
              <w:ind w:left="108"/>
              <w:rPr>
                <w:rFonts w:asciiTheme="minorBidi" w:hAnsiTheme="minorBidi" w:cstheme="minorBidi"/>
                <w:sz w:val="20"/>
                <w:szCs w:val="20"/>
                <w:highlight w:val="green"/>
                <w:lang w:val="es-ES"/>
              </w:rPr>
            </w:pPr>
            <w:r w:rsidRPr="004370BC">
              <w:rPr>
                <w:rFonts w:asciiTheme="minorBidi" w:hAnsiTheme="minorBidi" w:cstheme="minorBidi"/>
                <w:sz w:val="20"/>
                <w:szCs w:val="20"/>
                <w:lang w:val="es-ES"/>
              </w:rPr>
              <w:t>Símbolo de advertencia</w:t>
            </w:r>
          </w:p>
        </w:tc>
      </w:tr>
      <w:tr w:rsidR="00C0679C" w:rsidRPr="004370BC" w:rsidTr="00CB685C">
        <w:trPr>
          <w:trHeight w:val="1071"/>
        </w:trPr>
        <w:tc>
          <w:tcPr>
            <w:tcW w:w="1809" w:type="dxa"/>
            <w:tcBorders>
              <w:top w:val="single" w:sz="4" w:space="0" w:color="000000"/>
              <w:left w:val="single" w:sz="4" w:space="0" w:color="000000"/>
              <w:bottom w:val="single" w:sz="4" w:space="0" w:color="000000"/>
              <w:right w:val="single" w:sz="4" w:space="0" w:color="000000"/>
            </w:tcBorders>
          </w:tcPr>
          <w:p w:rsidR="00C0679C" w:rsidRPr="004370BC" w:rsidRDefault="00C0679C" w:rsidP="001573BF">
            <w:pPr>
              <w:pStyle w:val="TableParagraph"/>
              <w:rPr>
                <w:rFonts w:asciiTheme="minorBidi" w:hAnsiTheme="minorBidi" w:cstheme="minorBidi"/>
                <w:noProof/>
                <w:sz w:val="20"/>
                <w:szCs w:val="20"/>
                <w:lang w:val="es-ES" w:eastAsia="zh-CN"/>
              </w:rPr>
            </w:pPr>
            <w:r w:rsidRPr="004370BC">
              <w:rPr>
                <w:rFonts w:asciiTheme="minorBidi" w:hAnsiTheme="minorBidi" w:cstheme="minorBidi"/>
                <w:noProof/>
                <w:sz w:val="20"/>
                <w:szCs w:val="20"/>
                <w:lang w:val="es-ES" w:eastAsia="zh-CN"/>
              </w:rPr>
              <w:drawing>
                <wp:inline distT="0" distB="0" distL="0" distR="0">
                  <wp:extent cx="683044" cy="776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3133" cy="776478"/>
                          </a:xfrm>
                          <a:prstGeom prst="rect">
                            <a:avLst/>
                          </a:prstGeom>
                          <a:noFill/>
                          <a:ln>
                            <a:noFill/>
                          </a:ln>
                        </pic:spPr>
                      </pic:pic>
                    </a:graphicData>
                  </a:graphic>
                </wp:inline>
              </w:drawing>
            </w:r>
          </w:p>
        </w:tc>
        <w:tc>
          <w:tcPr>
            <w:tcW w:w="8897" w:type="dxa"/>
            <w:tcBorders>
              <w:top w:val="single" w:sz="4" w:space="0" w:color="000000"/>
              <w:left w:val="single" w:sz="4" w:space="0" w:color="000000"/>
              <w:bottom w:val="single" w:sz="4" w:space="0" w:color="000000"/>
              <w:right w:val="single" w:sz="4" w:space="0" w:color="000000"/>
            </w:tcBorders>
          </w:tcPr>
          <w:p w:rsidR="00C0679C" w:rsidRPr="004370BC" w:rsidRDefault="003A6AF5" w:rsidP="00CB685C">
            <w:pPr>
              <w:pStyle w:val="TableParagraph"/>
              <w:ind w:left="108"/>
              <w:rPr>
                <w:rFonts w:asciiTheme="minorBidi" w:hAnsiTheme="minorBidi" w:cstheme="minorBidi"/>
                <w:sz w:val="20"/>
                <w:szCs w:val="20"/>
                <w:highlight w:val="green"/>
                <w:lang w:val="es-ES"/>
              </w:rPr>
            </w:pPr>
            <w:r w:rsidRPr="004370BC">
              <w:rPr>
                <w:rFonts w:asciiTheme="minorBidi" w:hAnsiTheme="minorBidi" w:cstheme="minorBidi"/>
                <w:sz w:val="20"/>
                <w:szCs w:val="20"/>
                <w:lang w:val="es-ES"/>
              </w:rPr>
              <w:t>Nivel de potencia acústica garantizado</w:t>
            </w:r>
          </w:p>
        </w:tc>
      </w:tr>
    </w:tbl>
    <w:p w:rsidR="00CB685C" w:rsidRPr="004370BC" w:rsidRDefault="00CB685C" w:rsidP="00CB685C">
      <w:pPr>
        <w:rPr>
          <w:rFonts w:eastAsia="SimSun"/>
          <w:b/>
          <w:bCs/>
          <w:lang w:val="es-ES" w:eastAsia="zh-CN"/>
        </w:rPr>
      </w:pPr>
    </w:p>
    <w:p w:rsidR="00EE2C7B" w:rsidRPr="004370BC" w:rsidRDefault="00EE2C7B">
      <w:pPr>
        <w:spacing w:line="230" w:lineRule="exact"/>
        <w:rPr>
          <w:sz w:val="20"/>
          <w:lang w:val="es-ES"/>
        </w:rPr>
        <w:sectPr w:rsidR="00EE2C7B" w:rsidRPr="004370BC">
          <w:pgSz w:w="12240" w:h="15840"/>
          <w:pgMar w:top="1100" w:right="380" w:bottom="1120" w:left="680" w:header="0" w:footer="859" w:gutter="0"/>
          <w:cols w:space="720"/>
        </w:sectPr>
      </w:pPr>
    </w:p>
    <w:p w:rsidR="001573BF" w:rsidRPr="004370BC" w:rsidRDefault="004370BC">
      <w:pPr>
        <w:pStyle w:val="BodyText"/>
        <w:rPr>
          <w:b/>
          <w:sz w:val="20"/>
          <w:lang w:val="es-ES"/>
        </w:rPr>
      </w:pPr>
      <w:r w:rsidRPr="004370BC">
        <w:rPr>
          <w:b/>
          <w:sz w:val="20"/>
          <w:lang w:val="es-ES"/>
        </w:rPr>
        <w:lastRenderedPageBreak/>
        <w:t>Etiquetas de seguridad en la máquina</w:t>
      </w:r>
    </w:p>
    <w:p w:rsidR="001573BF" w:rsidRPr="004370BC" w:rsidRDefault="001573BF">
      <w:pPr>
        <w:pStyle w:val="BodyText"/>
        <w:rPr>
          <w:b/>
          <w:sz w:val="20"/>
          <w:lang w:val="es-ES"/>
        </w:rPr>
      </w:pPr>
    </w:p>
    <w:p w:rsidR="001573BF" w:rsidRPr="004370BC" w:rsidRDefault="001573BF">
      <w:pPr>
        <w:pStyle w:val="BodyText"/>
        <w:rPr>
          <w:b/>
          <w:sz w:val="20"/>
          <w:lang w:val="es-ES"/>
        </w:rPr>
      </w:pPr>
      <w:r w:rsidRPr="004370BC">
        <w:rPr>
          <w:b/>
          <w:noProof/>
          <w:sz w:val="20"/>
          <w:lang w:val="es-ES" w:eastAsia="zh-CN"/>
        </w:rPr>
        <w:drawing>
          <wp:inline distT="0" distB="0" distL="0" distR="0">
            <wp:extent cx="4356214" cy="39077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466" cy="3907992"/>
                    </a:xfrm>
                    <a:prstGeom prst="rect">
                      <a:avLst/>
                    </a:prstGeom>
                    <a:noFill/>
                    <a:ln>
                      <a:noFill/>
                    </a:ln>
                  </pic:spPr>
                </pic:pic>
              </a:graphicData>
            </a:graphic>
          </wp:inline>
        </w:drawing>
      </w: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r w:rsidRPr="004370BC">
        <w:rPr>
          <w:b/>
          <w:noProof/>
          <w:sz w:val="20"/>
          <w:lang w:val="es-ES" w:eastAsia="zh-CN"/>
        </w:rPr>
        <w:drawing>
          <wp:inline distT="0" distB="0" distL="0" distR="0">
            <wp:extent cx="2199640" cy="2165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9640" cy="2165350"/>
                    </a:xfrm>
                    <a:prstGeom prst="rect">
                      <a:avLst/>
                    </a:prstGeom>
                    <a:noFill/>
                    <a:ln>
                      <a:noFill/>
                    </a:ln>
                  </pic:spPr>
                </pic:pic>
              </a:graphicData>
            </a:graphic>
          </wp:inline>
        </w:drawing>
      </w:r>
      <w:r w:rsidRPr="004370BC">
        <w:rPr>
          <w:b/>
          <w:sz w:val="20"/>
          <w:lang w:val="es-ES"/>
        </w:rPr>
        <w:t xml:space="preserve"> </w:t>
      </w:r>
      <w:r w:rsidRPr="004370BC">
        <w:rPr>
          <w:b/>
          <w:noProof/>
          <w:sz w:val="20"/>
          <w:lang w:val="es-ES" w:eastAsia="zh-CN"/>
        </w:rPr>
        <w:drawing>
          <wp:inline distT="0" distB="0" distL="0" distR="0">
            <wp:extent cx="3648710" cy="13627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710" cy="1362710"/>
                    </a:xfrm>
                    <a:prstGeom prst="rect">
                      <a:avLst/>
                    </a:prstGeom>
                    <a:noFill/>
                    <a:ln>
                      <a:noFill/>
                    </a:ln>
                  </pic:spPr>
                </pic:pic>
              </a:graphicData>
            </a:graphic>
          </wp:inline>
        </w:drawing>
      </w: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r w:rsidRPr="004370BC">
        <w:rPr>
          <w:b/>
          <w:noProof/>
          <w:sz w:val="20"/>
          <w:lang w:val="es-ES" w:eastAsia="zh-CN"/>
        </w:rPr>
        <w:drawing>
          <wp:inline distT="0" distB="0" distL="0" distR="0">
            <wp:extent cx="3114040" cy="1457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040" cy="1457960"/>
                    </a:xfrm>
                    <a:prstGeom prst="rect">
                      <a:avLst/>
                    </a:prstGeom>
                    <a:noFill/>
                    <a:ln>
                      <a:noFill/>
                    </a:ln>
                  </pic:spPr>
                </pic:pic>
              </a:graphicData>
            </a:graphic>
          </wp:inline>
        </w:drawing>
      </w:r>
      <w:r w:rsidR="009A557E" w:rsidRPr="004370BC">
        <w:rPr>
          <w:b/>
          <w:sz w:val="20"/>
          <w:lang w:val="es-ES"/>
        </w:rPr>
        <w:t xml:space="preserve"> </w:t>
      </w:r>
      <w:r w:rsidR="009A557E" w:rsidRPr="004370BC">
        <w:rPr>
          <w:b/>
          <w:noProof/>
          <w:sz w:val="20"/>
          <w:lang w:val="es-ES" w:eastAsia="zh-CN"/>
        </w:rPr>
        <w:drawing>
          <wp:inline distT="0" distB="0" distL="0" distR="0">
            <wp:extent cx="2924175" cy="948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4175" cy="948690"/>
                    </a:xfrm>
                    <a:prstGeom prst="rect">
                      <a:avLst/>
                    </a:prstGeom>
                    <a:noFill/>
                    <a:ln>
                      <a:noFill/>
                    </a:ln>
                  </pic:spPr>
                </pic:pic>
              </a:graphicData>
            </a:graphic>
          </wp:inline>
        </w:drawing>
      </w: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1573BF" w:rsidRPr="004370BC" w:rsidRDefault="001573BF">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spacing w:before="5"/>
        <w:rPr>
          <w:b/>
          <w:sz w:val="23"/>
          <w:lang w:val="es-ES"/>
        </w:rPr>
      </w:pPr>
    </w:p>
    <w:p w:rsidR="00EE2C7B" w:rsidRPr="004370BC" w:rsidRDefault="00CE72F4" w:rsidP="00A56C8F">
      <w:pPr>
        <w:pStyle w:val="ListParagraph"/>
        <w:numPr>
          <w:ilvl w:val="0"/>
          <w:numId w:val="23"/>
        </w:numPr>
        <w:tabs>
          <w:tab w:val="left" w:pos="580"/>
        </w:tabs>
        <w:spacing w:before="92"/>
        <w:rPr>
          <w:b/>
          <w:sz w:val="24"/>
          <w:lang w:val="es-ES"/>
        </w:rPr>
      </w:pPr>
      <w:r>
        <w:pict>
          <v:group id="_x0000_s1236" alt="" style="position:absolute;left:0;text-align:left;margin-left:73.55pt;margin-top:56.8pt;width:62.05pt;height:40.6pt;z-index:251652608;mso-position-horizontal-relative:page" coordorigin="1471,1136" coordsize="1241,812">
            <v:shape id="_x0000_s1237" alt="" style="position:absolute;left:1470;top:1136;width:1241;height:812" coordorigin="1471,1136" coordsize="1241,812" o:spt="100" adj="0,,0" path="m2712,1948r-1241,l1471,1136r1241,l2712,1144r-1226,l1478,1151r8,l1486,1933r-8,l1486,1941r1226,l2712,1948xm1486,1151r-8,l1486,1144r,7xm2697,1151r-1211,l1486,1144r1211,l2697,1151xm2697,1941r,-797l2704,1151r8,l2712,1933r-8,l2697,1941xm2712,1151r-8,l2697,1144r15,l2712,1151xm1486,1941r-8,-8l1486,1933r,8xm2697,1941r-1211,l1486,1933r1211,l2697,1941xm2712,1941r-15,l2704,1933r8,l2712,1941xe" fillcolor="black" stroked="f">
              <v:stroke joinstyle="round"/>
              <v:formulas/>
              <v:path arrowok="t" o:connecttype="segments"/>
            </v:shape>
            <v:shapetype id="_x0000_t202" coordsize="21600,21600" o:spt="202" path="m,l,21600r21600,l21600,xe">
              <v:stroke joinstyle="miter"/>
              <v:path gradientshapeok="t" o:connecttype="rect"/>
            </v:shapetype>
            <v:shape id="_x0000_s1238" type="#_x0000_t202" alt="" style="position:absolute;left:1470;top:1136;width:1241;height:812;mso-wrap-style:square;v-text-anchor:top" filled="f" stroked="f">
              <v:textbox inset="0,0,0,0">
                <w:txbxContent>
                  <w:p w:rsidR="00087F3D" w:rsidRPr="00376D03" w:rsidRDefault="00087F3D" w:rsidP="00376D03">
                    <w:pPr>
                      <w:spacing w:before="87"/>
                      <w:ind w:left="159" w:right="87"/>
                      <w:rPr>
                        <w:rFonts w:ascii="Times New Roman"/>
                        <w:sz w:val="21"/>
                      </w:rPr>
                    </w:pPr>
                    <w:r w:rsidRPr="00376D03">
                      <w:rPr>
                        <w:rFonts w:ascii="Times New Roman"/>
                        <w:color w:val="FF0000"/>
                        <w:sz w:val="21"/>
                      </w:rPr>
                      <w:t>V</w:t>
                    </w:r>
                    <w:r w:rsidRPr="00376D03">
                      <w:rPr>
                        <w:rFonts w:ascii="Times New Roman"/>
                        <w:color w:val="FF0000"/>
                        <w:sz w:val="21"/>
                      </w:rPr>
                      <w:t>á</w:t>
                    </w:r>
                    <w:r w:rsidRPr="00376D03">
                      <w:rPr>
                        <w:rFonts w:ascii="Times New Roman"/>
                        <w:color w:val="FF0000"/>
                        <w:sz w:val="21"/>
                      </w:rPr>
                      <w:t>lvula de gasolina</w:t>
                    </w:r>
                  </w:p>
                </w:txbxContent>
              </v:textbox>
            </v:shape>
            <w10:wrap anchorx="page"/>
          </v:group>
        </w:pict>
      </w:r>
      <w:r w:rsidR="00A56C8F" w:rsidRPr="004370BC">
        <w:rPr>
          <w:b/>
          <w:sz w:val="24"/>
          <w:lang w:val="es-ES"/>
        </w:rPr>
        <w:t>IDENTIFICACIÓN DE COMPONENTES</w:t>
      </w:r>
    </w:p>
    <w:p w:rsidR="00EE2C7B" w:rsidRPr="004370BC" w:rsidRDefault="00CE72F4">
      <w:pPr>
        <w:pStyle w:val="BodyText"/>
        <w:spacing w:before="8"/>
        <w:rPr>
          <w:b/>
          <w:sz w:val="25"/>
          <w:lang w:val="es-ES"/>
        </w:rPr>
      </w:pPr>
      <w:r>
        <w:pict>
          <v:group id="_x0000_s1197" alt="" style="position:absolute;margin-left:63.35pt;margin-top:16.65pt;width:507.45pt;height:320.2pt;z-index:-251647488;mso-wrap-distance-left:0;mso-wrap-distance-right:0;mso-position-horizontal-relative:page" coordorigin="1471,334" coordsize="9582,6404">
            <v:shape id="_x0000_s1198" type="#_x0000_t75" alt="" style="position:absolute;left:3097;top:553;width:6453;height:5488">
              <v:imagedata r:id="rId37" o:title=""/>
            </v:shape>
            <v:shape id="_x0000_s1199" alt="" style="position:absolute;left:7586;top:517;width:1528;height:2365" coordorigin="7587,518" coordsize="1528,2365" path="m7599,2882r-12,-8l9102,518r12,8l7599,2882xe" fillcolor="black" stroked="f">
              <v:path arrowok="t"/>
            </v:shape>
            <v:shape id="_x0000_s1200" alt="" style="position:absolute;left:9220;top:334;width:1129;height:812" coordorigin="9221,334" coordsize="1129,812" o:spt="100" adj="0,,0" path="m10350,1146r-1129,l9221,334r1129,l10350,342r-1114,l9228,349r8,l9236,1131r-8,l9236,1139r1114,l10350,1146xm9236,349r-8,l9236,342r,7xm10335,349r-1099,l9236,342r1099,l10335,349xm10335,1139r,-797l10342,349r8,l10350,1131r-8,l10335,1139xm10350,349r-8,l10335,342r15,l10350,349xm9236,1139r-8,-8l9236,1131r,8xm10335,1139r-1099,l9236,1131r1099,l10335,1139xm10350,1139r-15,l10342,1131r8,l10350,1139xe" fillcolor="black" stroked="f">
              <v:stroke joinstyle="round"/>
              <v:formulas/>
              <v:path arrowok="t" o:connecttype="segments"/>
            </v:shape>
            <v:shape id="_x0000_s1201" alt="" style="position:absolute;left:7121;top:3133;width:2440;height:1939" coordorigin="7121,3133" coordsize="2440,1939" path="m9551,5072l7121,3145r10,-12l9561,5060r-10,12xe" fillcolor="black" stroked="f">
              <v:path arrowok="t"/>
            </v:shape>
            <v:shape id="_x0000_s1202" alt="" style="position:absolute;left:9668;top:4878;width:1346;height:812" coordorigin="9668,4878" coordsize="1346,812" o:spt="100" adj="0,,0" path="m11014,5690r-1346,l9668,4878r1346,l11014,4886r-1331,l9676,4893r7,l9683,5675r-7,l9683,5683r1331,l11014,5690xm9683,4893r-7,l9683,4886r,7xm10999,4893r-1316,l9683,4886r1316,l10999,4893xm10999,5683r,-797l11007,4893r7,l11014,5675r-7,l10999,5683xm11014,4893r-7,l10999,4886r15,l11014,4893xm9683,5683r-7,-8l9683,5675r,8xm10999,5683r-1316,l9683,5675r1316,l10999,5683xm11014,5683r-15,l11007,5675r7,l11014,5683xe" fillcolor="black" stroked="f">
              <v:stroke joinstyle="round"/>
              <v:formulas/>
              <v:path arrowok="t" o:connecttype="segments"/>
            </v:shape>
            <v:shape id="_x0000_s1203" alt="" style="position:absolute;left:8011;top:2011;width:1804;height:1079" coordorigin="8011,2012" coordsize="1804,1079" path="m8019,3090r-8,-12l9807,2012r8,12l8019,3090xe" fillcolor="black" stroked="f">
              <v:path arrowok="t"/>
            </v:shape>
            <v:shape id="_x0000_s1204" alt="" style="position:absolute;left:9923;top:1830;width:1129;height:812" coordorigin="9923,1830" coordsize="1129,812" o:spt="100" adj="0,,0" path="m11052,2642r-1129,l9923,1830r1129,l11052,1838r-1114,l9931,1845r7,l9938,2627r-7,l9938,2635r1114,l11052,2642xm9938,1845r-7,l9938,1838r,7xm11037,1845r-1099,l9938,1838r1099,l11037,1845xm11037,2635r,-797l11045,1845r7,l11052,2627r-7,l11037,2635xm11052,1845r-7,l11037,1838r15,l11052,1845xm9938,2635r-7,-8l9938,2627r,8xm11037,2635r-1099,l9938,2627r1099,l11037,2635xm11052,2635r-15,l11045,2627r7,l11052,2635xe" fillcolor="black" stroked="f">
              <v:stroke joinstyle="round"/>
              <v:formulas/>
              <v:path arrowok="t" o:connecttype="segments"/>
            </v:shape>
            <v:shape id="_x0000_s1205" alt="" style="position:absolute;left:8523;top:2012;width:1271;height:966" coordorigin="8523,2012" coordsize="1271,966" path="m8533,2978r-10,-12l9784,2012r10,12l8533,2978xe" fillcolor="black" stroked="f">
              <v:path arrowok="t"/>
            </v:shape>
            <v:shape id="_x0000_s1206" alt="" style="position:absolute;left:6747;top:4273;width:2813;height:1847" coordorigin="6748,4274" coordsize="2813,1847" path="m9552,6120l6748,4286r8,-12l9560,6108r-8,12xe" fillcolor="black" stroked="f">
              <v:path arrowok="t"/>
            </v:shape>
            <v:shape id="_x0000_s1207" alt="" style="position:absolute;left:9668;top:5926;width:1241;height:812" coordorigin="9668,5926" coordsize="1241,812" o:spt="100" adj="0,,0" path="m10909,6738r-1241,l9668,5926r1241,l10909,5934r-1226,l9676,5941r7,l9683,6723r-7,l9683,6731r1226,l10909,6738xm9683,5941r-7,l9683,5934r,7xm10894,5941r-1211,l9683,5934r1211,l10894,5941xm10894,6731r,-797l10902,5941r7,l10909,6723r-7,l10894,6731xm10909,5941r-7,l10894,5934r15,l10909,5941xm9683,6731r-7,-8l9683,6723r,8xm10894,6731r-1211,l9683,6723r1211,l10894,6731xm10909,6731r-15,l10902,6723r7,l10909,6731xe" fillcolor="black" stroked="f">
              <v:stroke joinstyle="round"/>
              <v:formulas/>
              <v:path arrowok="t" o:connecttype="segments"/>
            </v:shape>
            <v:shape id="_x0000_s1208" alt="" style="position:absolute;left:6262;top:5668;width:681;height:389" coordorigin="6262,5668" coordsize="681,389" path="m6935,6057l6262,5682r8,-14l6943,6043r-8,14xe" fillcolor="black" stroked="f">
              <v:path arrowok="t"/>
            </v:shape>
            <v:shape id="_x0000_s1209" alt="" style="position:absolute;left:7051;top:5862;width:1241;height:812" coordorigin="7051,5862" coordsize="1241,812" o:spt="100" adj="0,,0" path="m8292,6674r-1241,l7051,5862r1241,l8292,5870r-1226,l7059,5877r7,l7066,6659r-7,l7066,6667r1226,l8292,6674xm7066,5877r-7,l7066,5870r,7xm8277,5877r-1211,l7066,5870r1211,l8277,5877xm8277,6667r,-797l8285,5877r7,l8292,6659r-7,l8277,6667xm8292,5877r-7,l8277,5870r15,l8292,5877xm7066,6667r-7,-8l7066,6659r,8xm8277,6667r-1211,l7066,6659r1211,l8277,6667xm8292,6667r-15,l8285,6659r7,l8292,6667xe" fillcolor="black" stroked="f">
              <v:stroke joinstyle="round"/>
              <v:formulas/>
              <v:path arrowok="t" o:connecttype="segments"/>
            </v:shape>
            <v:shape id="_x0000_s1210" alt="" style="position:absolute;left:3070;top:3300;width:1479;height:1043" coordorigin="3071,3301" coordsize="1479,1043" path="m3079,4343r-8,-12l4541,3301r8,12l3079,4343xe" fillcolor="black" stroked="f">
              <v:path arrowok="t"/>
            </v:shape>
            <v:shape id="_x0000_s1211" alt="" style="position:absolute;left:2822;top:3048;width:921;height:260" coordorigin="2822,3049" coordsize="921,260" path="m2826,3308r-4,-14l3739,3049r4,14l2826,3308xe" fillcolor="black" stroked="f">
              <v:path arrowok="t"/>
            </v:shape>
            <v:shape id="_x0000_s1212" alt="" style="position:absolute;left:2818;top:951;width:1471;height:1841" coordorigin="2818,951" coordsize="1471,1841" path="m4277,2792l2818,961r12,-10l4289,2782r-12,10xe" fillcolor="black" stroked="f">
              <v:path arrowok="t"/>
            </v:shape>
            <v:shape id="_x0000_s1213" alt="" style="position:absolute;left:2821;top:2190;width:940;height:294" coordorigin="2822,2191" coordsize="940,294" path="m3757,2484l2822,2205r4,-14l3761,2470r-4,14xe" fillcolor="black" stroked="f">
              <v:path arrowok="t"/>
            </v:shape>
            <v:shape id="_x0000_s1214" alt="" style="position:absolute;left:9494;top:3003;width:323;height:458" coordorigin="9495,3004" coordsize="323,458" path="m9507,3461r-12,-8l9805,3004r12,8l9507,3461xe" fillcolor="black" stroked="f">
              <v:path arrowok="t"/>
            </v:shape>
            <v:shape id="_x0000_s1215" alt="" style="position:absolute;left:9923;top:2820;width:1129;height:812" coordorigin="9923,2820" coordsize="1129,812" o:spt="100" adj="0,,0" path="m11052,3632r-1129,l9923,2820r1129,l11052,2828r-1114,l9931,2835r7,l9938,3617r-7,l9938,3625r1114,l11052,3632xm9938,2835r-7,l9938,2828r,7xm11037,2835r-1099,l9938,2828r1099,l11037,2835xm11037,3625r,-797l11045,2835r7,l11052,3617r-7,l11037,3625xm11052,2835r-7,l11037,2828r15,l11052,2835xm9938,3625r-7,-8l9938,3617r,8xm11037,3625r-1099,l9938,3617r1099,l11037,3625xm11052,3625r-15,l11045,3617r7,l11052,3625xe" fillcolor="black" stroked="f">
              <v:stroke joinstyle="round"/>
              <v:formulas/>
              <v:path arrowok="t" o:connecttype="segments"/>
            </v:shape>
            <v:shape id="_x0000_s1216" alt="" style="position:absolute;left:1470;top:4149;width:1492;height:812" coordorigin="1471,4149" coordsize="1492,812" o:spt="100" adj="0,,0" path="m2963,4961r-1492,l1471,4149r1492,l2963,4157r-1477,l1478,4164r8,l1486,4946r-8,l1486,4954r1477,l2963,4961xm1486,4164r-8,l1486,4157r,7xm2948,4164r-1462,l1486,4157r1462,l2948,4164xm2948,4954r,-797l2955,4164r8,l2963,4946r-8,l2948,4954xm2963,4164r-8,l2948,4157r15,l2963,4164xm1486,4954r-8,-8l1486,4946r,8xm2948,4954r-1462,l1486,4946r1462,l2948,4954xm2963,4954r-15,l2955,4946r8,l2963,4954xe" fillcolor="black" stroked="f">
              <v:stroke joinstyle="round"/>
              <v:formulas/>
              <v:path arrowok="t" o:connecttype="segments"/>
            </v:shape>
            <v:shape id="_x0000_s1217" alt="" style="position:absolute;left:2819;top:3393;width:2759;height:2016" coordorigin="2820,3394" coordsize="2759,2016" path="m2828,5409r-8,-12l5570,3394r8,12l2828,5409xe" fillcolor="black" stroked="f">
              <v:path arrowok="t"/>
            </v:shape>
            <v:shape id="_x0000_s1218" alt="" style="position:absolute;left:1470;top:5215;width:1241;height:812" coordorigin="1471,5215" coordsize="1241,812" o:spt="100" adj="0,,0" path="m2712,6027r-1241,l1471,5215r1241,l2712,5223r-1226,l1478,5230r8,l1486,6012r-8,l1486,6020r1226,l2712,6027xm1486,5230r-8,l1486,5223r,7xm2697,5230r-1211,l1486,5223r1211,l2697,5230xm2697,6020r,-797l2704,5230r8,l2712,6012r-8,l2697,6020xm2712,5230r-8,l2697,5223r15,l2712,5230xm1486,6020r-8,-8l1486,6012r,8xm2697,6020r-1211,l1486,6012r1211,l2697,6020xm2712,6020r-15,l2704,6012r8,l2712,6020xe" fillcolor="black" stroked="f">
              <v:stroke joinstyle="round"/>
              <v:formulas/>
              <v:path arrowok="t" o:connecttype="segments"/>
            </v:shape>
            <v:shape id="_x0000_s1219" alt="" style="position:absolute;left:8420;top:3362;width:1160;height:650" coordorigin="8420,3362" coordsize="1160,650" path="m9572,4012l8420,3376r8,-14l9580,3998r-8,14xe" fillcolor="black" stroked="f">
              <v:path arrowok="t"/>
            </v:shape>
            <v:shape id="_x0000_s1220" alt="" style="position:absolute;left:9688;top:3817;width:1326;height:812" coordorigin="9688,3817" coordsize="1326,812" o:spt="100" adj="0,,0" path="m11014,4629r-1326,l9688,3817r1326,l11014,3825r-1311,l9696,3832r7,l9703,4614r-7,l9703,4622r1311,l11014,4629xm9703,3832r-7,l9703,3825r,7xm10999,3832r-1296,l9703,3825r1296,l10999,3832xm10999,4622r,-797l11007,3832r7,l11014,4614r-7,l10999,4622xm11014,3832r-7,l10999,3825r15,l11014,3832xm9703,4622r-7,-8l9703,4614r,8xm10999,4622r-1296,l9703,4614r1296,l10999,4622xm11014,4622r-15,l11007,4614r7,l11014,4622xe" fillcolor="black" stroked="f">
              <v:stroke joinstyle="round"/>
              <v:formulas/>
              <v:path arrowok="t" o:connecttype="segments"/>
            </v:shape>
            <v:shape id="_x0000_s1221" alt="" style="position:absolute;left:5258;top:515;width:982;height:703" coordorigin="5259,516" coordsize="982,703" path="m6232,1218l5259,528r8,-12l6240,1206r-8,12xe" fillcolor="black" stroked="f">
              <v:path arrowok="t"/>
            </v:shape>
            <v:shape id="_x0000_s1222" alt="" style="position:absolute;left:3909;top:334;width:1241;height:812" coordorigin="3909,334" coordsize="1241,812" o:spt="100" adj="0,,0" path="m5150,1146r-1241,l3909,334r1241,l5150,342r-1226,l3917,349r7,l3924,1131r-7,l3924,1139r1226,l5150,1146xm3924,349r-7,l3924,342r,7xm5135,349r-1211,l3924,342r1211,l5135,349xm5135,1139r,-797l5143,349r7,l5150,1131r-7,l5135,1139xm5150,349r-7,l5135,342r15,l5150,349xm3924,1139r-7,-8l3924,1131r,8xm5135,1139r-1211,l3924,1131r1211,l5135,1139xm5150,1139r-15,l5143,1131r7,l5150,1139xe" fillcolor="black" stroked="f">
              <v:stroke joinstyle="round"/>
              <v:formulas/>
              <v:path arrowok="t" o:connecttype="segments"/>
            </v:shape>
            <v:shape id="_x0000_s1223" alt="" style="position:absolute;left:4557;top:3264;width:1958;height:2816" coordorigin="4558,3265" coordsize="1958,2816" path="m4570,6080r-12,-8l6503,3265r12,8l4570,6080xe" fillcolor="black" stroked="f">
              <v:path arrowok="t"/>
            </v:shape>
            <v:shape id="_x0000_s1224" alt="" style="position:absolute;left:3210;top:5888;width:1241;height:812" coordorigin="3211,5888" coordsize="1241,812" o:spt="100" adj="0,,0" path="m4452,6700r-1241,l3211,5888r1241,l4452,5896r-1226,l3218,5903r8,l3226,6685r-8,l3226,6693r1226,l4452,6700xm3226,5903r-8,l3226,5896r,7xm4437,5903r-1211,l3226,5896r1211,l4437,5903xm4437,6693r,-797l4444,5903r8,l4452,6685r-8,l4437,6693xm4452,5903r-8,l4437,5896r15,l4452,5903xm3226,6693r-8,-8l3226,6685r,8xm4437,6693r-1211,l3226,6685r1211,l4437,6693xm4452,6693r-15,l4444,6685r8,l4452,6693xe" fillcolor="black" stroked="f">
              <v:stroke joinstyle="round"/>
              <v:formulas/>
              <v:path arrowok="t" o:connecttype="segments"/>
            </v:shape>
            <v:shape id="_x0000_s1225" type="#_x0000_t202" alt="" style="position:absolute;left:4068;top:431;width:920;height:542;mso-wrap-style:square;v-text-anchor:top" filled="f" stroked="f">
              <v:textbox inset="0,0,0,0">
                <w:txbxContent>
                  <w:p w:rsidR="00087F3D" w:rsidRPr="00376D03" w:rsidRDefault="00087F3D">
                    <w:pPr>
                      <w:rPr>
                        <w:rFonts w:ascii="Times New Roman"/>
                        <w:sz w:val="21"/>
                      </w:rPr>
                    </w:pPr>
                    <w:r w:rsidRPr="00376D03">
                      <w:rPr>
                        <w:rFonts w:ascii="Times New Roman"/>
                        <w:color w:val="FF0000"/>
                        <w:sz w:val="21"/>
                      </w:rPr>
                      <w:t>Tapa del tanque de combustible</w:t>
                    </w:r>
                  </w:p>
                </w:txbxContent>
              </v:textbox>
            </v:shape>
            <v:shape id="_x0000_s1226" type="#_x0000_t202" alt="" style="position:absolute;left:9379;top:431;width:739;height:542;mso-wrap-style:square;v-text-anchor:top" filled="f" stroked="f">
              <v:textbox inset="0,0,0,0">
                <w:txbxContent>
                  <w:p w:rsidR="00087F3D" w:rsidRDefault="00087F3D">
                    <w:pPr>
                      <w:ind w:right="-1"/>
                      <w:rPr>
                        <w:rFonts w:ascii="Times New Roman"/>
                        <w:sz w:val="24"/>
                      </w:rPr>
                    </w:pPr>
                    <w:r w:rsidRPr="00346352">
                      <w:rPr>
                        <w:rFonts w:ascii="Times New Roman"/>
                        <w:color w:val="FF0000"/>
                        <w:sz w:val="24"/>
                      </w:rPr>
                      <w:t>Disruptor</w:t>
                    </w:r>
                  </w:p>
                </w:txbxContent>
              </v:textbox>
            </v:shape>
            <v:shape id="_x0000_s1227" type="#_x0000_t202" alt="" style="position:absolute;left:10082;top:1929;width:632;height:540;mso-wrap-style:square;v-text-anchor:top" filled="f" stroked="f">
              <v:textbox inset="0,0,0,0">
                <w:txbxContent>
                  <w:p w:rsidR="00087F3D" w:rsidRDefault="00087F3D">
                    <w:pPr>
                      <w:spacing w:line="275" w:lineRule="exact"/>
                      <w:rPr>
                        <w:rFonts w:ascii="Times New Roman"/>
                        <w:color w:val="FF0000"/>
                        <w:sz w:val="18"/>
                      </w:rPr>
                    </w:pPr>
                    <w:r w:rsidRPr="00346352">
                      <w:rPr>
                        <w:rFonts w:ascii="Times New Roman"/>
                        <w:color w:val="FF0000"/>
                        <w:sz w:val="18"/>
                      </w:rPr>
                      <w:t xml:space="preserve">Tomacorriente </w:t>
                    </w:r>
                  </w:p>
                  <w:p w:rsidR="00087F3D" w:rsidRPr="00346352" w:rsidRDefault="00087F3D">
                    <w:pPr>
                      <w:spacing w:line="275" w:lineRule="exact"/>
                      <w:rPr>
                        <w:rFonts w:ascii="Times New Roman"/>
                        <w:sz w:val="18"/>
                      </w:rPr>
                    </w:pPr>
                    <w:r w:rsidRPr="00346352">
                      <w:rPr>
                        <w:rFonts w:ascii="Times New Roman"/>
                        <w:color w:val="FF0000"/>
                        <w:sz w:val="18"/>
                      </w:rPr>
                      <w:t>C.A.</w:t>
                    </w:r>
                  </w:p>
                </w:txbxContent>
              </v:textbox>
            </v:shape>
            <v:shape id="_x0000_s1228" type="#_x0000_t202" alt="" style="position:absolute;left:10082;top:2917;width:713;height:266;mso-wrap-style:square;v-text-anchor:top" filled="f" stroked="f">
              <v:textbox inset="0,0,0,0">
                <w:txbxContent>
                  <w:p w:rsidR="00087F3D" w:rsidRDefault="00087F3D">
                    <w:pPr>
                      <w:spacing w:line="266" w:lineRule="exact"/>
                      <w:rPr>
                        <w:rFonts w:ascii="Times New Roman"/>
                        <w:sz w:val="24"/>
                      </w:rPr>
                    </w:pPr>
                    <w:r w:rsidRPr="00346352">
                      <w:rPr>
                        <w:rFonts w:ascii="Times New Roman"/>
                        <w:color w:val="FF0000"/>
                        <w:sz w:val="24"/>
                      </w:rPr>
                      <w:t>Mango</w:t>
                    </w:r>
                  </w:p>
                </w:txbxContent>
              </v:textbox>
            </v:shape>
            <v:shape id="_x0000_s1229" type="#_x0000_t202" alt="" style="position:absolute;left:1629;top:4247;width:1067;height:540;mso-wrap-style:square;v-text-anchor:top" filled="f" stroked="f">
              <v:textbox inset="0,0,0,0">
                <w:txbxContent>
                  <w:p w:rsidR="00087F3D" w:rsidRPr="002E4FDF" w:rsidRDefault="00087F3D">
                    <w:pPr>
                      <w:spacing w:line="237" w:lineRule="auto"/>
                      <w:rPr>
                        <w:rFonts w:ascii="Times New Roman"/>
                        <w:sz w:val="21"/>
                      </w:rPr>
                    </w:pPr>
                    <w:r w:rsidRPr="002E4FDF">
                      <w:rPr>
                        <w:rFonts w:ascii="Times New Roman"/>
                        <w:color w:val="FF0000"/>
                        <w:sz w:val="21"/>
                      </w:rPr>
                      <w:t>Agarre de arranque en retroceso</w:t>
                    </w:r>
                  </w:p>
                </w:txbxContent>
              </v:textbox>
            </v:shape>
            <v:shape id="_x0000_s1230" type="#_x0000_t202" alt="" style="position:absolute;left:9847;top:3913;width:819;height:542;mso-wrap-style:square;v-text-anchor:top" filled="f" stroked="f">
              <v:textbox inset="0,0,0,0">
                <w:txbxContent>
                  <w:p w:rsidR="00087F3D" w:rsidRDefault="00087F3D">
                    <w:pPr>
                      <w:ind w:right="-1"/>
                      <w:rPr>
                        <w:rFonts w:ascii="Times New Roman"/>
                        <w:sz w:val="24"/>
                      </w:rPr>
                    </w:pPr>
                    <w:r w:rsidRPr="00346352">
                      <w:rPr>
                        <w:rFonts w:ascii="Times New Roman"/>
                        <w:color w:val="FF0000"/>
                        <w:sz w:val="24"/>
                      </w:rPr>
                      <w:t>Terminal de tierra</w:t>
                    </w:r>
                  </w:p>
                </w:txbxContent>
              </v:textbox>
            </v:shape>
            <v:shape id="_x0000_s1231" type="#_x0000_t202" alt="" style="position:absolute;left:9828;top:4977;width:993;height:266;mso-wrap-style:square;v-text-anchor:top" filled="f" stroked="f">
              <v:textbox inset="0,0,0,0">
                <w:txbxContent>
                  <w:p w:rsidR="00087F3D" w:rsidRDefault="00087F3D">
                    <w:pPr>
                      <w:spacing w:line="266" w:lineRule="exact"/>
                      <w:rPr>
                        <w:rFonts w:ascii="Times New Roman"/>
                        <w:sz w:val="24"/>
                      </w:rPr>
                    </w:pPr>
                    <w:r w:rsidRPr="007406C1">
                      <w:rPr>
                        <w:rFonts w:ascii="Times New Roman"/>
                        <w:color w:val="FF0000"/>
                        <w:sz w:val="24"/>
                      </w:rPr>
                      <w:t>Volt</w:t>
                    </w:r>
                    <w:r w:rsidRPr="007406C1">
                      <w:rPr>
                        <w:rFonts w:ascii="Times New Roman"/>
                        <w:color w:val="FF0000"/>
                        <w:sz w:val="24"/>
                      </w:rPr>
                      <w:t>í</w:t>
                    </w:r>
                    <w:r w:rsidRPr="007406C1">
                      <w:rPr>
                        <w:rFonts w:ascii="Times New Roman"/>
                        <w:color w:val="FF0000"/>
                        <w:sz w:val="24"/>
                      </w:rPr>
                      <w:t>metro</w:t>
                    </w:r>
                  </w:p>
                </w:txbxContent>
              </v:textbox>
            </v:shape>
            <v:shape id="_x0000_s1232" type="#_x0000_t202" alt="" style="position:absolute;left:1629;top:5313;width:701;height:542;mso-wrap-style:square;v-text-anchor:top" filled="f" stroked="f">
              <v:textbox inset="0,0,0,0">
                <w:txbxContent>
                  <w:p w:rsidR="00087F3D" w:rsidRPr="001561A9" w:rsidRDefault="00087F3D">
                    <w:pPr>
                      <w:ind w:right="1"/>
                      <w:rPr>
                        <w:rFonts w:ascii="Times New Roman"/>
                      </w:rPr>
                    </w:pPr>
                    <w:r w:rsidRPr="001561A9">
                      <w:rPr>
                        <w:rFonts w:ascii="Times New Roman"/>
                        <w:color w:val="FF0000"/>
                      </w:rPr>
                      <w:t>Interruptor del motor</w:t>
                    </w:r>
                  </w:p>
                </w:txbxContent>
              </v:textbox>
            </v:shape>
            <v:shape id="_x0000_s1233" type="#_x0000_t202" alt="" style="position:absolute;left:3369;top:5985;width:913;height:542;mso-wrap-style:square;v-text-anchor:top" filled="f" stroked="f">
              <v:textbox inset="0,0,0,0">
                <w:txbxContent>
                  <w:p w:rsidR="00087F3D" w:rsidRPr="00096369" w:rsidRDefault="00087F3D">
                    <w:pPr>
                      <w:rPr>
                        <w:rFonts w:ascii="Times New Roman"/>
                      </w:rPr>
                    </w:pPr>
                    <w:r w:rsidRPr="00096369">
                      <w:rPr>
                        <w:rFonts w:ascii="Times New Roman"/>
                        <w:color w:val="FF0000"/>
                      </w:rPr>
                      <w:t>Terminales de C.C.</w:t>
                    </w:r>
                  </w:p>
                </w:txbxContent>
              </v:textbox>
            </v:shape>
            <v:shape id="_x0000_s1234" type="#_x0000_t202" alt="" style="position:absolute;left:7212;top:5961;width:738;height:266;mso-wrap-style:square;v-text-anchor:top" filled="f" stroked="f">
              <v:textbox inset="0,0,0,0">
                <w:txbxContent>
                  <w:p w:rsidR="00087F3D" w:rsidRDefault="00087F3D">
                    <w:pPr>
                      <w:spacing w:line="266" w:lineRule="exact"/>
                      <w:rPr>
                        <w:rFonts w:ascii="Times New Roman"/>
                        <w:sz w:val="24"/>
                      </w:rPr>
                    </w:pPr>
                    <w:r w:rsidRPr="00A74581">
                      <w:rPr>
                        <w:rFonts w:ascii="Times New Roman"/>
                        <w:color w:val="FF0000"/>
                        <w:sz w:val="24"/>
                      </w:rPr>
                      <w:t>Ruedas</w:t>
                    </w:r>
                  </w:p>
                </w:txbxContent>
              </v:textbox>
            </v:shape>
            <v:shape id="_x0000_s1235" type="#_x0000_t202" alt="" style="position:absolute;left:9828;top:6023;width:852;height:542;mso-wrap-style:square;v-text-anchor:top" filled="f" stroked="f">
              <v:textbox inset="0,0,0,0">
                <w:txbxContent>
                  <w:p w:rsidR="00087F3D" w:rsidRPr="00A74581" w:rsidRDefault="00087F3D">
                    <w:pPr>
                      <w:ind w:right="-2"/>
                      <w:rPr>
                        <w:rFonts w:ascii="Times New Roman"/>
                      </w:rPr>
                    </w:pPr>
                    <w:r w:rsidRPr="00A74581">
                      <w:rPr>
                        <w:rFonts w:ascii="Times New Roman"/>
                        <w:color w:val="FF0000"/>
                      </w:rPr>
                      <w:t>Tap</w:t>
                    </w:r>
                    <w:r w:rsidRPr="00A74581">
                      <w:rPr>
                        <w:rFonts w:ascii="Times New Roman"/>
                        <w:color w:val="FF0000"/>
                      </w:rPr>
                      <w:t>ó</w:t>
                    </w:r>
                    <w:r w:rsidRPr="00A74581">
                      <w:rPr>
                        <w:rFonts w:ascii="Times New Roman"/>
                        <w:color w:val="FF0000"/>
                      </w:rPr>
                      <w:t>n del dep</w:t>
                    </w:r>
                    <w:r w:rsidRPr="00A74581">
                      <w:rPr>
                        <w:rFonts w:ascii="Times New Roman"/>
                        <w:color w:val="FF0000"/>
                      </w:rPr>
                      <w:t>ó</w:t>
                    </w:r>
                    <w:r w:rsidRPr="00A74581">
                      <w:rPr>
                        <w:rFonts w:ascii="Times New Roman"/>
                        <w:color w:val="FF0000"/>
                      </w:rPr>
                      <w:t>sito de aceite</w:t>
                    </w:r>
                  </w:p>
                </w:txbxContent>
              </v:textbox>
            </v:shape>
            <w10:wrap type="topAndBottom" anchorx="page"/>
          </v:group>
        </w:pict>
      </w:r>
      <w:r>
        <w:pict>
          <v:group id="_x0000_s1194" alt="" style="position:absolute;margin-left:66.1pt;margin-top:421.45pt;width:74.95pt;height:40.75pt;z-index:251653632;mso-position-horizontal-relative:page;mso-position-vertical-relative:page" coordorigin="1471,8760" coordsize="1241,812">
            <v:shape id="_x0000_s1195" alt="" style="position:absolute;left:1470;top:8760;width:1241;height:812" coordorigin="1471,8760" coordsize="1241,812" o:spt="100" adj="0,,0" path="m2712,9572r-1241,l1471,8760r1241,l2712,8768r-1226,l1478,8775r8,l1486,9557r-8,l1486,9565r1226,l2712,9572xm1486,8775r-8,l1486,8768r,7xm2697,8775r-1211,l1486,8768r1211,l2697,8775xm2697,9565r,-797l2704,8775r8,l2712,9557r-8,l2697,9565xm2712,8775r-8,l2697,8768r15,l2712,8775xm1486,9565r-8,-8l1486,9557r,8xm2697,9565r-1211,l1486,9557r1211,l2697,9565xm2712,9565r-15,l2704,9557r8,l2712,9565xe" fillcolor="black" stroked="f">
              <v:stroke joinstyle="round"/>
              <v:formulas/>
              <v:path arrowok="t" o:connecttype="segments"/>
            </v:shape>
            <v:shape id="_x0000_s1196" type="#_x0000_t202" alt="" style="position:absolute;left:1470;top:8760;width:1241;height:812;mso-wrap-style:square;v-text-anchor:top" filled="f" stroked="f">
              <v:textbox inset="0,0,0,0">
                <w:txbxContent>
                  <w:p w:rsidR="00087F3D" w:rsidRPr="002E4FDF" w:rsidRDefault="00087F3D">
                    <w:pPr>
                      <w:spacing w:before="90" w:line="237" w:lineRule="auto"/>
                      <w:ind w:left="159" w:right="435"/>
                      <w:rPr>
                        <w:rFonts w:ascii="Times New Roman"/>
                        <w:sz w:val="21"/>
                      </w:rPr>
                    </w:pPr>
                    <w:r w:rsidRPr="002E4FDF">
                      <w:rPr>
                        <w:rFonts w:ascii="Times New Roman"/>
                        <w:color w:val="FF0000"/>
                        <w:sz w:val="21"/>
                      </w:rPr>
                      <w:t>Palanca de arranque</w:t>
                    </w:r>
                  </w:p>
                </w:txbxContent>
              </v:textbox>
            </v:shape>
            <w10:wrap anchorx="page" anchory="page"/>
          </v:group>
        </w:pict>
      </w:r>
      <w:r>
        <w:pict>
          <v:group id="_x0000_s1191" alt="" style="position:absolute;margin-left:81.45pt;margin-top:476.2pt;width:62.05pt;height:40.6pt;z-index:251651584;mso-position-horizontal-relative:page;mso-position-vertical-relative:page" coordorigin="1471,9863" coordsize="1241,812">
            <v:shape id="_x0000_s1192" alt="" style="position:absolute;left:1470;top:9863;width:1241;height:812" coordorigin="1471,9863" coordsize="1241,812" o:spt="100" adj="0,,0" path="m2712,10675r-1241,l1471,9863r1241,l2712,9871r-1226,l1478,9878r8,l1486,10660r-8,l1486,10668r1226,l2712,10675xm1486,9878r-8,l1486,9871r,7xm2697,9878r-1211,l1486,9871r1211,l2697,9878xm2697,10668r,-797l2704,9878r8,l2712,10660r-8,l2697,10668xm2712,9878r-8,l2697,9871r15,l2712,9878xm1486,10668r-8,-8l1486,10660r,8xm2697,10668r-1211,l1486,10660r1211,l2697,10668xm2712,10668r-15,l2704,10660r8,l2712,10668xe" fillcolor="black" stroked="f">
              <v:stroke joinstyle="round"/>
              <v:formulas/>
              <v:path arrowok="t" o:connecttype="segments"/>
            </v:shape>
            <v:shape id="_x0000_s1193" type="#_x0000_t202" alt="" style="position:absolute;left:1470;top:9863;width:1241;height:812;mso-wrap-style:square;v-text-anchor:top" filled="f" stroked="f">
              <v:textbox inset="0,0,0,0">
                <w:txbxContent>
                  <w:p w:rsidR="00087F3D" w:rsidRDefault="00087F3D">
                    <w:pPr>
                      <w:spacing w:before="87"/>
                      <w:ind w:left="159" w:right="369"/>
                      <w:rPr>
                        <w:rFonts w:ascii="Times New Roman"/>
                        <w:sz w:val="24"/>
                      </w:rPr>
                    </w:pPr>
                    <w:r w:rsidRPr="002E4FDF">
                      <w:rPr>
                        <w:rFonts w:ascii="Times New Roman"/>
                        <w:color w:val="FF0000"/>
                        <w:sz w:val="24"/>
                      </w:rPr>
                      <w:t>Filtro de aire</w:t>
                    </w:r>
                  </w:p>
                </w:txbxContent>
              </v:textbox>
            </v:shape>
            <w10:wrap anchorx="page" anchory="page"/>
          </v:group>
        </w:pict>
      </w:r>
    </w:p>
    <w:p w:rsidR="00EE2C7B" w:rsidRPr="004370BC" w:rsidRDefault="00EE2C7B">
      <w:pPr>
        <w:rPr>
          <w:sz w:val="25"/>
          <w:lang w:val="es-ES"/>
        </w:rPr>
        <w:sectPr w:rsidR="00EE2C7B" w:rsidRPr="004370BC">
          <w:pgSz w:w="12240" w:h="15840"/>
          <w:pgMar w:top="1140" w:right="380" w:bottom="1120" w:left="680" w:header="0" w:footer="859" w:gutter="0"/>
          <w:cols w:space="720"/>
        </w:sectPr>
      </w:pPr>
    </w:p>
    <w:p w:rsidR="00EE2C7B" w:rsidRPr="004370BC" w:rsidRDefault="0078326E" w:rsidP="0078326E">
      <w:pPr>
        <w:pStyle w:val="ListParagraph"/>
        <w:numPr>
          <w:ilvl w:val="0"/>
          <w:numId w:val="23"/>
        </w:numPr>
        <w:tabs>
          <w:tab w:val="left" w:pos="487"/>
        </w:tabs>
        <w:spacing w:before="74"/>
        <w:rPr>
          <w:b/>
          <w:sz w:val="24"/>
          <w:lang w:val="es-ES"/>
        </w:rPr>
      </w:pPr>
      <w:r w:rsidRPr="004370BC">
        <w:rPr>
          <w:b/>
          <w:sz w:val="24"/>
          <w:lang w:val="es-ES"/>
        </w:rPr>
        <w:lastRenderedPageBreak/>
        <w:t>CONTROLES</w:t>
      </w:r>
    </w:p>
    <w:p w:rsidR="00EE2C7B" w:rsidRPr="004370BC" w:rsidRDefault="00EE2C7B">
      <w:pPr>
        <w:pStyle w:val="BodyText"/>
        <w:spacing w:before="9"/>
        <w:rPr>
          <w:b/>
          <w:sz w:val="23"/>
          <w:lang w:val="es-ES"/>
        </w:rPr>
      </w:pPr>
    </w:p>
    <w:p w:rsidR="00EE2C7B" w:rsidRPr="004370BC" w:rsidRDefault="0078326E" w:rsidP="0078326E">
      <w:pPr>
        <w:pStyle w:val="ListParagraph"/>
        <w:numPr>
          <w:ilvl w:val="0"/>
          <w:numId w:val="21"/>
        </w:numPr>
        <w:tabs>
          <w:tab w:val="left" w:pos="501"/>
        </w:tabs>
        <w:rPr>
          <w:b/>
          <w:sz w:val="24"/>
          <w:lang w:val="es-ES"/>
        </w:rPr>
      </w:pPr>
      <w:r w:rsidRPr="004370BC">
        <w:rPr>
          <w:b/>
          <w:sz w:val="24"/>
          <w:lang w:val="es-ES"/>
        </w:rPr>
        <w:t>Interruptor del motor</w:t>
      </w:r>
    </w:p>
    <w:p w:rsidR="00EE2C7B" w:rsidRPr="004370BC" w:rsidRDefault="0078326E">
      <w:pPr>
        <w:pStyle w:val="BodyText"/>
        <w:ind w:left="220"/>
        <w:rPr>
          <w:lang w:val="es-ES"/>
        </w:rPr>
      </w:pPr>
      <w:r w:rsidRPr="004370BC">
        <w:rPr>
          <w:lang w:val="es-ES"/>
        </w:rPr>
        <w:t>Para iniciar y detener el motor</w:t>
      </w:r>
      <w:r w:rsidR="00FD5F6D" w:rsidRPr="004370BC">
        <w:rPr>
          <w:lang w:val="es-ES"/>
        </w:rPr>
        <w:t>.</w:t>
      </w:r>
    </w:p>
    <w:p w:rsidR="00EE2C7B" w:rsidRPr="004370BC" w:rsidRDefault="00EE2C7B">
      <w:pPr>
        <w:pStyle w:val="BodyText"/>
        <w:rPr>
          <w:lang w:val="es-ES"/>
        </w:rPr>
      </w:pPr>
    </w:p>
    <w:p w:rsidR="00EE2C7B" w:rsidRPr="004370BC" w:rsidRDefault="0078326E">
      <w:pPr>
        <w:pStyle w:val="BodyText"/>
        <w:ind w:left="220"/>
        <w:rPr>
          <w:lang w:val="es-ES"/>
        </w:rPr>
      </w:pPr>
      <w:r w:rsidRPr="004370BC">
        <w:rPr>
          <w:lang w:val="es-ES"/>
        </w:rPr>
        <w:t>Posición del interruptor</w:t>
      </w:r>
      <w:r w:rsidR="00FD5F6D" w:rsidRPr="004370BC">
        <w:rPr>
          <w:lang w:val="es-ES"/>
        </w:rPr>
        <w:t>:</w:t>
      </w:r>
    </w:p>
    <w:p w:rsidR="0078326E" w:rsidRPr="004370BC" w:rsidRDefault="0078326E" w:rsidP="0078326E">
      <w:pPr>
        <w:pStyle w:val="BodyText"/>
        <w:ind w:left="220"/>
        <w:rPr>
          <w:lang w:val="es-ES"/>
        </w:rPr>
      </w:pPr>
      <w:r w:rsidRPr="004370BC">
        <w:rPr>
          <w:lang w:val="es-ES"/>
        </w:rPr>
        <w:t>OFF (APAGADO): Para detener el motor. Se puede retirar/insertar la llave.</w:t>
      </w:r>
    </w:p>
    <w:p w:rsidR="0078326E" w:rsidRPr="004370BC" w:rsidRDefault="0078326E" w:rsidP="0078326E">
      <w:pPr>
        <w:pStyle w:val="BodyText"/>
        <w:ind w:left="220"/>
        <w:rPr>
          <w:lang w:val="es-ES"/>
        </w:rPr>
      </w:pPr>
      <w:r w:rsidRPr="004370BC">
        <w:rPr>
          <w:lang w:val="es-ES"/>
        </w:rPr>
        <w:t>ON (ENCENDIDO): Para hacer funcionar el motor después de comenzar.</w:t>
      </w:r>
    </w:p>
    <w:p w:rsidR="00EE2C7B" w:rsidRPr="004370BC" w:rsidRDefault="0078326E" w:rsidP="0078326E">
      <w:pPr>
        <w:pStyle w:val="BodyText"/>
        <w:ind w:left="220"/>
        <w:rPr>
          <w:lang w:val="es-ES"/>
        </w:rPr>
      </w:pPr>
      <w:r w:rsidRPr="004370BC">
        <w:rPr>
          <w:lang w:val="es-ES"/>
        </w:rPr>
        <w:t>START: Para arrancar el motor girando el motor de arranque</w:t>
      </w:r>
      <w:r w:rsidR="00FD5F6D" w:rsidRPr="004370BC">
        <w:rPr>
          <w:lang w:val="es-ES"/>
        </w:rPr>
        <w:t>.</w:t>
      </w:r>
    </w:p>
    <w:p w:rsidR="00EE2C7B" w:rsidRPr="004370BC" w:rsidRDefault="00EE2C7B">
      <w:pPr>
        <w:pStyle w:val="BodyText"/>
        <w:rPr>
          <w:lang w:val="es-ES"/>
        </w:rPr>
      </w:pPr>
    </w:p>
    <w:p w:rsidR="00EE2C7B" w:rsidRPr="004370BC" w:rsidRDefault="0078326E">
      <w:pPr>
        <w:pStyle w:val="BodyText"/>
        <w:tabs>
          <w:tab w:val="left" w:pos="5619"/>
        </w:tabs>
        <w:ind w:left="1300"/>
        <w:rPr>
          <w:lang w:val="es-ES"/>
        </w:rPr>
      </w:pPr>
      <w:r w:rsidRPr="004370BC">
        <w:rPr>
          <w:lang w:val="es-ES"/>
        </w:rPr>
        <w:t>Con Arranque Eléctrico</w:t>
      </w:r>
      <w:r w:rsidR="00FD5F6D" w:rsidRPr="004370BC">
        <w:rPr>
          <w:lang w:val="es-ES"/>
        </w:rPr>
        <w:tab/>
      </w:r>
      <w:r w:rsidRPr="004370BC">
        <w:rPr>
          <w:lang w:val="es-ES"/>
        </w:rPr>
        <w:t>Sin Arranque Eléctrico</w:t>
      </w:r>
    </w:p>
    <w:p w:rsidR="00EE2C7B" w:rsidRPr="004370BC" w:rsidRDefault="00CE72F4">
      <w:pPr>
        <w:pStyle w:val="BodyText"/>
        <w:ind w:left="830"/>
        <w:rPr>
          <w:sz w:val="20"/>
          <w:lang w:val="es-ES"/>
        </w:rPr>
      </w:pPr>
      <w:r>
        <w:rPr>
          <w:noProof/>
          <w:lang w:val="es-ES"/>
        </w:rPr>
        <w:pict>
          <v:shape id="Picture 903" o:spid="_x0000_i1044" type="#_x0000_t75" alt="" style="width:210pt;height:117pt;visibility:visible;mso-width-percent:0;mso-height-percent:0;mso-width-percent:0;mso-height-percent:0">
            <v:imagedata r:id="rId38" o:title=""/>
          </v:shape>
        </w:pict>
      </w:r>
      <w:r>
        <w:rPr>
          <w:noProof/>
          <w:lang w:val="es-ES"/>
        </w:rPr>
        <w:pict>
          <v:shape id="_x0000_i1043" type="#_x0000_t75" alt="2" style="width:161pt;height:104pt;mso-width-percent:0;mso-height-percent:0;mso-width-percent:0;mso-height-percent:0">
            <v:imagedata r:id="rId39" o:title="2"/>
          </v:shape>
        </w:pict>
      </w:r>
    </w:p>
    <w:p w:rsidR="00EE2C7B" w:rsidRPr="004370BC" w:rsidRDefault="00EE2C7B">
      <w:pPr>
        <w:pStyle w:val="BodyText"/>
        <w:rPr>
          <w:sz w:val="26"/>
          <w:lang w:val="es-ES"/>
        </w:rPr>
      </w:pPr>
    </w:p>
    <w:p w:rsidR="00EE2C7B" w:rsidRPr="004370BC" w:rsidRDefault="00EE2C7B">
      <w:pPr>
        <w:pStyle w:val="BodyText"/>
        <w:spacing w:before="5"/>
        <w:rPr>
          <w:sz w:val="22"/>
          <w:lang w:val="es-ES"/>
        </w:rPr>
      </w:pPr>
    </w:p>
    <w:p w:rsidR="00EE2C7B" w:rsidRPr="004370BC" w:rsidRDefault="0078326E">
      <w:pPr>
        <w:pStyle w:val="BodyText"/>
        <w:ind w:left="220" w:right="520"/>
        <w:rPr>
          <w:lang w:val="es-ES"/>
        </w:rPr>
      </w:pPr>
      <w:r w:rsidRPr="004370BC">
        <w:rPr>
          <w:lang w:val="es-ES"/>
        </w:rPr>
        <w:t>Regrese la llave a la posición ON una vez que haya arrancado el motor. No use el motor de arranque por más de 5 segundos a la vez. Si el motor no arranca, suelte el interruptor y espere 10 segundos antes de volver a operar el motor de arranque.</w:t>
      </w:r>
    </w:p>
    <w:p w:rsidR="00EE2C7B" w:rsidRPr="004370BC" w:rsidRDefault="00EE2C7B">
      <w:pPr>
        <w:pStyle w:val="BodyText"/>
        <w:rPr>
          <w:lang w:val="es-ES"/>
        </w:rPr>
      </w:pPr>
    </w:p>
    <w:p w:rsidR="00EE2C7B" w:rsidRPr="004370BC" w:rsidRDefault="0078326E" w:rsidP="0078326E">
      <w:pPr>
        <w:pStyle w:val="Heading1"/>
        <w:numPr>
          <w:ilvl w:val="0"/>
          <w:numId w:val="21"/>
        </w:numPr>
        <w:tabs>
          <w:tab w:val="left" w:pos="501"/>
        </w:tabs>
        <w:rPr>
          <w:lang w:val="es-ES"/>
        </w:rPr>
      </w:pPr>
      <w:r w:rsidRPr="004370BC">
        <w:rPr>
          <w:lang w:val="es-ES"/>
        </w:rPr>
        <w:t>Arrancador de retroceso</w:t>
      </w:r>
    </w:p>
    <w:p w:rsidR="00EE2C7B" w:rsidRPr="004370BC" w:rsidRDefault="00EE2C7B">
      <w:pPr>
        <w:pStyle w:val="BodyText"/>
        <w:rPr>
          <w:b/>
          <w:lang w:val="es-ES"/>
        </w:rPr>
      </w:pPr>
    </w:p>
    <w:p w:rsidR="00EE2C7B" w:rsidRPr="004370BC" w:rsidRDefault="0078326E">
      <w:pPr>
        <w:pStyle w:val="BodyText"/>
        <w:ind w:left="220"/>
        <w:rPr>
          <w:lang w:val="es-ES"/>
        </w:rPr>
      </w:pPr>
      <w:r w:rsidRPr="004370BC">
        <w:rPr>
          <w:lang w:val="es-ES"/>
        </w:rPr>
        <w:t>Para arrancar el motor, hale ligeramente el agarre de arranque hasta que sienta resistencia, luego hale con fuerza</w:t>
      </w:r>
      <w:r w:rsidR="00FD5F6D" w:rsidRPr="004370BC">
        <w:rPr>
          <w:lang w:val="es-ES"/>
        </w:rPr>
        <w:t>.</w:t>
      </w:r>
    </w:p>
    <w:p w:rsidR="00EE2C7B" w:rsidRPr="004370BC" w:rsidRDefault="00CE72F4">
      <w:pPr>
        <w:pStyle w:val="BodyText"/>
        <w:spacing w:before="8"/>
        <w:rPr>
          <w:sz w:val="20"/>
          <w:lang w:val="es-ES"/>
        </w:rPr>
      </w:pPr>
      <w:r>
        <w:pict>
          <v:shape id="_x0000_s1190" type="#_x0000_t202" alt="" style="position:absolute;margin-left:39.6pt;margin-top:14.1pt;width:56.15pt;height:14.25pt;z-index:-251646464;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5" w:lineRule="exact"/>
                    <w:ind w:left="103"/>
                    <w:rPr>
                      <w:b/>
                      <w:sz w:val="24"/>
                    </w:rPr>
                  </w:pPr>
                  <w:r w:rsidRPr="0078326E">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3162BF">
      <w:pPr>
        <w:pStyle w:val="Heading1"/>
        <w:spacing w:before="92"/>
        <w:ind w:right="471"/>
        <w:rPr>
          <w:lang w:val="es-ES"/>
        </w:rPr>
      </w:pPr>
      <w:r w:rsidRPr="004370BC">
        <w:rPr>
          <w:lang w:val="es-ES"/>
        </w:rPr>
        <w:t>No permita que el arranque retroceda de forma abrupta contra el motor. Regréselo suavemente para evitar daños en el motor de arranque.</w:t>
      </w:r>
    </w:p>
    <w:p w:rsidR="00EE2C7B" w:rsidRPr="004370BC" w:rsidRDefault="00CE72F4">
      <w:pPr>
        <w:pStyle w:val="BodyText"/>
        <w:ind w:left="2956"/>
        <w:rPr>
          <w:sz w:val="20"/>
          <w:lang w:val="es-ES"/>
        </w:rPr>
      </w:pPr>
      <w:r>
        <w:rPr>
          <w:noProof/>
          <w:lang w:val="es-ES"/>
        </w:rPr>
        <w:pict>
          <v:shape id="_x0000_i1042" type="#_x0000_t75" alt="3" style="width:330pt;height:97pt;mso-width-percent:0;mso-height-percent:0;mso-width-percent:0;mso-height-percent:0">
            <v:imagedata r:id="rId40" o:title="3"/>
          </v:shape>
        </w:pict>
      </w:r>
    </w:p>
    <w:p w:rsidR="00EE2C7B" w:rsidRPr="004370BC" w:rsidRDefault="003162BF" w:rsidP="003162BF">
      <w:pPr>
        <w:pStyle w:val="ListParagraph"/>
        <w:numPr>
          <w:ilvl w:val="0"/>
          <w:numId w:val="21"/>
        </w:numPr>
        <w:tabs>
          <w:tab w:val="left" w:pos="501"/>
        </w:tabs>
        <w:spacing w:before="5"/>
        <w:rPr>
          <w:b/>
          <w:sz w:val="24"/>
          <w:lang w:val="es-ES"/>
        </w:rPr>
      </w:pPr>
      <w:r w:rsidRPr="004370BC">
        <w:rPr>
          <w:b/>
          <w:sz w:val="24"/>
          <w:lang w:val="es-ES"/>
        </w:rPr>
        <w:t>Válvula de combustible</w:t>
      </w:r>
    </w:p>
    <w:p w:rsidR="00EE2C7B" w:rsidRPr="004370BC" w:rsidRDefault="00EE2C7B">
      <w:pPr>
        <w:pStyle w:val="BodyText"/>
        <w:spacing w:before="11"/>
        <w:rPr>
          <w:b/>
          <w:sz w:val="23"/>
          <w:lang w:val="es-ES"/>
        </w:rPr>
      </w:pPr>
    </w:p>
    <w:p w:rsidR="00EE2C7B" w:rsidRPr="004370BC" w:rsidRDefault="003162BF">
      <w:pPr>
        <w:pStyle w:val="BodyText"/>
        <w:ind w:left="220" w:right="694"/>
        <w:rPr>
          <w:lang w:val="es-ES"/>
        </w:rPr>
      </w:pPr>
      <w:r w:rsidRPr="004370BC">
        <w:rPr>
          <w:lang w:val="es-ES"/>
        </w:rPr>
        <w:t>La válvula de combustible está ubicada entre el tanque de combustible y el carburador. Cuando la palanca de la válvula está en la posición ON, se permite que el combustible fluya desde el tanque de combustible al carburador. Asegúrese de volver a poner la palanca en OFF (Apagado) después de parar el motor.</w:t>
      </w:r>
    </w:p>
    <w:p w:rsidR="00EE2C7B" w:rsidRPr="004370BC" w:rsidRDefault="00EE2C7B">
      <w:pPr>
        <w:rPr>
          <w:lang w:val="es-ES"/>
        </w:rPr>
        <w:sectPr w:rsidR="00EE2C7B" w:rsidRPr="004370BC">
          <w:pgSz w:w="12240" w:h="15840"/>
          <w:pgMar w:top="1060" w:right="380" w:bottom="1120" w:left="680" w:header="0" w:footer="859" w:gutter="0"/>
          <w:cols w:space="720"/>
        </w:sectPr>
      </w:pPr>
    </w:p>
    <w:p w:rsidR="00EE2C7B" w:rsidRPr="004370BC" w:rsidRDefault="00CE72F4">
      <w:pPr>
        <w:pStyle w:val="BodyText"/>
        <w:ind w:left="2302"/>
        <w:rPr>
          <w:sz w:val="20"/>
          <w:lang w:val="es-ES"/>
        </w:rPr>
      </w:pPr>
      <w:r>
        <w:rPr>
          <w:noProof/>
          <w:lang w:val="es-ES"/>
        </w:rPr>
        <w:lastRenderedPageBreak/>
        <w:pict>
          <v:shape id="_x0000_i1041" type="#_x0000_t75" alt="4" style="width:384pt;height:112pt;mso-width-percent:0;mso-height-percent:0;mso-width-percent:0;mso-height-percent:0">
            <v:imagedata r:id="rId41" o:title="4"/>
          </v:shape>
        </w:pict>
      </w:r>
    </w:p>
    <w:p w:rsidR="00EE2C7B" w:rsidRPr="004370BC" w:rsidRDefault="00EE2C7B">
      <w:pPr>
        <w:pStyle w:val="BodyText"/>
        <w:spacing w:before="9"/>
        <w:rPr>
          <w:sz w:val="17"/>
          <w:lang w:val="es-ES"/>
        </w:rPr>
      </w:pPr>
    </w:p>
    <w:p w:rsidR="00EE2C7B" w:rsidRPr="004370BC" w:rsidRDefault="003162BF" w:rsidP="003162BF">
      <w:pPr>
        <w:pStyle w:val="Heading1"/>
        <w:numPr>
          <w:ilvl w:val="0"/>
          <w:numId w:val="21"/>
        </w:numPr>
        <w:tabs>
          <w:tab w:val="left" w:pos="501"/>
        </w:tabs>
        <w:spacing w:before="93"/>
        <w:rPr>
          <w:lang w:val="es-ES"/>
        </w:rPr>
      </w:pPr>
      <w:r w:rsidRPr="004370BC">
        <w:rPr>
          <w:lang w:val="es-ES"/>
        </w:rPr>
        <w:t>Estrangulador</w:t>
      </w:r>
    </w:p>
    <w:p w:rsidR="00EE2C7B" w:rsidRPr="004370BC" w:rsidRDefault="00EE2C7B">
      <w:pPr>
        <w:pStyle w:val="BodyText"/>
        <w:spacing w:before="11"/>
        <w:rPr>
          <w:b/>
          <w:sz w:val="15"/>
          <w:lang w:val="es-ES"/>
        </w:rPr>
      </w:pPr>
    </w:p>
    <w:p w:rsidR="00EE2C7B" w:rsidRPr="004370BC" w:rsidRDefault="003162BF">
      <w:pPr>
        <w:pStyle w:val="BodyText"/>
        <w:spacing w:before="92"/>
        <w:ind w:left="220" w:right="600"/>
        <w:rPr>
          <w:lang w:val="es-ES"/>
        </w:rPr>
      </w:pPr>
      <w:r w:rsidRPr="004370BC">
        <w:rPr>
          <w:lang w:val="es-ES"/>
        </w:rPr>
        <w:t>El estrangulador se utiliza para proporcionar una mezcla de combustible enriquecido al arrancar un motor frío. Se puede abrir y cerrar accionando manualmente la palanca del estrangulador o la varilla del estrangulador. Mueva la palanca o la varilla a la posición CLOSED (Cerrado) para enriquecer la mezcla</w:t>
      </w:r>
      <w:r w:rsidR="00FD5F6D" w:rsidRPr="004370BC">
        <w:rPr>
          <w:lang w:val="es-ES"/>
        </w:rPr>
        <w:t>.</w:t>
      </w:r>
    </w:p>
    <w:p w:rsidR="00EE2C7B" w:rsidRPr="004370BC" w:rsidRDefault="00CE72F4" w:rsidP="003162BF">
      <w:pPr>
        <w:pStyle w:val="BodyText"/>
        <w:spacing w:before="8"/>
        <w:jc w:val="center"/>
        <w:rPr>
          <w:sz w:val="20"/>
          <w:lang w:val="es-ES"/>
        </w:rPr>
      </w:pPr>
      <w:r>
        <w:rPr>
          <w:noProof/>
          <w:lang w:val="es-ES"/>
        </w:rPr>
        <w:pict>
          <v:shape id="Picture 904" o:spid="_x0000_i1040" type="#_x0000_t75" alt="" style="width:198pt;height:123pt;visibility:visible;mso-width-percent:0;mso-height-percent:0;mso-width-percent:0;mso-height-percent:0">
            <v:imagedata r:id="rId42" o:title=""/>
          </v:shape>
        </w:pict>
      </w:r>
      <w:r w:rsidR="003162BF" w:rsidRPr="004370BC">
        <w:rPr>
          <w:sz w:val="20"/>
          <w:lang w:val="es-ES"/>
        </w:rPr>
        <w:t xml:space="preserve">                        </w:t>
      </w:r>
      <w:r>
        <w:rPr>
          <w:noProof/>
          <w:lang w:val="es-ES"/>
        </w:rPr>
        <w:pict>
          <v:shape id="_x0000_i1039" type="#_x0000_t75" alt="5" style="width:159pt;height:111pt;mso-width-percent:0;mso-height-percent:0;mso-width-percent:0;mso-height-percent:0">
            <v:imagedata r:id="rId43" o:title="5"/>
          </v:shape>
        </w:pict>
      </w:r>
    </w:p>
    <w:p w:rsidR="00EE2C7B" w:rsidRPr="004370BC" w:rsidRDefault="00EE2C7B">
      <w:pPr>
        <w:pStyle w:val="BodyText"/>
        <w:spacing w:before="3"/>
        <w:rPr>
          <w:sz w:val="29"/>
          <w:lang w:val="es-ES"/>
        </w:rPr>
      </w:pPr>
    </w:p>
    <w:p w:rsidR="00EE2C7B" w:rsidRPr="004370BC" w:rsidRDefault="003162BF" w:rsidP="003162BF">
      <w:pPr>
        <w:pStyle w:val="Heading1"/>
        <w:numPr>
          <w:ilvl w:val="0"/>
          <w:numId w:val="21"/>
        </w:numPr>
        <w:tabs>
          <w:tab w:val="left" w:pos="501"/>
        </w:tabs>
        <w:spacing w:before="1"/>
        <w:rPr>
          <w:lang w:val="es-ES"/>
        </w:rPr>
      </w:pPr>
      <w:r w:rsidRPr="004370BC">
        <w:rPr>
          <w:lang w:val="es-ES"/>
        </w:rPr>
        <w:t>Disruptor de circuito</w:t>
      </w:r>
    </w:p>
    <w:p w:rsidR="00EE2C7B" w:rsidRPr="004370BC" w:rsidRDefault="00EE2C7B">
      <w:pPr>
        <w:pStyle w:val="BodyText"/>
        <w:spacing w:before="11"/>
        <w:rPr>
          <w:b/>
          <w:sz w:val="23"/>
          <w:lang w:val="es-ES"/>
        </w:rPr>
      </w:pPr>
    </w:p>
    <w:p w:rsidR="00EE2C7B" w:rsidRPr="004370BC" w:rsidRDefault="003162BF">
      <w:pPr>
        <w:pStyle w:val="BodyText"/>
        <w:ind w:left="220" w:right="560"/>
        <w:rPr>
          <w:lang w:val="es-ES"/>
        </w:rPr>
      </w:pPr>
      <w:r w:rsidRPr="004370BC">
        <w:rPr>
          <w:lang w:val="es-ES"/>
        </w:rPr>
        <w:t>El disruptor de circuito se apagará (OFF) automáticamente si hay un cortocircuito o una sobrecarga significativa del generador en el receptáculo. Si el disruptor se apaga (OFF) automáticamente, verifique que el artefacto esté funcionando correctamente y que no exceda la capacidad de carga nominal del circuito antes de volver a encenderlo (ON). El interruptor se puede usar para encender (ON) o apagar (OFF) el generador</w:t>
      </w:r>
      <w:r w:rsidR="00FD5F6D" w:rsidRPr="004370BC">
        <w:rPr>
          <w:lang w:val="es-ES"/>
        </w:rPr>
        <w:t>.</w:t>
      </w:r>
    </w:p>
    <w:p w:rsidR="00EE2C7B" w:rsidRPr="004370BC" w:rsidRDefault="00CE72F4" w:rsidP="00415013">
      <w:pPr>
        <w:pStyle w:val="BodyText"/>
        <w:spacing w:before="8"/>
        <w:jc w:val="center"/>
        <w:rPr>
          <w:sz w:val="20"/>
          <w:lang w:val="es-ES"/>
        </w:rPr>
      </w:pPr>
      <w:r>
        <w:rPr>
          <w:noProof/>
          <w:lang w:val="es-ES"/>
        </w:rPr>
        <w:pict>
          <v:shape id="_x0000_i1038" type="#_x0000_t75" alt="6" style="width:206pt;height:102pt;mso-width-percent:0;mso-height-percent:0;mso-width-percent:0;mso-height-percent:0">
            <v:imagedata r:id="rId44" o:title="6"/>
          </v:shape>
        </w:pict>
      </w:r>
    </w:p>
    <w:p w:rsidR="00EE2C7B" w:rsidRPr="004370BC" w:rsidRDefault="00EE2C7B">
      <w:pPr>
        <w:pStyle w:val="BodyText"/>
        <w:rPr>
          <w:sz w:val="26"/>
          <w:lang w:val="es-ES"/>
        </w:rPr>
      </w:pPr>
    </w:p>
    <w:p w:rsidR="00EE2C7B" w:rsidRPr="004370BC" w:rsidRDefault="00415013" w:rsidP="00415013">
      <w:pPr>
        <w:pStyle w:val="Heading1"/>
        <w:numPr>
          <w:ilvl w:val="0"/>
          <w:numId w:val="21"/>
        </w:numPr>
        <w:tabs>
          <w:tab w:val="left" w:pos="501"/>
        </w:tabs>
        <w:spacing w:before="218"/>
        <w:rPr>
          <w:lang w:val="es-ES"/>
        </w:rPr>
      </w:pPr>
      <w:r w:rsidRPr="004370BC">
        <w:rPr>
          <w:lang w:val="es-ES"/>
        </w:rPr>
        <w:t>Terminal de tierra</w:t>
      </w:r>
    </w:p>
    <w:p w:rsidR="00EE2C7B" w:rsidRPr="004370BC" w:rsidRDefault="00EE2C7B">
      <w:pPr>
        <w:pStyle w:val="BodyText"/>
        <w:rPr>
          <w:b/>
          <w:lang w:val="es-ES"/>
        </w:rPr>
      </w:pPr>
    </w:p>
    <w:p w:rsidR="00EE2C7B" w:rsidRPr="004370BC" w:rsidRDefault="00415013">
      <w:pPr>
        <w:pStyle w:val="BodyText"/>
        <w:ind w:left="220" w:right="787"/>
        <w:rPr>
          <w:lang w:val="es-ES"/>
        </w:rPr>
      </w:pPr>
      <w:r w:rsidRPr="004370BC">
        <w:rPr>
          <w:lang w:val="es-ES"/>
        </w:rPr>
        <w:t>El terminal de tierra del generador está conectado al panel del generador, las partes metálicas no portadoras del generador y los terminales de tierra de cada receptáculo. Antes de usar el terminal de tierra, consulte a un electricista calificado, inspector eléctrico o agencia local que tenga jurisdicción para los códigos u ordenanzas locales que se apliquen al uso previsto del generador</w:t>
      </w:r>
      <w:r w:rsidR="00FD5F6D" w:rsidRPr="004370BC">
        <w:rPr>
          <w:lang w:val="es-ES"/>
        </w:rPr>
        <w:t>.</w:t>
      </w:r>
    </w:p>
    <w:p w:rsidR="00EE2C7B" w:rsidRPr="004370BC" w:rsidRDefault="00EE2C7B">
      <w:pPr>
        <w:rPr>
          <w:lang w:val="es-ES"/>
        </w:rPr>
        <w:sectPr w:rsidR="00EE2C7B" w:rsidRPr="004370BC">
          <w:pgSz w:w="12240" w:h="15840"/>
          <w:pgMar w:top="1260" w:right="380" w:bottom="1120" w:left="680" w:header="0" w:footer="859" w:gutter="0"/>
          <w:cols w:space="720"/>
        </w:sectPr>
      </w:pPr>
    </w:p>
    <w:p w:rsidR="00EE2C7B" w:rsidRPr="004370BC" w:rsidRDefault="00415013" w:rsidP="00415013">
      <w:pPr>
        <w:pStyle w:val="Heading1"/>
        <w:numPr>
          <w:ilvl w:val="0"/>
          <w:numId w:val="21"/>
        </w:numPr>
        <w:tabs>
          <w:tab w:val="left" w:pos="501"/>
        </w:tabs>
        <w:spacing w:before="74"/>
        <w:rPr>
          <w:lang w:val="es-ES"/>
        </w:rPr>
      </w:pPr>
      <w:r w:rsidRPr="004370BC">
        <w:rPr>
          <w:lang w:val="es-ES"/>
        </w:rPr>
        <w:lastRenderedPageBreak/>
        <w:t>Sistema de alerta de aceite</w:t>
      </w:r>
    </w:p>
    <w:p w:rsidR="00EE2C7B" w:rsidRPr="004370BC" w:rsidRDefault="00EE2C7B">
      <w:pPr>
        <w:pStyle w:val="BodyText"/>
        <w:spacing w:before="9"/>
        <w:rPr>
          <w:b/>
          <w:sz w:val="23"/>
          <w:lang w:val="es-ES"/>
        </w:rPr>
      </w:pPr>
    </w:p>
    <w:p w:rsidR="00EE2C7B" w:rsidRPr="004370BC" w:rsidRDefault="00415013">
      <w:pPr>
        <w:pStyle w:val="BodyText"/>
        <w:ind w:left="220" w:right="587"/>
        <w:rPr>
          <w:lang w:val="es-ES"/>
        </w:rPr>
      </w:pPr>
      <w:r w:rsidRPr="004370BC">
        <w:rPr>
          <w:lang w:val="es-ES"/>
        </w:rPr>
        <w:t>El sistema de alerta de aceite está diseñado para evitar daños al motor causados por una cantidad insuficiente de aceite en el cárter. Antes de que el nivel de aceite en el cárter pueda caer por debajo de un límite seguro, el sistema de alerta de aceite apagará automáticamente el motor (el interruptor del motor permanecerá en la posición ON (Encendido)). El sistema de alerta de aceite apaga el motor y este no arranca. Si esto ocurre, primero revise el aceite del motor</w:t>
      </w:r>
      <w:r w:rsidR="00FD5F6D" w:rsidRPr="004370BC">
        <w:rPr>
          <w:lang w:val="es-ES"/>
        </w:rPr>
        <w:t>.</w:t>
      </w:r>
    </w:p>
    <w:p w:rsidR="00EE2C7B" w:rsidRPr="004370BC" w:rsidRDefault="00EE2C7B">
      <w:pPr>
        <w:pStyle w:val="BodyText"/>
        <w:rPr>
          <w:lang w:val="es-ES"/>
        </w:rPr>
      </w:pPr>
    </w:p>
    <w:p w:rsidR="00EE2C7B" w:rsidRPr="004370BC" w:rsidRDefault="00415013" w:rsidP="00415013">
      <w:pPr>
        <w:pStyle w:val="Heading1"/>
        <w:numPr>
          <w:ilvl w:val="0"/>
          <w:numId w:val="23"/>
        </w:numPr>
        <w:tabs>
          <w:tab w:val="left" w:pos="487"/>
        </w:tabs>
        <w:rPr>
          <w:lang w:val="es-ES"/>
        </w:rPr>
      </w:pPr>
      <w:r w:rsidRPr="004370BC">
        <w:rPr>
          <w:lang w:val="es-ES"/>
        </w:rPr>
        <w:t>USO DEL GENERADOR</w:t>
      </w:r>
    </w:p>
    <w:p w:rsidR="00EE2C7B" w:rsidRPr="004370BC" w:rsidRDefault="00EE2C7B">
      <w:pPr>
        <w:pStyle w:val="BodyText"/>
        <w:rPr>
          <w:b/>
          <w:lang w:val="es-ES"/>
        </w:rPr>
      </w:pPr>
    </w:p>
    <w:p w:rsidR="00EE2C7B" w:rsidRPr="004370BC" w:rsidRDefault="00415013" w:rsidP="00F01368">
      <w:pPr>
        <w:pStyle w:val="ListParagraph"/>
        <w:numPr>
          <w:ilvl w:val="0"/>
          <w:numId w:val="20"/>
        </w:numPr>
        <w:tabs>
          <w:tab w:val="left" w:pos="501"/>
        </w:tabs>
        <w:ind w:hanging="310"/>
        <w:rPr>
          <w:b/>
          <w:sz w:val="24"/>
          <w:lang w:val="es-ES"/>
        </w:rPr>
      </w:pPr>
      <w:r w:rsidRPr="004370BC">
        <w:rPr>
          <w:b/>
          <w:sz w:val="24"/>
          <w:lang w:val="es-ES"/>
        </w:rPr>
        <w:t>Conexiones al sistema eléctrico de un edificio</w:t>
      </w:r>
    </w:p>
    <w:p w:rsidR="00EE2C7B" w:rsidRPr="004370BC" w:rsidRDefault="00EE2C7B">
      <w:pPr>
        <w:pStyle w:val="BodyText"/>
        <w:rPr>
          <w:b/>
          <w:lang w:val="es-ES"/>
        </w:rPr>
      </w:pPr>
    </w:p>
    <w:p w:rsidR="00EE2C7B" w:rsidRPr="004370BC" w:rsidRDefault="00415013">
      <w:pPr>
        <w:pStyle w:val="BodyText"/>
        <w:ind w:left="220" w:right="695"/>
        <w:rPr>
          <w:lang w:val="es-ES"/>
        </w:rPr>
      </w:pPr>
      <w:r w:rsidRPr="004370BC">
        <w:rPr>
          <w:lang w:val="es-ES"/>
        </w:rPr>
        <w:t>Las conexiones para la energía de reserva al sistema eléctrico de un edificio debe realizarlas un electricista calificado. La conexión debe aislar la energía del generador de la energía de la red y debe cumplir con todas las leyes y códigos eléctricos aplicables</w:t>
      </w:r>
      <w:r w:rsidR="00FD5F6D" w:rsidRPr="004370BC">
        <w:rPr>
          <w:lang w:val="es-ES"/>
        </w:rPr>
        <w:t>.</w:t>
      </w:r>
    </w:p>
    <w:p w:rsidR="00EE2C7B" w:rsidRPr="004370BC" w:rsidRDefault="00CE72F4">
      <w:pPr>
        <w:pStyle w:val="BodyText"/>
        <w:spacing w:before="9"/>
        <w:rPr>
          <w:sz w:val="20"/>
          <w:lang w:val="es-ES"/>
        </w:rPr>
      </w:pPr>
      <w:r>
        <w:pict>
          <v:group id="_x0000_s1186" alt="" style="position:absolute;margin-left:39.35pt;margin-top:13.95pt;width:86.35pt;height:28.6pt;z-index:-251645440;mso-wrap-distance-left:0;mso-wrap-distance-right:0;mso-position-horizontal-relative:page" coordorigin="787,279" coordsize="1727,572">
            <v:rect id="_x0000_s1187" alt="" style="position:absolute;left:795;top:285;width:1712;height:556" fillcolor="silver" stroked="f"/>
            <v:shape id="_x0000_s1188" type="#_x0000_t75" alt="" style="position:absolute;left:900;top:304;width:260;height:260">
              <v:imagedata r:id="rId45" o:title=""/>
            </v:shape>
            <v:shape id="_x0000_s1189" type="#_x0000_t202" alt="" style="position:absolute;left:792;top:283;width:1717;height:562;mso-wrap-style:square;v-text-anchor:top" filled="f" strokeweight=".48pt">
              <v:textbox inset="0,0,0,0">
                <w:txbxContent>
                  <w:p w:rsidR="00087F3D" w:rsidRDefault="00087F3D">
                    <w:pPr>
                      <w:spacing w:before="9"/>
                      <w:rPr>
                        <w:sz w:val="23"/>
                      </w:rPr>
                    </w:pPr>
                  </w:p>
                  <w:p w:rsidR="00087F3D" w:rsidRDefault="00087F3D" w:rsidP="00415013">
                    <w:pPr>
                      <w:ind w:left="103"/>
                      <w:rPr>
                        <w:b/>
                        <w:sz w:val="24"/>
                      </w:rPr>
                    </w:pPr>
                    <w:r w:rsidRPr="00415013">
                      <w:rPr>
                        <w:b/>
                        <w:sz w:val="24"/>
                      </w:rPr>
                      <w:t>ADVERTENCIA</w:t>
                    </w:r>
                  </w:p>
                </w:txbxContent>
              </v:textbox>
            </v:shape>
            <w10:wrap type="topAndBottom" anchorx="page"/>
          </v:group>
        </w:pict>
      </w:r>
    </w:p>
    <w:p w:rsidR="00EE2C7B" w:rsidRPr="004370BC" w:rsidRDefault="00EE2C7B">
      <w:pPr>
        <w:pStyle w:val="BodyText"/>
        <w:spacing w:before="5"/>
        <w:rPr>
          <w:sz w:val="13"/>
          <w:lang w:val="es-ES"/>
        </w:rPr>
      </w:pPr>
    </w:p>
    <w:p w:rsidR="00EE2C7B" w:rsidRPr="004370BC" w:rsidRDefault="00415013">
      <w:pPr>
        <w:pStyle w:val="BodyText"/>
        <w:spacing w:before="92"/>
        <w:ind w:left="220" w:right="534"/>
        <w:rPr>
          <w:lang w:val="es-ES"/>
        </w:rPr>
      </w:pPr>
      <w:r w:rsidRPr="004370BC">
        <w:rPr>
          <w:lang w:val="es-ES"/>
        </w:rPr>
        <w:t>Las conexiones incorrectas al sistema eléctrico de un edificio pueden permitir que la corriente eléctrica del generador retroalimente en las líneas de suministro. Dicha retroalimentación puede electrocutar a los trabajadores de las empresas de servicios públicos u otras personas que contacten las líneas durante un corte de energía. Consulte a la empresa de servicios públicos o a un electricista calificado.</w:t>
      </w:r>
    </w:p>
    <w:p w:rsidR="00EE2C7B" w:rsidRPr="004370BC" w:rsidRDefault="00CE72F4">
      <w:pPr>
        <w:pStyle w:val="BodyText"/>
        <w:spacing w:before="6"/>
        <w:rPr>
          <w:sz w:val="20"/>
          <w:lang w:val="es-ES"/>
        </w:rPr>
      </w:pPr>
      <w:r>
        <w:pict>
          <v:group id="_x0000_s1182" alt="" style="position:absolute;margin-left:39.15pt;margin-top:13.85pt;width:114.35pt;height:21.05pt;z-index:-251644416;mso-wrap-distance-left:0;mso-wrap-distance-right:0;mso-position-horizontal-relative:page" coordorigin="787,276" coordsize="1727,331">
            <v:rect id="_x0000_s1183" alt="" style="position:absolute;left:795;top:283;width:1712;height:315" fillcolor="silver" stroked="f"/>
            <v:shape id="_x0000_s1184" type="#_x0000_t75" alt="" style="position:absolute;left:900;top:286;width:260;height:260">
              <v:imagedata r:id="rId45" o:title=""/>
            </v:shape>
            <v:shape id="_x0000_s1185" type="#_x0000_t202" alt="" style="position:absolute;left:792;top:280;width:1717;height:321;mso-wrap-style:square;v-text-anchor:top" filled="f" strokeweight=".48pt">
              <v:textbox inset="0,0,0,0">
                <w:txbxContent>
                  <w:p w:rsidR="00087F3D" w:rsidRDefault="00087F3D">
                    <w:pPr>
                      <w:spacing w:before="34"/>
                      <w:ind w:left="482"/>
                      <w:rPr>
                        <w:b/>
                        <w:sz w:val="24"/>
                      </w:rPr>
                    </w:pPr>
                    <w:r w:rsidRPr="00415013">
                      <w:rPr>
                        <w:b/>
                        <w:sz w:val="24"/>
                      </w:rPr>
                      <w:t>PRECAUCIÓN</w:t>
                    </w:r>
                  </w:p>
                </w:txbxContent>
              </v:textbox>
            </v:shape>
            <w10:wrap type="topAndBottom" anchorx="page"/>
          </v:group>
        </w:pict>
      </w:r>
    </w:p>
    <w:p w:rsidR="00EE2C7B" w:rsidRPr="004370BC" w:rsidRDefault="00EE2C7B">
      <w:pPr>
        <w:pStyle w:val="BodyText"/>
        <w:spacing w:before="6"/>
        <w:rPr>
          <w:sz w:val="13"/>
          <w:lang w:val="es-ES"/>
        </w:rPr>
      </w:pPr>
    </w:p>
    <w:p w:rsidR="00EE2C7B" w:rsidRPr="004370BC" w:rsidRDefault="00415013">
      <w:pPr>
        <w:pStyle w:val="BodyText"/>
        <w:spacing w:before="92"/>
        <w:ind w:left="220" w:right="802"/>
        <w:rPr>
          <w:lang w:val="es-ES"/>
        </w:rPr>
      </w:pPr>
      <w:r w:rsidRPr="004370BC">
        <w:rPr>
          <w:lang w:val="es-ES"/>
        </w:rPr>
        <w:t>Las conexiones incorrectas al sistema eléctrico de un edificio pueden permitir que la corriente eléctrica de la empresa de servicios públicos retroalimente el generador. Cuando se restaura la energía de la red pública, el generador puede explotar, quemarse o provocar incendios en el sistema eléctrico del edificio.</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F01368" w:rsidP="00F01368">
      <w:pPr>
        <w:pStyle w:val="Heading1"/>
        <w:numPr>
          <w:ilvl w:val="0"/>
          <w:numId w:val="20"/>
        </w:numPr>
        <w:ind w:hanging="310"/>
        <w:rPr>
          <w:lang w:val="es-ES"/>
        </w:rPr>
      </w:pPr>
      <w:r w:rsidRPr="004370BC">
        <w:rPr>
          <w:lang w:val="es-ES"/>
        </w:rPr>
        <w:t>Sistema de tierra</w:t>
      </w:r>
    </w:p>
    <w:p w:rsidR="00EE2C7B" w:rsidRPr="004370BC" w:rsidRDefault="00EE2C7B">
      <w:pPr>
        <w:pStyle w:val="BodyText"/>
        <w:rPr>
          <w:b/>
          <w:lang w:val="es-ES"/>
        </w:rPr>
      </w:pPr>
    </w:p>
    <w:p w:rsidR="00F01368" w:rsidRPr="004370BC" w:rsidRDefault="00F01368" w:rsidP="00F01368">
      <w:pPr>
        <w:pStyle w:val="BodyText"/>
        <w:spacing w:before="3" w:line="237" w:lineRule="auto"/>
        <w:ind w:left="220" w:right="721"/>
        <w:rPr>
          <w:lang w:val="es-ES"/>
        </w:rPr>
      </w:pPr>
      <w:r w:rsidRPr="004370BC">
        <w:rPr>
          <w:lang w:val="es-ES"/>
        </w:rPr>
        <w:t>Para evitar descargas eléctricas de dispositivos defectuosos, el generador debe estar conectado a tierra. Conecte una longitud de cable pesado entre la terminal de tierra y la fuente de tierra. Los generadores tienen una conexión a tierra del sistema que conecta los componentes del bastidor del generador a los terminales de tierra en los receptáculos de salida de CA. La conexión a tierra del sistema no está conectada al cable neutro de CA.</w:t>
      </w:r>
    </w:p>
    <w:p w:rsidR="00EE2C7B" w:rsidRPr="004370BC" w:rsidRDefault="00F01368" w:rsidP="00F01368">
      <w:pPr>
        <w:pStyle w:val="BodyText"/>
        <w:spacing w:before="3" w:line="237" w:lineRule="auto"/>
        <w:ind w:left="220" w:right="721"/>
        <w:rPr>
          <w:lang w:val="es-ES"/>
        </w:rPr>
      </w:pPr>
      <w:r w:rsidRPr="004370BC">
        <w:rPr>
          <w:lang w:val="es-ES"/>
        </w:rPr>
        <w:t>Si el generador es comprobado por un probador de receptáculos, no mostrará las mismas condiciones de circuito de tierra que para un receptáculo doméstico.</w:t>
      </w:r>
    </w:p>
    <w:p w:rsidR="00EE2C7B" w:rsidRPr="004370BC" w:rsidRDefault="00EE2C7B">
      <w:pPr>
        <w:spacing w:line="237" w:lineRule="auto"/>
        <w:rPr>
          <w:lang w:val="es-ES"/>
        </w:rPr>
        <w:sectPr w:rsidR="00EE2C7B" w:rsidRPr="004370BC">
          <w:footerReference w:type="default" r:id="rId46"/>
          <w:pgSz w:w="12240" w:h="15840"/>
          <w:pgMar w:top="1060" w:right="380" w:bottom="1060" w:left="680" w:header="0" w:footer="863" w:gutter="0"/>
          <w:pgNumType w:start="10"/>
          <w:cols w:space="720"/>
        </w:sectPr>
      </w:pPr>
    </w:p>
    <w:p w:rsidR="00EE2C7B" w:rsidRPr="004370BC" w:rsidRDefault="00CE72F4" w:rsidP="00F01368">
      <w:pPr>
        <w:pStyle w:val="BodyText"/>
        <w:ind w:left="3808"/>
        <w:rPr>
          <w:sz w:val="20"/>
          <w:lang w:val="es-ES"/>
        </w:rPr>
      </w:pPr>
      <w:r>
        <w:rPr>
          <w:noProof/>
          <w:lang w:val="es-ES"/>
        </w:rPr>
        <w:lastRenderedPageBreak/>
        <w:pict>
          <v:shape id="_x0000_i1037" type="#_x0000_t75" alt="7" style="width:189pt;height:123pt;mso-width-percent:0;mso-height-percent:0;mso-width-percent:0;mso-height-percent:0">
            <v:imagedata r:id="rId47" o:title="7"/>
          </v:shape>
        </w:pict>
      </w:r>
    </w:p>
    <w:p w:rsidR="00EE2C7B" w:rsidRPr="004370BC" w:rsidRDefault="00F01368">
      <w:pPr>
        <w:pStyle w:val="Heading1"/>
        <w:spacing w:before="93"/>
        <w:rPr>
          <w:lang w:val="es-ES"/>
        </w:rPr>
      </w:pPr>
      <w:r w:rsidRPr="004370BC">
        <w:rPr>
          <w:lang w:val="es-ES"/>
        </w:rPr>
        <w:t>Requisitos especiales</w:t>
      </w:r>
    </w:p>
    <w:p w:rsidR="00EE2C7B" w:rsidRPr="004370BC" w:rsidRDefault="00EE2C7B">
      <w:pPr>
        <w:pStyle w:val="BodyText"/>
        <w:spacing w:before="11"/>
        <w:rPr>
          <w:b/>
          <w:sz w:val="15"/>
          <w:lang w:val="es-ES"/>
        </w:rPr>
      </w:pPr>
    </w:p>
    <w:p w:rsidR="00EE2C7B" w:rsidRPr="004370BC" w:rsidRDefault="00F01368">
      <w:pPr>
        <w:pStyle w:val="BodyText"/>
        <w:spacing w:before="92"/>
        <w:ind w:left="220" w:right="1000"/>
        <w:rPr>
          <w:lang w:val="es-ES"/>
        </w:rPr>
      </w:pPr>
      <w:r w:rsidRPr="004370BC">
        <w:rPr>
          <w:lang w:val="es-ES"/>
        </w:rPr>
        <w:t>Puede haber regulaciones, códigos locales u ordenanzas de la Administración de Seguridad y Salud Ocupacional (OSHA) a nivel federal o estatal que se aplican al uso previsto del generador. Por favor, consulte a un electricista calificado, inspector eléctrico o la agencia local que tenga jurisdicción</w:t>
      </w:r>
      <w:r w:rsidR="00FD5F6D" w:rsidRPr="004370BC">
        <w:rPr>
          <w:lang w:val="es-ES"/>
        </w:rPr>
        <w:t>.</w:t>
      </w:r>
    </w:p>
    <w:p w:rsidR="00EE2C7B" w:rsidRPr="004370BC" w:rsidRDefault="00F01368" w:rsidP="00F01368">
      <w:pPr>
        <w:pStyle w:val="ListParagraph"/>
        <w:numPr>
          <w:ilvl w:val="0"/>
          <w:numId w:val="19"/>
        </w:numPr>
        <w:tabs>
          <w:tab w:val="left" w:pos="450"/>
        </w:tabs>
        <w:ind w:left="270" w:firstLine="0"/>
        <w:rPr>
          <w:sz w:val="24"/>
          <w:lang w:val="es-ES"/>
        </w:rPr>
      </w:pPr>
      <w:r w:rsidRPr="004370BC">
        <w:rPr>
          <w:sz w:val="24"/>
          <w:lang w:val="es-ES"/>
        </w:rPr>
        <w:t>En algunas áreas, se requiere que los generadores estén registrados con compañías de servicios locales</w:t>
      </w:r>
      <w:r w:rsidR="00FD5F6D" w:rsidRPr="004370BC">
        <w:rPr>
          <w:sz w:val="24"/>
          <w:lang w:val="es-ES"/>
        </w:rPr>
        <w:t>.</w:t>
      </w:r>
    </w:p>
    <w:p w:rsidR="00EE2C7B" w:rsidRPr="004370BC" w:rsidRDefault="00F01368" w:rsidP="00F01368">
      <w:pPr>
        <w:pStyle w:val="ListParagraph"/>
        <w:numPr>
          <w:ilvl w:val="0"/>
          <w:numId w:val="19"/>
        </w:numPr>
        <w:tabs>
          <w:tab w:val="left" w:pos="450"/>
        </w:tabs>
        <w:ind w:left="270" w:right="614" w:firstLine="0"/>
        <w:rPr>
          <w:sz w:val="24"/>
          <w:lang w:val="es-ES"/>
        </w:rPr>
      </w:pPr>
      <w:r w:rsidRPr="004370BC">
        <w:rPr>
          <w:sz w:val="24"/>
          <w:lang w:val="es-ES"/>
        </w:rPr>
        <w:t>Si el generador se usa en un sitio de construcción, puede haber regulaciones adicionales que se deben observar</w:t>
      </w:r>
      <w:r w:rsidR="00FD5F6D" w:rsidRPr="004370BC">
        <w:rPr>
          <w:sz w:val="24"/>
          <w:lang w:val="es-ES"/>
        </w:rPr>
        <w:t>.</w:t>
      </w:r>
    </w:p>
    <w:p w:rsidR="00EE2C7B" w:rsidRPr="004370BC" w:rsidRDefault="00EE2C7B">
      <w:pPr>
        <w:pStyle w:val="BodyText"/>
        <w:rPr>
          <w:lang w:val="es-ES"/>
        </w:rPr>
      </w:pPr>
    </w:p>
    <w:p w:rsidR="00EE2C7B" w:rsidRPr="004370BC" w:rsidRDefault="00F01368" w:rsidP="00F01368">
      <w:pPr>
        <w:pStyle w:val="Heading1"/>
        <w:numPr>
          <w:ilvl w:val="0"/>
          <w:numId w:val="20"/>
        </w:numPr>
        <w:tabs>
          <w:tab w:val="left" w:pos="501"/>
        </w:tabs>
        <w:rPr>
          <w:lang w:val="es-ES"/>
        </w:rPr>
      </w:pPr>
      <w:r w:rsidRPr="004370BC">
        <w:rPr>
          <w:spacing w:val="-3"/>
          <w:lang w:val="es-ES"/>
        </w:rPr>
        <w:t>Aplicaciones de CA</w:t>
      </w:r>
    </w:p>
    <w:p w:rsidR="00EE2C7B" w:rsidRPr="004370BC" w:rsidRDefault="00EE2C7B">
      <w:pPr>
        <w:pStyle w:val="BodyText"/>
        <w:rPr>
          <w:b/>
          <w:lang w:val="es-ES"/>
        </w:rPr>
      </w:pPr>
    </w:p>
    <w:p w:rsidR="00EE2C7B" w:rsidRPr="004370BC" w:rsidRDefault="00296748">
      <w:pPr>
        <w:pStyle w:val="BodyText"/>
        <w:ind w:left="220"/>
        <w:rPr>
          <w:lang w:val="es-ES"/>
        </w:rPr>
      </w:pPr>
      <w:r w:rsidRPr="004370BC">
        <w:rPr>
          <w:lang w:val="es-ES"/>
        </w:rPr>
        <w:t>Antes de conectar un electrodoméstico o un cable de alimentación al generador</w:t>
      </w:r>
      <w:r w:rsidR="00FD5F6D" w:rsidRPr="004370BC">
        <w:rPr>
          <w:lang w:val="es-ES"/>
        </w:rPr>
        <w:t>:</w:t>
      </w:r>
    </w:p>
    <w:p w:rsidR="00EE2C7B" w:rsidRPr="004370BC" w:rsidRDefault="00296748" w:rsidP="00296748">
      <w:pPr>
        <w:pStyle w:val="ListParagraph"/>
        <w:numPr>
          <w:ilvl w:val="0"/>
          <w:numId w:val="19"/>
        </w:numPr>
        <w:tabs>
          <w:tab w:val="left" w:pos="369"/>
        </w:tabs>
        <w:ind w:right="1375" w:hanging="40"/>
        <w:rPr>
          <w:sz w:val="24"/>
          <w:lang w:val="es-ES"/>
        </w:rPr>
      </w:pPr>
      <w:r w:rsidRPr="004370BC">
        <w:rPr>
          <w:sz w:val="24"/>
          <w:lang w:val="es-ES"/>
        </w:rPr>
        <w:t>Asegúrese de que esté en buen estado de funcionamiento. Los electrodomésticos defectuosos o los cables de alimentación pueden crear un riesgo de descarga eléctrica</w:t>
      </w:r>
      <w:r w:rsidR="00FD5F6D" w:rsidRPr="004370BC">
        <w:rPr>
          <w:sz w:val="24"/>
          <w:lang w:val="es-ES"/>
        </w:rPr>
        <w:t>.</w:t>
      </w:r>
    </w:p>
    <w:p w:rsidR="00EE2C7B" w:rsidRPr="004370BC" w:rsidRDefault="00296748" w:rsidP="00296748">
      <w:pPr>
        <w:pStyle w:val="ListParagraph"/>
        <w:numPr>
          <w:ilvl w:val="0"/>
          <w:numId w:val="19"/>
        </w:numPr>
        <w:tabs>
          <w:tab w:val="left" w:pos="369"/>
        </w:tabs>
        <w:spacing w:before="1"/>
        <w:ind w:right="674" w:hanging="40"/>
        <w:rPr>
          <w:sz w:val="24"/>
          <w:lang w:val="es-ES"/>
        </w:rPr>
      </w:pPr>
      <w:r w:rsidRPr="004370BC">
        <w:rPr>
          <w:sz w:val="24"/>
          <w:lang w:val="es-ES"/>
        </w:rPr>
        <w:t>Si un electrodoméstico comienza a funcionar de manera anormal, se vuelve lento o se detiene repentinamente, apáguelo de inmediato. Desconecte el aparato y determine si el problema es el electrodoméstico o si se ha excedido la capacidad de carga nominal del generador</w:t>
      </w:r>
      <w:r w:rsidR="00FD5F6D" w:rsidRPr="004370BC">
        <w:rPr>
          <w:sz w:val="24"/>
          <w:lang w:val="es-ES"/>
        </w:rPr>
        <w:t>.</w:t>
      </w:r>
    </w:p>
    <w:p w:rsidR="00EE2C7B" w:rsidRPr="004370BC" w:rsidRDefault="00296748" w:rsidP="00296748">
      <w:pPr>
        <w:pStyle w:val="ListParagraph"/>
        <w:numPr>
          <w:ilvl w:val="0"/>
          <w:numId w:val="19"/>
        </w:numPr>
        <w:tabs>
          <w:tab w:val="left" w:pos="372"/>
        </w:tabs>
        <w:ind w:right="350" w:hanging="40"/>
        <w:rPr>
          <w:sz w:val="24"/>
          <w:lang w:val="es-ES"/>
        </w:rPr>
      </w:pPr>
      <w:r w:rsidRPr="004370BC">
        <w:rPr>
          <w:sz w:val="24"/>
          <w:lang w:val="es-ES"/>
        </w:rPr>
        <w:t>Asegúrese de que la clasificación eléctrica de la herramienta o dispositivo no exceda la del generador. Nunca exceda la potencia nominal máxima del generador. Los niveles de potencia entre nominal y máximo pueden ser utilizados por no más de 30 minutos</w:t>
      </w:r>
      <w:r w:rsidR="00FD5F6D" w:rsidRPr="004370BC">
        <w:rPr>
          <w:sz w:val="24"/>
          <w:lang w:val="es-ES"/>
        </w:rPr>
        <w:t>.</w:t>
      </w:r>
    </w:p>
    <w:p w:rsidR="00EE2C7B" w:rsidRPr="004370BC" w:rsidRDefault="00CE72F4">
      <w:pPr>
        <w:pStyle w:val="BodyText"/>
        <w:spacing w:before="7"/>
        <w:rPr>
          <w:sz w:val="20"/>
          <w:lang w:val="es-ES"/>
        </w:rPr>
      </w:pPr>
      <w:r>
        <w:pict>
          <v:shape id="_x0000_s1181" type="#_x0000_t202" alt="" style="position:absolute;margin-left:39.6pt;margin-top:14.05pt;width:56.15pt;height:14.25pt;z-index:-251643392;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5" w:lineRule="exact"/>
                    <w:ind w:left="103"/>
                    <w:rPr>
                      <w:b/>
                      <w:sz w:val="24"/>
                    </w:rPr>
                  </w:pPr>
                  <w:r w:rsidRPr="00296748">
                    <w:rPr>
                      <w:b/>
                      <w:sz w:val="24"/>
                    </w:rPr>
                    <w:t>AVISO</w:t>
                  </w:r>
                </w:p>
              </w:txbxContent>
            </v:textbox>
            <w10:wrap type="topAndBottom" anchorx="page"/>
          </v:shape>
        </w:pict>
      </w:r>
    </w:p>
    <w:p w:rsidR="00EE2C7B" w:rsidRPr="004370BC" w:rsidRDefault="00EE2C7B">
      <w:pPr>
        <w:pStyle w:val="BodyText"/>
        <w:spacing w:before="9"/>
        <w:rPr>
          <w:sz w:val="12"/>
          <w:lang w:val="es-ES"/>
        </w:rPr>
      </w:pPr>
    </w:p>
    <w:p w:rsidR="009E2D16" w:rsidRPr="004370BC" w:rsidRDefault="009E2D16" w:rsidP="009E2D16">
      <w:pPr>
        <w:spacing w:before="1" w:line="237" w:lineRule="auto"/>
        <w:ind w:left="220" w:right="977"/>
        <w:rPr>
          <w:b/>
          <w:bCs/>
          <w:sz w:val="24"/>
          <w:szCs w:val="24"/>
          <w:lang w:val="es-ES"/>
        </w:rPr>
      </w:pPr>
      <w:r w:rsidRPr="004370BC">
        <w:rPr>
          <w:b/>
          <w:bCs/>
          <w:sz w:val="24"/>
          <w:szCs w:val="24"/>
          <w:lang w:val="es-ES"/>
        </w:rPr>
        <w:t xml:space="preserve">Una sobrecarga sustancial apagará el interruptor de circuito. </w:t>
      </w:r>
    </w:p>
    <w:p w:rsidR="00EE2C7B" w:rsidRPr="004370BC" w:rsidRDefault="009E2D16" w:rsidP="009E2D16">
      <w:pPr>
        <w:spacing w:before="1" w:line="237" w:lineRule="auto"/>
        <w:ind w:left="220" w:right="977"/>
        <w:rPr>
          <w:b/>
          <w:sz w:val="24"/>
          <w:lang w:val="es-ES"/>
        </w:rPr>
      </w:pPr>
      <w:r w:rsidRPr="004370BC">
        <w:rPr>
          <w:b/>
          <w:bCs/>
          <w:sz w:val="24"/>
          <w:szCs w:val="24"/>
          <w:lang w:val="es-ES"/>
        </w:rPr>
        <w:t>Exceder el límite de tiempo para una operación de potencia máxima o sobrecargar levemente el generador puede no desconectar el interruptor de circuito, pero acortará la vida útil del generador</w:t>
      </w:r>
      <w:r w:rsidR="00FD5F6D" w:rsidRPr="004370BC">
        <w:rPr>
          <w:b/>
          <w:sz w:val="24"/>
          <w:lang w:val="es-ES"/>
        </w:rPr>
        <w:t>.</w:t>
      </w:r>
    </w:p>
    <w:p w:rsidR="00EE2C7B" w:rsidRPr="004370BC" w:rsidRDefault="00EE2C7B">
      <w:pPr>
        <w:pStyle w:val="BodyText"/>
        <w:rPr>
          <w:b/>
          <w:sz w:val="31"/>
          <w:lang w:val="es-ES"/>
        </w:rPr>
      </w:pPr>
    </w:p>
    <w:p w:rsidR="00EE2C7B" w:rsidRPr="004370BC" w:rsidRDefault="009E2D16" w:rsidP="009E2D16">
      <w:pPr>
        <w:pStyle w:val="BodyText"/>
        <w:spacing w:line="456" w:lineRule="auto"/>
        <w:ind w:left="220" w:right="3350"/>
        <w:rPr>
          <w:lang w:val="es-ES"/>
        </w:rPr>
      </w:pPr>
      <w:r w:rsidRPr="004370BC">
        <w:rPr>
          <w:lang w:val="es-ES"/>
        </w:rPr>
        <w:t>Operación límite que requiere una potencia máxima de 30 minutos.</w:t>
      </w:r>
      <w:r w:rsidR="00FD5F6D" w:rsidRPr="004370BC">
        <w:rPr>
          <w:lang w:val="es-ES"/>
        </w:rPr>
        <w:t xml:space="preserve">. </w:t>
      </w:r>
      <w:r w:rsidRPr="004370BC">
        <w:rPr>
          <w:lang w:val="es-ES"/>
        </w:rPr>
        <w:t>Para un funcionamiento continuo, no exceda la potencia nominal.</w:t>
      </w:r>
    </w:p>
    <w:p w:rsidR="00EE2C7B" w:rsidRPr="004370BC" w:rsidRDefault="009E2D16">
      <w:pPr>
        <w:pStyle w:val="BodyText"/>
        <w:spacing w:before="44" w:line="280" w:lineRule="auto"/>
        <w:ind w:left="220" w:right="721"/>
        <w:rPr>
          <w:lang w:val="es-ES"/>
        </w:rPr>
      </w:pPr>
      <w:r w:rsidRPr="004370BC">
        <w:rPr>
          <w:lang w:val="es-ES"/>
        </w:rPr>
        <w:t>En cualquier caso, se deben considerar los requisitos de potencia total (VA) de todos los dispositivos conectados. Los fabricantes de electrodomésticos y herramientas suelen incluir información de clasificación cerca del número de modelo o de serie.</w:t>
      </w:r>
    </w:p>
    <w:p w:rsidR="00EE2C7B" w:rsidRPr="004370BC" w:rsidRDefault="00EE2C7B">
      <w:pPr>
        <w:pStyle w:val="BodyText"/>
        <w:rPr>
          <w:sz w:val="26"/>
          <w:lang w:val="es-ES"/>
        </w:rPr>
      </w:pPr>
    </w:p>
    <w:p w:rsidR="009E2D16" w:rsidRPr="004370BC" w:rsidRDefault="009E2D16">
      <w:pPr>
        <w:pStyle w:val="BodyText"/>
        <w:rPr>
          <w:sz w:val="26"/>
          <w:lang w:val="es-ES"/>
        </w:rPr>
      </w:pPr>
    </w:p>
    <w:p w:rsidR="00EE2C7B" w:rsidRPr="004370BC" w:rsidRDefault="009E2D16" w:rsidP="009E2D16">
      <w:pPr>
        <w:pStyle w:val="Heading1"/>
        <w:numPr>
          <w:ilvl w:val="0"/>
          <w:numId w:val="20"/>
        </w:numPr>
        <w:tabs>
          <w:tab w:val="left" w:pos="585"/>
        </w:tabs>
        <w:spacing w:before="181"/>
        <w:rPr>
          <w:lang w:val="es-ES"/>
        </w:rPr>
      </w:pPr>
      <w:r w:rsidRPr="004370BC">
        <w:rPr>
          <w:noProof/>
          <w:lang w:val="es-ES" w:eastAsia="zh-CN"/>
        </w:rPr>
        <w:drawing>
          <wp:anchor distT="0" distB="0" distL="0" distR="0" simplePos="0" relativeHeight="251655680" behindDoc="1" locked="0" layoutInCell="1" allowOverlap="1">
            <wp:simplePos x="0" y="0"/>
            <wp:positionH relativeFrom="page">
              <wp:posOffset>4900892</wp:posOffset>
            </wp:positionH>
            <wp:positionV relativeFrom="paragraph">
              <wp:posOffset>-476100</wp:posOffset>
            </wp:positionV>
            <wp:extent cx="1190244" cy="1034796"/>
            <wp:effectExtent l="0" t="0" r="0" b="0"/>
            <wp:wrapNone/>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8" cstate="print"/>
                    <a:stretch>
                      <a:fillRect/>
                    </a:stretch>
                  </pic:blipFill>
                  <pic:spPr>
                    <a:xfrm>
                      <a:off x="0" y="0"/>
                      <a:ext cx="1190244" cy="1034796"/>
                    </a:xfrm>
                    <a:prstGeom prst="rect">
                      <a:avLst/>
                    </a:prstGeom>
                  </pic:spPr>
                </pic:pic>
              </a:graphicData>
            </a:graphic>
          </wp:anchor>
        </w:drawing>
      </w:r>
      <w:r w:rsidRPr="004370BC">
        <w:rPr>
          <w:lang w:val="es-ES"/>
        </w:rPr>
        <w:t xml:space="preserve"> </w:t>
      </w:r>
      <w:r w:rsidRPr="004370BC">
        <w:rPr>
          <w:noProof/>
          <w:lang w:val="es-ES" w:eastAsia="zh-CN"/>
        </w:rPr>
        <w:t>Operación de CA</w:t>
      </w:r>
    </w:p>
    <w:p w:rsidR="00EE2C7B" w:rsidRPr="004370BC" w:rsidRDefault="00FD5F6D" w:rsidP="009E2D16">
      <w:pPr>
        <w:pStyle w:val="BodyText"/>
        <w:spacing w:before="45"/>
        <w:ind w:left="220"/>
        <w:rPr>
          <w:lang w:val="es-ES"/>
        </w:rPr>
      </w:pPr>
      <w:r w:rsidRPr="004370BC">
        <w:rPr>
          <w:rFonts w:ascii="Cambria Math" w:hAnsi="Cambria Math" w:cs="Cambria Math"/>
          <w:lang w:val="es-ES"/>
        </w:rPr>
        <w:t>①</w:t>
      </w:r>
      <w:r w:rsidR="009E2D16" w:rsidRPr="004370BC">
        <w:rPr>
          <w:rFonts w:ascii="Cambria Math" w:hAnsi="Cambria Math" w:cs="Cambria Math"/>
          <w:lang w:val="es-ES"/>
        </w:rPr>
        <w:t xml:space="preserve"> </w:t>
      </w:r>
      <w:r w:rsidR="009E2D16" w:rsidRPr="004370BC">
        <w:rPr>
          <w:lang w:val="es-ES"/>
        </w:rPr>
        <w:t>Arranque el motor</w:t>
      </w:r>
    </w:p>
    <w:p w:rsidR="00EE2C7B" w:rsidRPr="004370BC" w:rsidRDefault="00FD5F6D">
      <w:pPr>
        <w:pStyle w:val="BodyText"/>
        <w:spacing w:before="65"/>
        <w:ind w:left="220"/>
        <w:rPr>
          <w:lang w:val="es-ES"/>
        </w:rPr>
      </w:pPr>
      <w:r w:rsidRPr="004370BC">
        <w:rPr>
          <w:rFonts w:ascii="Cambria Math" w:hAnsi="Cambria Math" w:cs="Cambria Math"/>
          <w:lang w:val="es-ES"/>
        </w:rPr>
        <w:t>②</w:t>
      </w:r>
      <w:r w:rsidR="009E2D16" w:rsidRPr="004370BC">
        <w:rPr>
          <w:rFonts w:ascii="Cambria Math" w:hAnsi="Cambria Math" w:cs="Cambria Math"/>
          <w:lang w:val="es-ES"/>
        </w:rPr>
        <w:t xml:space="preserve"> </w:t>
      </w:r>
      <w:r w:rsidR="009E2D16" w:rsidRPr="004370BC">
        <w:rPr>
          <w:lang w:val="es-ES"/>
        </w:rPr>
        <w:t>Encienda el disruptor de CA</w:t>
      </w:r>
      <w:r w:rsidRPr="004370BC">
        <w:rPr>
          <w:lang w:val="es-ES"/>
        </w:rPr>
        <w:t>.</w:t>
      </w:r>
    </w:p>
    <w:p w:rsidR="00EE2C7B" w:rsidRPr="004370BC" w:rsidRDefault="00FD5F6D">
      <w:pPr>
        <w:pStyle w:val="BodyText"/>
        <w:spacing w:before="38"/>
        <w:ind w:left="220"/>
        <w:rPr>
          <w:lang w:val="es-ES"/>
        </w:rPr>
      </w:pPr>
      <w:r w:rsidRPr="004370BC">
        <w:rPr>
          <w:rFonts w:ascii="DejaVu Sans" w:hAnsi="DejaVu Sans"/>
          <w:lang w:val="es-ES"/>
        </w:rPr>
        <w:t xml:space="preserve">③ </w:t>
      </w:r>
      <w:r w:rsidR="009E2D16" w:rsidRPr="004370BC">
        <w:rPr>
          <w:lang w:val="es-ES"/>
        </w:rPr>
        <w:t>Conecte el equipo</w:t>
      </w:r>
      <w:r w:rsidRPr="004370BC">
        <w:rPr>
          <w:lang w:val="es-ES"/>
        </w:rPr>
        <w:t>.</w:t>
      </w:r>
    </w:p>
    <w:p w:rsidR="009E2D16" w:rsidRPr="004370BC" w:rsidRDefault="009E2D16" w:rsidP="009E2D16">
      <w:pPr>
        <w:pStyle w:val="BodyText"/>
        <w:spacing w:before="46" w:line="278" w:lineRule="auto"/>
        <w:ind w:left="220" w:right="454"/>
        <w:rPr>
          <w:lang w:val="es-ES"/>
        </w:rPr>
      </w:pPr>
      <w:r w:rsidRPr="004370BC">
        <w:rPr>
          <w:lang w:val="es-ES"/>
        </w:rPr>
        <w:t>La mayoría de los electrodomésticos requieren más de su potencia nominal para el arranque.</w:t>
      </w:r>
    </w:p>
    <w:p w:rsidR="00EE2C7B" w:rsidRPr="004370BC" w:rsidRDefault="009E2D16" w:rsidP="009E2D16">
      <w:pPr>
        <w:pStyle w:val="BodyText"/>
        <w:spacing w:before="46" w:line="278" w:lineRule="auto"/>
        <w:ind w:left="220" w:right="454"/>
        <w:rPr>
          <w:lang w:val="es-ES"/>
        </w:rPr>
      </w:pPr>
      <w:r w:rsidRPr="004370BC">
        <w:rPr>
          <w:lang w:val="es-ES"/>
        </w:rPr>
        <w:t>No exceda el límite actual especificado para un solo receptáculo. Si un circuito sobrecargado hace que el disruptor de CA se apague, reduzca la carga eléctrica en el circuito, espere unos minutos y luego reinicie el disruptor de circuito</w:t>
      </w:r>
      <w:r w:rsidR="00FD5F6D" w:rsidRPr="004370BC">
        <w:rPr>
          <w:lang w:val="es-ES"/>
        </w:rPr>
        <w:t>.</w:t>
      </w:r>
    </w:p>
    <w:p w:rsidR="00EE2C7B" w:rsidRPr="004370BC" w:rsidRDefault="00EE2C7B">
      <w:pPr>
        <w:pStyle w:val="BodyText"/>
        <w:spacing w:before="4"/>
        <w:rPr>
          <w:lang w:val="es-ES"/>
        </w:rPr>
      </w:pPr>
    </w:p>
    <w:p w:rsidR="00EE2C7B" w:rsidRPr="004370BC" w:rsidRDefault="009E2D16" w:rsidP="00111B27">
      <w:pPr>
        <w:pStyle w:val="Heading1"/>
        <w:numPr>
          <w:ilvl w:val="0"/>
          <w:numId w:val="20"/>
        </w:numPr>
        <w:tabs>
          <w:tab w:val="left" w:pos="520"/>
        </w:tabs>
        <w:spacing w:line="310" w:lineRule="atLeast"/>
        <w:ind w:right="8300"/>
        <w:rPr>
          <w:lang w:val="es-ES"/>
        </w:rPr>
      </w:pPr>
      <w:r w:rsidRPr="004370BC">
        <w:rPr>
          <w:lang w:val="es-ES"/>
        </w:rPr>
        <w:t>OPERACIÓN DE CC</w:t>
      </w:r>
      <w:r w:rsidR="00FD5F6D" w:rsidRPr="004370BC">
        <w:rPr>
          <w:lang w:val="es-ES"/>
        </w:rPr>
        <w:t xml:space="preserve"> </w:t>
      </w:r>
      <w:r w:rsidR="00111B27" w:rsidRPr="004370BC">
        <w:rPr>
          <w:lang w:val="es-ES"/>
        </w:rPr>
        <w:t>Terminales de CC</w:t>
      </w:r>
    </w:p>
    <w:p w:rsidR="00EE2C7B" w:rsidRPr="004370BC" w:rsidRDefault="00111B27">
      <w:pPr>
        <w:pStyle w:val="BodyText"/>
        <w:spacing w:before="15" w:line="187" w:lineRule="auto"/>
        <w:ind w:left="580" w:right="215"/>
        <w:rPr>
          <w:lang w:val="es-ES"/>
        </w:rPr>
      </w:pPr>
      <w:r w:rsidRPr="004370BC">
        <w:rPr>
          <w:lang w:val="es-ES"/>
        </w:rPr>
        <w:t>Los terminales de CC SOLAMENTE se pueden usar para cargar baterías automotrices de 12 voltios. Los terminales son de color rojo para identificar el terminal positivo (+) y negro para identificar el terminal negativo (-). La batería debe estar conectada a los terminales de CC del generador con la polaridad adecuada (la batería es positiva al terminal rojo del generador y la negativa a la batería al terminal negro del generador)</w:t>
      </w:r>
      <w:r w:rsidR="00FD5F6D" w:rsidRPr="004370BC">
        <w:rPr>
          <w:lang w:val="es-ES"/>
        </w:rPr>
        <w:t>.</w:t>
      </w:r>
    </w:p>
    <w:p w:rsidR="00EE2C7B" w:rsidRPr="004370BC" w:rsidRDefault="00EE2C7B">
      <w:pPr>
        <w:pStyle w:val="BodyText"/>
        <w:spacing w:before="6"/>
        <w:rPr>
          <w:lang w:val="es-ES"/>
        </w:rPr>
      </w:pPr>
    </w:p>
    <w:p w:rsidR="00EE2C7B" w:rsidRPr="004370BC" w:rsidRDefault="00111B27" w:rsidP="00111B27">
      <w:pPr>
        <w:pStyle w:val="BodyText"/>
        <w:tabs>
          <w:tab w:val="left" w:pos="8190"/>
        </w:tabs>
        <w:spacing w:before="1"/>
        <w:ind w:left="1800"/>
        <w:rPr>
          <w:lang w:val="es-ES"/>
        </w:rPr>
      </w:pPr>
      <w:r w:rsidRPr="004370BC">
        <w:rPr>
          <w:lang w:val="es-ES"/>
        </w:rPr>
        <w:t>Con Protector de Circuitos de CC</w:t>
      </w:r>
      <w:r w:rsidR="00FD5F6D" w:rsidRPr="004370BC">
        <w:rPr>
          <w:lang w:val="es-ES"/>
        </w:rPr>
        <w:tab/>
      </w:r>
      <w:r w:rsidRPr="004370BC">
        <w:rPr>
          <w:lang w:val="es-ES"/>
        </w:rPr>
        <w:t>Con Fusible de CC</w:t>
      </w:r>
    </w:p>
    <w:p w:rsidR="00EE2C7B" w:rsidRPr="004370BC" w:rsidRDefault="00CE72F4">
      <w:pPr>
        <w:pStyle w:val="BodyText"/>
        <w:ind w:left="2475"/>
        <w:rPr>
          <w:sz w:val="20"/>
          <w:lang w:val="es-ES"/>
        </w:rPr>
      </w:pPr>
      <w:r>
        <w:rPr>
          <w:noProof/>
          <w:lang w:val="es-ES"/>
        </w:rPr>
        <w:pict>
          <v:shape id="Picture 905" o:spid="_x0000_i1036" type="#_x0000_t75" alt="" style="width:328pt;height:104pt;visibility:visible;mso-width-percent:0;mso-height-percent:0;mso-width-percent:0;mso-height-percent:0">
            <v:imagedata r:id="rId49" o:title=""/>
          </v:shape>
        </w:pict>
      </w:r>
    </w:p>
    <w:p w:rsidR="00EE2C7B" w:rsidRPr="004370BC" w:rsidRDefault="00EE2C7B">
      <w:pPr>
        <w:pStyle w:val="BodyText"/>
        <w:rPr>
          <w:sz w:val="26"/>
          <w:lang w:val="es-ES"/>
        </w:rPr>
      </w:pPr>
    </w:p>
    <w:p w:rsidR="00EE2C7B" w:rsidRPr="004370BC" w:rsidRDefault="00111B27">
      <w:pPr>
        <w:pStyle w:val="Heading1"/>
        <w:spacing w:before="166"/>
        <w:rPr>
          <w:lang w:val="es-ES"/>
        </w:rPr>
      </w:pPr>
      <w:r w:rsidRPr="004370BC">
        <w:rPr>
          <w:lang w:val="es-ES"/>
        </w:rPr>
        <w:t>Protector de circuitos de CC (o fusible de CC)</w:t>
      </w:r>
    </w:p>
    <w:p w:rsidR="00111B27" w:rsidRPr="004370BC" w:rsidRDefault="00111B27" w:rsidP="00111B27">
      <w:pPr>
        <w:pStyle w:val="BodyText"/>
        <w:ind w:left="220" w:right="455"/>
        <w:rPr>
          <w:lang w:val="es-ES"/>
        </w:rPr>
      </w:pPr>
      <w:r w:rsidRPr="004370BC">
        <w:rPr>
          <w:lang w:val="es-ES"/>
        </w:rPr>
        <w:t>El protector de circuito de CC (o fusible de CC) apaga automáticamente el circuito de carga de la batería de CC cuando el circuito de CC está sobrecargado, cuando hay un problema con la batería o las conexiones entre la batería y el generador son incorrectas.</w:t>
      </w:r>
    </w:p>
    <w:p w:rsidR="00111B27" w:rsidRPr="004370BC" w:rsidRDefault="00111B27" w:rsidP="00111B27">
      <w:pPr>
        <w:pStyle w:val="BodyText"/>
        <w:ind w:left="220" w:right="455"/>
        <w:rPr>
          <w:lang w:val="es-ES"/>
        </w:rPr>
      </w:pPr>
    </w:p>
    <w:p w:rsidR="00EE2C7B" w:rsidRPr="004370BC" w:rsidRDefault="00111B27" w:rsidP="00111B27">
      <w:pPr>
        <w:pStyle w:val="BodyText"/>
        <w:ind w:left="220" w:right="455"/>
        <w:rPr>
          <w:lang w:val="es-ES"/>
        </w:rPr>
      </w:pPr>
      <w:r w:rsidRPr="004370BC">
        <w:rPr>
          <w:lang w:val="es-ES"/>
        </w:rPr>
        <w:t>El indicador dentro del botón del protector del circuito de CC saltará para mostrar que el protector del circuito de CC se ha apagado. Espere unos minutos y presione el botón para restablecer el protector del circuito de CC</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111B27">
      <w:pPr>
        <w:pStyle w:val="Heading1"/>
        <w:rPr>
          <w:lang w:val="es-ES"/>
        </w:rPr>
      </w:pPr>
      <w:r w:rsidRPr="004370BC">
        <w:rPr>
          <w:lang w:val="es-ES"/>
        </w:rPr>
        <w:t>Conectar los cables de la batería</w:t>
      </w:r>
      <w:r w:rsidR="00FD5F6D" w:rsidRPr="004370BC">
        <w:rPr>
          <w:lang w:val="es-ES"/>
        </w:rPr>
        <w:t>:</w:t>
      </w:r>
    </w:p>
    <w:p w:rsidR="00EE2C7B" w:rsidRPr="004370BC" w:rsidRDefault="00EE2C7B">
      <w:pPr>
        <w:pStyle w:val="BodyText"/>
        <w:rPr>
          <w:b/>
          <w:lang w:val="es-ES"/>
        </w:rPr>
      </w:pPr>
    </w:p>
    <w:p w:rsidR="00EE2C7B" w:rsidRPr="004370BC" w:rsidRDefault="00111B27" w:rsidP="00111B27">
      <w:pPr>
        <w:pStyle w:val="ListParagraph"/>
        <w:numPr>
          <w:ilvl w:val="0"/>
          <w:numId w:val="18"/>
        </w:numPr>
        <w:tabs>
          <w:tab w:val="left" w:pos="501"/>
        </w:tabs>
        <w:ind w:right="1126" w:hanging="40"/>
        <w:rPr>
          <w:sz w:val="24"/>
          <w:lang w:val="es-ES"/>
        </w:rPr>
      </w:pPr>
      <w:r w:rsidRPr="004370BC">
        <w:rPr>
          <w:sz w:val="24"/>
          <w:lang w:val="es-ES"/>
        </w:rPr>
        <w:t>Antes de conectar los cables de carga a una batería que está instalada en un vehículo, desconecte el cable de la batería con conexión a tierra del vehículo</w:t>
      </w:r>
      <w:r w:rsidR="00FD5F6D" w:rsidRPr="004370BC">
        <w:rPr>
          <w:sz w:val="24"/>
          <w:lang w:val="es-ES"/>
        </w:rPr>
        <w:t>.</w:t>
      </w:r>
    </w:p>
    <w:p w:rsidR="00EE2C7B" w:rsidRPr="004370BC" w:rsidRDefault="00CE72F4">
      <w:pPr>
        <w:pStyle w:val="BodyText"/>
        <w:spacing w:before="8"/>
        <w:rPr>
          <w:sz w:val="20"/>
          <w:lang w:val="es-ES"/>
        </w:rPr>
      </w:pPr>
      <w:r>
        <w:pict>
          <v:group id="_x0000_s1177" alt="" style="position:absolute;margin-left:39.15pt;margin-top:14.2pt;width:99.55pt;height:27.8pt;z-index:-251642368;mso-wrap-distance-left:0;mso-wrap-distance-right:0;mso-position-horizontal-relative:page" coordorigin="787,278" coordsize="1727,572">
            <v:rect id="_x0000_s1178" alt="" style="position:absolute;left:795;top:284;width:1712;height:556" fillcolor="silver" stroked="f"/>
            <v:shape id="_x0000_s1179" type="#_x0000_t75" alt="" style="position:absolute;left:900;top:301;width:260;height:260">
              <v:imagedata r:id="rId45" o:title=""/>
            </v:shape>
            <v:shape id="_x0000_s1180" type="#_x0000_t202" alt="" style="position:absolute;left:792;top:282;width:1717;height:562;mso-wrap-style:square;v-text-anchor:top" filled="f" strokeweight=".48pt">
              <v:textbox inset="0,0,0,0">
                <w:txbxContent>
                  <w:p w:rsidR="00087F3D" w:rsidRDefault="00087F3D">
                    <w:pPr>
                      <w:spacing w:before="10"/>
                      <w:rPr>
                        <w:sz w:val="23"/>
                      </w:rPr>
                    </w:pPr>
                  </w:p>
                  <w:p w:rsidR="00087F3D" w:rsidRDefault="00087F3D">
                    <w:pPr>
                      <w:ind w:left="103"/>
                      <w:rPr>
                        <w:b/>
                        <w:sz w:val="24"/>
                      </w:rPr>
                    </w:pPr>
                    <w:r w:rsidRPr="009F7E13">
                      <w:rPr>
                        <w:b/>
                        <w:sz w:val="24"/>
                      </w:rPr>
                      <w:t>ADVERTENCIA</w:t>
                    </w:r>
                  </w:p>
                </w:txbxContent>
              </v:textbox>
            </v:shape>
            <w10:wrap type="topAndBottom" anchorx="page"/>
          </v:group>
        </w:pict>
      </w:r>
    </w:p>
    <w:p w:rsidR="00EE2C7B" w:rsidRPr="004370BC" w:rsidRDefault="00EE2C7B">
      <w:pPr>
        <w:pStyle w:val="BodyText"/>
        <w:spacing w:before="3"/>
        <w:rPr>
          <w:sz w:val="13"/>
          <w:lang w:val="es-ES"/>
        </w:rPr>
      </w:pPr>
    </w:p>
    <w:p w:rsidR="00EE2C7B" w:rsidRPr="004370BC" w:rsidRDefault="00EE5DB5">
      <w:pPr>
        <w:pStyle w:val="BodyText"/>
        <w:spacing w:before="93"/>
        <w:ind w:left="220" w:right="627"/>
        <w:rPr>
          <w:lang w:val="es-ES"/>
        </w:rPr>
      </w:pPr>
      <w:r w:rsidRPr="004370BC">
        <w:rPr>
          <w:lang w:val="es-ES"/>
        </w:rPr>
        <w:lastRenderedPageBreak/>
        <w:t>La batería emite gases explosivos; mantener la chispa, las llamas y los cigarrillos lejos. Proporcione una ventilación adecuada cuando cargue o use baterías</w:t>
      </w:r>
      <w:r w:rsidR="00FD5F6D" w:rsidRPr="004370BC">
        <w:rPr>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8"/>
        </w:numPr>
        <w:tabs>
          <w:tab w:val="left" w:pos="501"/>
        </w:tabs>
        <w:ind w:firstLine="50"/>
        <w:rPr>
          <w:sz w:val="24"/>
          <w:lang w:val="es-ES"/>
        </w:rPr>
      </w:pPr>
      <w:r w:rsidRPr="004370BC">
        <w:rPr>
          <w:sz w:val="24"/>
          <w:lang w:val="es-ES"/>
        </w:rPr>
        <w:t>Conecte el cable positivo (+) de la batería al terminal positivo (+) de la batería</w:t>
      </w:r>
      <w:r w:rsidR="00FD5F6D" w:rsidRPr="004370BC">
        <w:rPr>
          <w:sz w:val="24"/>
          <w:lang w:val="es-ES"/>
        </w:rPr>
        <w:t>.</w:t>
      </w:r>
    </w:p>
    <w:p w:rsidR="00EE2C7B" w:rsidRPr="004370BC" w:rsidRDefault="00EE2C7B" w:rsidP="00EE5DB5">
      <w:pPr>
        <w:ind w:firstLine="50"/>
        <w:rPr>
          <w:sz w:val="24"/>
          <w:lang w:val="es-ES"/>
        </w:rPr>
      </w:pPr>
    </w:p>
    <w:p w:rsidR="00EE2C7B" w:rsidRPr="004370BC" w:rsidRDefault="00EE5DB5" w:rsidP="00EE5DB5">
      <w:pPr>
        <w:pStyle w:val="ListParagraph"/>
        <w:numPr>
          <w:ilvl w:val="0"/>
          <w:numId w:val="18"/>
        </w:numPr>
        <w:tabs>
          <w:tab w:val="left" w:pos="501"/>
        </w:tabs>
        <w:spacing w:before="74"/>
        <w:ind w:firstLine="50"/>
        <w:rPr>
          <w:sz w:val="24"/>
          <w:lang w:val="es-ES"/>
        </w:rPr>
      </w:pPr>
      <w:r w:rsidRPr="004370BC">
        <w:rPr>
          <w:sz w:val="24"/>
          <w:lang w:val="es-ES"/>
        </w:rPr>
        <w:t>Conecte el otro extremo del cable positivo (+) de la batería al generador</w:t>
      </w:r>
      <w:r w:rsidR="00FD5F6D" w:rsidRPr="004370BC">
        <w:rPr>
          <w:sz w:val="24"/>
          <w:lang w:val="es-ES"/>
        </w:rPr>
        <w:t>.</w:t>
      </w:r>
    </w:p>
    <w:p w:rsidR="00EE2C7B" w:rsidRPr="004370BC" w:rsidRDefault="00EE2C7B" w:rsidP="00EE5DB5">
      <w:pPr>
        <w:pStyle w:val="BodyText"/>
        <w:spacing w:before="9"/>
        <w:ind w:firstLine="50"/>
        <w:rPr>
          <w:sz w:val="23"/>
          <w:lang w:val="es-ES"/>
        </w:rPr>
      </w:pPr>
    </w:p>
    <w:p w:rsidR="00EE2C7B" w:rsidRPr="004370BC" w:rsidRDefault="00EE5DB5" w:rsidP="00EE5DB5">
      <w:pPr>
        <w:pStyle w:val="ListParagraph"/>
        <w:numPr>
          <w:ilvl w:val="0"/>
          <w:numId w:val="18"/>
        </w:numPr>
        <w:tabs>
          <w:tab w:val="left" w:pos="501"/>
        </w:tabs>
        <w:ind w:firstLine="50"/>
        <w:rPr>
          <w:sz w:val="24"/>
          <w:lang w:val="es-ES"/>
        </w:rPr>
      </w:pPr>
      <w:r w:rsidRPr="004370BC">
        <w:rPr>
          <w:sz w:val="24"/>
          <w:lang w:val="es-ES"/>
        </w:rPr>
        <w:t>Conecte el cable negativo (-) de la batería al terminal negativo (-) de la batería</w:t>
      </w:r>
      <w:r w:rsidR="00FD5F6D" w:rsidRPr="004370BC">
        <w:rPr>
          <w:sz w:val="24"/>
          <w:lang w:val="es-ES"/>
        </w:rPr>
        <w:t>.</w:t>
      </w:r>
    </w:p>
    <w:p w:rsidR="00EE2C7B" w:rsidRPr="004370BC" w:rsidRDefault="00EE2C7B" w:rsidP="00EE5DB5">
      <w:pPr>
        <w:pStyle w:val="BodyText"/>
        <w:ind w:firstLine="50"/>
        <w:rPr>
          <w:lang w:val="es-ES"/>
        </w:rPr>
      </w:pPr>
    </w:p>
    <w:p w:rsidR="00EE2C7B" w:rsidRPr="004370BC" w:rsidRDefault="00EE5DB5" w:rsidP="00EE5DB5">
      <w:pPr>
        <w:pStyle w:val="ListParagraph"/>
        <w:numPr>
          <w:ilvl w:val="0"/>
          <w:numId w:val="18"/>
        </w:numPr>
        <w:tabs>
          <w:tab w:val="left" w:pos="501"/>
        </w:tabs>
        <w:ind w:firstLine="50"/>
        <w:rPr>
          <w:sz w:val="24"/>
          <w:lang w:val="es-ES"/>
        </w:rPr>
      </w:pPr>
      <w:r w:rsidRPr="004370BC">
        <w:rPr>
          <w:sz w:val="24"/>
          <w:lang w:val="es-ES"/>
        </w:rPr>
        <w:t>Conecte el otro extremo del cable negativo (-) de la batería al generador</w:t>
      </w:r>
      <w:r w:rsidR="00FD5F6D" w:rsidRPr="004370BC">
        <w:rPr>
          <w:sz w:val="24"/>
          <w:lang w:val="es-ES"/>
        </w:rPr>
        <w:t>.</w:t>
      </w:r>
    </w:p>
    <w:p w:rsidR="00EE2C7B" w:rsidRPr="004370BC" w:rsidRDefault="00EE2C7B" w:rsidP="00EE5DB5">
      <w:pPr>
        <w:pStyle w:val="BodyText"/>
        <w:ind w:firstLine="50"/>
        <w:rPr>
          <w:lang w:val="es-ES"/>
        </w:rPr>
      </w:pPr>
    </w:p>
    <w:p w:rsidR="00EE2C7B" w:rsidRPr="004370BC" w:rsidRDefault="00EE5DB5" w:rsidP="00EE5DB5">
      <w:pPr>
        <w:pStyle w:val="ListParagraph"/>
        <w:numPr>
          <w:ilvl w:val="0"/>
          <w:numId w:val="18"/>
        </w:numPr>
        <w:tabs>
          <w:tab w:val="left" w:pos="501"/>
        </w:tabs>
        <w:ind w:firstLine="50"/>
        <w:rPr>
          <w:sz w:val="24"/>
          <w:lang w:val="es-ES"/>
        </w:rPr>
      </w:pPr>
      <w:r w:rsidRPr="004370BC">
        <w:rPr>
          <w:sz w:val="24"/>
          <w:lang w:val="es-ES"/>
        </w:rPr>
        <w:t>Arranque el generador</w:t>
      </w:r>
      <w:r w:rsidR="00FD5F6D" w:rsidRPr="004370BC">
        <w:rPr>
          <w:sz w:val="24"/>
          <w:lang w:val="es-ES"/>
        </w:rPr>
        <w:t>.</w:t>
      </w:r>
    </w:p>
    <w:p w:rsidR="00EE2C7B" w:rsidRPr="004370BC" w:rsidRDefault="00EE2C7B">
      <w:pPr>
        <w:pStyle w:val="BodyText"/>
        <w:rPr>
          <w:sz w:val="20"/>
          <w:lang w:val="es-ES"/>
        </w:rPr>
      </w:pPr>
    </w:p>
    <w:p w:rsidR="00EE2C7B" w:rsidRPr="004370BC" w:rsidRDefault="00EE2C7B">
      <w:pPr>
        <w:pStyle w:val="BodyText"/>
        <w:rPr>
          <w:sz w:val="20"/>
          <w:lang w:val="es-ES"/>
        </w:rPr>
      </w:pPr>
    </w:p>
    <w:p w:rsidR="00EE2C7B" w:rsidRPr="004370BC" w:rsidRDefault="00CE72F4">
      <w:pPr>
        <w:pStyle w:val="BodyText"/>
        <w:spacing w:before="9"/>
        <w:rPr>
          <w:sz w:val="28"/>
          <w:lang w:val="es-ES"/>
        </w:rPr>
      </w:pPr>
      <w:r>
        <w:pict>
          <v:shape id="_x0000_s1176" type="#_x0000_t202" alt="" style="position:absolute;margin-left:39.6pt;margin-top:18.8pt;width:56.15pt;height:14.3pt;z-index:-251641344;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ind w:left="103"/>
                    <w:rPr>
                      <w:b/>
                      <w:sz w:val="24"/>
                    </w:rPr>
                  </w:pPr>
                  <w:r w:rsidRPr="00EE5DB5">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EE5DB5">
      <w:pPr>
        <w:pStyle w:val="Heading1"/>
        <w:spacing w:before="92"/>
        <w:ind w:right="644"/>
        <w:rPr>
          <w:lang w:val="es-ES"/>
        </w:rPr>
      </w:pPr>
      <w:r w:rsidRPr="004370BC">
        <w:rPr>
          <w:lang w:val="es-ES"/>
        </w:rPr>
        <w:t>No arranque el vehículo mientras los cables de carga de la batería estén conectados y el generador esté funcionando. El vehículo o el generador pueden estar dañados</w:t>
      </w:r>
      <w:r w:rsidR="00FD5F6D" w:rsidRPr="004370BC">
        <w:rPr>
          <w:lang w:val="es-ES"/>
        </w:rPr>
        <w:t>.</w:t>
      </w:r>
    </w:p>
    <w:p w:rsidR="00EE2C7B" w:rsidRPr="004370BC" w:rsidRDefault="00EE2C7B">
      <w:pPr>
        <w:pStyle w:val="BodyText"/>
        <w:rPr>
          <w:b/>
          <w:lang w:val="es-ES"/>
        </w:rPr>
      </w:pPr>
    </w:p>
    <w:p w:rsidR="00EE5DB5" w:rsidRPr="004370BC" w:rsidRDefault="00EE5DB5" w:rsidP="00EE5DB5">
      <w:pPr>
        <w:pStyle w:val="BodyText"/>
        <w:ind w:left="220"/>
        <w:rPr>
          <w:lang w:val="es-ES"/>
        </w:rPr>
      </w:pPr>
      <w:r w:rsidRPr="004370BC">
        <w:rPr>
          <w:lang w:val="es-ES"/>
        </w:rPr>
        <w:t>Un circuito de CC sobrecargado fusionará el fusible de CC, si esto sucede, reemplace el fusible.</w:t>
      </w:r>
    </w:p>
    <w:p w:rsidR="00EE2C7B" w:rsidRPr="004370BC" w:rsidRDefault="00EE5DB5" w:rsidP="00EE5DB5">
      <w:pPr>
        <w:pStyle w:val="BodyText"/>
        <w:ind w:left="220"/>
        <w:rPr>
          <w:lang w:val="es-ES"/>
        </w:rPr>
      </w:pPr>
      <w:r w:rsidRPr="004370BC">
        <w:rPr>
          <w:lang w:val="es-ES"/>
        </w:rPr>
        <w:t>Un circuito de CC sobrecargado, un consumo de corriente excesivo por la batería o un problema de cableado disparará el protector del circuito de CC (el botón PUSH se extiende). Si esto sucede, espere unos minutos antes de empujar el protector del circuito para reanudar la operación. Si el protector del circuito continúa apagándose, suspenda la carga y vea su distribuidor de generadores autorizado</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EE5DB5">
      <w:pPr>
        <w:pStyle w:val="Heading1"/>
        <w:rPr>
          <w:lang w:val="es-ES"/>
        </w:rPr>
      </w:pPr>
      <w:r w:rsidRPr="004370BC">
        <w:rPr>
          <w:lang w:val="es-ES"/>
        </w:rPr>
        <w:t>Desconectar los cables de la batería</w:t>
      </w:r>
      <w:r w:rsidR="00FD5F6D" w:rsidRPr="004370BC">
        <w:rPr>
          <w:lang w:val="es-ES"/>
        </w:rPr>
        <w:t>:</w:t>
      </w:r>
    </w:p>
    <w:p w:rsidR="00EE2C7B" w:rsidRPr="004370BC" w:rsidRDefault="00EE2C7B">
      <w:pPr>
        <w:pStyle w:val="BodyText"/>
        <w:rPr>
          <w:b/>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Detenga el motor</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Desconecte el cable negativo (-) de la batería del terminal negativo (-) del generador</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Desconecte el otro extremo del cable negativo (-) de la batería del terminal negativo (-) de la batería</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Desconecte el cable positivo (+) de la batería del terminal positivo (+) del generador</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Desconecte el otro extremo del cable positivo (+) de la batería al terminal positivo (+) de la batería</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Conecte el cable de tierra del vehículo al terminal negativo de la batería (-)</w:t>
      </w:r>
      <w:r w:rsidR="00FD5F6D" w:rsidRPr="004370BC">
        <w:rPr>
          <w:sz w:val="24"/>
          <w:lang w:val="es-ES"/>
        </w:rPr>
        <w:t>.</w:t>
      </w:r>
    </w:p>
    <w:p w:rsidR="00EE2C7B" w:rsidRPr="004370BC" w:rsidRDefault="00EE2C7B">
      <w:pPr>
        <w:pStyle w:val="BodyText"/>
        <w:rPr>
          <w:lang w:val="es-ES"/>
        </w:rPr>
      </w:pPr>
    </w:p>
    <w:p w:rsidR="00EE2C7B" w:rsidRPr="004370BC" w:rsidRDefault="00EE5DB5" w:rsidP="00EE5DB5">
      <w:pPr>
        <w:pStyle w:val="ListParagraph"/>
        <w:numPr>
          <w:ilvl w:val="0"/>
          <w:numId w:val="17"/>
        </w:numPr>
        <w:tabs>
          <w:tab w:val="left" w:pos="501"/>
        </w:tabs>
        <w:rPr>
          <w:sz w:val="24"/>
          <w:lang w:val="es-ES"/>
        </w:rPr>
      </w:pPr>
      <w:r w:rsidRPr="004370BC">
        <w:rPr>
          <w:sz w:val="24"/>
          <w:lang w:val="es-ES"/>
        </w:rPr>
        <w:t>Vuelva a conectar el cable de la batería a tierra del vehículo</w:t>
      </w:r>
      <w:r w:rsidR="00FD5F6D" w:rsidRPr="004370BC">
        <w:rPr>
          <w:sz w:val="24"/>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FD5F6D">
      <w:pPr>
        <w:pStyle w:val="Heading1"/>
        <w:spacing w:before="1"/>
        <w:rPr>
          <w:lang w:val="es-ES"/>
        </w:rPr>
      </w:pPr>
      <w:r w:rsidRPr="004370BC">
        <w:rPr>
          <w:lang w:val="es-ES"/>
        </w:rPr>
        <w:t xml:space="preserve">6) </w:t>
      </w:r>
      <w:r w:rsidR="00EE5DB5" w:rsidRPr="004370BC">
        <w:rPr>
          <w:lang w:val="es-ES"/>
        </w:rPr>
        <w:t>Operación en grandes alturas</w:t>
      </w:r>
    </w:p>
    <w:p w:rsidR="00EE2C7B" w:rsidRPr="004370BC" w:rsidRDefault="00EE2C7B">
      <w:pPr>
        <w:pStyle w:val="BodyText"/>
        <w:spacing w:before="2"/>
        <w:rPr>
          <w:b/>
          <w:lang w:val="es-ES"/>
        </w:rPr>
      </w:pPr>
    </w:p>
    <w:p w:rsidR="00EE5DB5" w:rsidRPr="004370BC" w:rsidRDefault="00EE5DB5" w:rsidP="00EE5DB5">
      <w:pPr>
        <w:pStyle w:val="BodyText"/>
        <w:spacing w:before="68"/>
        <w:ind w:left="220" w:right="471"/>
        <w:rPr>
          <w:lang w:val="es-ES"/>
        </w:rPr>
      </w:pPr>
      <w:r w:rsidRPr="004370BC">
        <w:rPr>
          <w:lang w:val="es-ES"/>
        </w:rPr>
        <w:lastRenderedPageBreak/>
        <w:t>A gran altura, la mezcla estándar de aire y combustible del carburador será excesivamente rica. El rendimiento disminuirá y el consumo de combustible aumentará.</w:t>
      </w:r>
    </w:p>
    <w:p w:rsidR="00EE5DB5" w:rsidRPr="004370BC" w:rsidRDefault="00EE5DB5" w:rsidP="00EE5DB5">
      <w:pPr>
        <w:pStyle w:val="BodyText"/>
        <w:spacing w:before="68"/>
        <w:ind w:left="220" w:right="471"/>
        <w:rPr>
          <w:lang w:val="es-ES"/>
        </w:rPr>
      </w:pPr>
    </w:p>
    <w:p w:rsidR="00EE5DB5" w:rsidRPr="004370BC" w:rsidRDefault="00EE5DB5" w:rsidP="00EE5DB5">
      <w:pPr>
        <w:pStyle w:val="BodyText"/>
        <w:spacing w:before="68"/>
        <w:ind w:left="220" w:right="471"/>
        <w:rPr>
          <w:lang w:val="es-ES"/>
        </w:rPr>
      </w:pPr>
      <w:r w:rsidRPr="004370BC">
        <w:rPr>
          <w:lang w:val="es-ES"/>
        </w:rPr>
        <w:t>El rendimiento a gran altura se puede mejorar instalando una boquilla de combustible principal de menor diámetro en el carburador y reajustando el tornillo piloto. Si siempre opera el motor a altitudes superiores a los 5000 pies (1500 metros) por encima del nivel del mar, solicite a un distribuidor autorizado de generadores que realice esta modificación del carburador.</w:t>
      </w:r>
    </w:p>
    <w:p w:rsidR="00EE5DB5" w:rsidRPr="004370BC" w:rsidRDefault="00EE5DB5" w:rsidP="00EE5DB5">
      <w:pPr>
        <w:pStyle w:val="BodyText"/>
        <w:spacing w:before="68"/>
        <w:ind w:left="220" w:right="471"/>
        <w:rPr>
          <w:lang w:val="es-ES"/>
        </w:rPr>
      </w:pPr>
    </w:p>
    <w:p w:rsidR="00EE2C7B" w:rsidRPr="004370BC" w:rsidRDefault="00EE5DB5" w:rsidP="00EE5DB5">
      <w:pPr>
        <w:pStyle w:val="BodyText"/>
        <w:spacing w:before="68"/>
        <w:ind w:left="220" w:right="471"/>
        <w:rPr>
          <w:lang w:val="es-ES"/>
        </w:rPr>
      </w:pPr>
      <w:r w:rsidRPr="004370BC">
        <w:rPr>
          <w:lang w:val="es-ES"/>
        </w:rPr>
        <w:t>Incluso con la boquilla adecuada del carburador, la potencia del motor disminuirá aproximadamente 3.5% por cada 1000 pies (300 metros) de aumento en la altitud. El efecto de la altitud en caballos de fuerza será mayor que esto si no se realiza ninguna modificación del carburador</w:t>
      </w:r>
      <w:r w:rsidR="00FD5F6D" w:rsidRPr="004370BC">
        <w:rPr>
          <w:lang w:val="es-ES"/>
        </w:rPr>
        <w:t>.</w:t>
      </w:r>
    </w:p>
    <w:p w:rsidR="00EE2C7B" w:rsidRPr="004370BC" w:rsidRDefault="00CE72F4">
      <w:pPr>
        <w:pStyle w:val="BodyText"/>
        <w:spacing w:before="8"/>
        <w:rPr>
          <w:sz w:val="20"/>
          <w:lang w:val="es-ES"/>
        </w:rPr>
      </w:pPr>
      <w:r>
        <w:pict>
          <v:shape id="_x0000_s1175" type="#_x0000_t202" alt="" style="position:absolute;margin-left:39.6pt;margin-top:14.15pt;width:56.15pt;height:14.3pt;z-index:-251640320;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ind w:left="103"/>
                    <w:rPr>
                      <w:b/>
                      <w:sz w:val="24"/>
                    </w:rPr>
                  </w:pPr>
                  <w:r w:rsidRPr="008E4F5C">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8E4F5C">
      <w:pPr>
        <w:pStyle w:val="Heading1"/>
        <w:spacing w:before="92"/>
        <w:ind w:right="898"/>
        <w:rPr>
          <w:lang w:val="es-ES"/>
        </w:rPr>
      </w:pPr>
      <w:r w:rsidRPr="004370BC">
        <w:rPr>
          <w:lang w:val="es-ES"/>
        </w:rPr>
        <w:t>Si un motor propulsado a gran altura se utiliza a una altitud menor, la mezcla de combustible pobre en aire reducirá el rendimiento y puede sobrecalentar y dañar seriamente el motor.</w:t>
      </w:r>
    </w:p>
    <w:p w:rsidR="00EE2C7B" w:rsidRPr="004370BC" w:rsidRDefault="00EE2C7B">
      <w:pPr>
        <w:pStyle w:val="BodyText"/>
        <w:rPr>
          <w:b/>
          <w:lang w:val="es-ES"/>
        </w:rPr>
      </w:pPr>
    </w:p>
    <w:p w:rsidR="00EE2C7B" w:rsidRPr="004370BC" w:rsidRDefault="008E4F5C" w:rsidP="008E4F5C">
      <w:pPr>
        <w:pStyle w:val="ListParagraph"/>
        <w:numPr>
          <w:ilvl w:val="0"/>
          <w:numId w:val="23"/>
        </w:numPr>
        <w:tabs>
          <w:tab w:val="left" w:pos="487"/>
        </w:tabs>
        <w:rPr>
          <w:b/>
          <w:sz w:val="24"/>
          <w:lang w:val="es-ES"/>
        </w:rPr>
      </w:pPr>
      <w:r w:rsidRPr="004370BC">
        <w:rPr>
          <w:b/>
          <w:sz w:val="24"/>
          <w:lang w:val="es-ES"/>
        </w:rPr>
        <w:t>VERIFICACIÓN ANTES DE LA OPERACIÓN</w:t>
      </w:r>
    </w:p>
    <w:p w:rsidR="00EE2C7B" w:rsidRPr="004370BC" w:rsidRDefault="00EE2C7B">
      <w:pPr>
        <w:pStyle w:val="BodyText"/>
        <w:rPr>
          <w:b/>
          <w:lang w:val="es-ES"/>
        </w:rPr>
      </w:pPr>
    </w:p>
    <w:p w:rsidR="00EE2C7B" w:rsidRPr="004370BC" w:rsidRDefault="008E4F5C" w:rsidP="008E4F5C">
      <w:pPr>
        <w:pStyle w:val="ListParagraph"/>
        <w:numPr>
          <w:ilvl w:val="0"/>
          <w:numId w:val="16"/>
        </w:numPr>
        <w:tabs>
          <w:tab w:val="left" w:pos="501"/>
        </w:tabs>
        <w:rPr>
          <w:sz w:val="24"/>
          <w:lang w:val="es-ES"/>
        </w:rPr>
      </w:pPr>
      <w:r w:rsidRPr="004370BC">
        <w:rPr>
          <w:sz w:val="24"/>
          <w:lang w:val="es-ES"/>
        </w:rPr>
        <w:t>Aceite de motor</w:t>
      </w:r>
    </w:p>
    <w:p w:rsidR="00EE2C7B" w:rsidRPr="004370BC" w:rsidRDefault="00CE72F4">
      <w:pPr>
        <w:pStyle w:val="BodyText"/>
        <w:spacing w:before="7"/>
        <w:rPr>
          <w:sz w:val="20"/>
          <w:lang w:val="es-ES"/>
        </w:rPr>
      </w:pPr>
      <w:r>
        <w:pict>
          <v:shape id="_x0000_s1174" type="#_x0000_t202" alt="" style="position:absolute;margin-left:39.6pt;margin-top:14.1pt;width:56.15pt;height:14.3pt;z-index:-251639296;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5" w:lineRule="exact"/>
                    <w:ind w:left="103"/>
                    <w:rPr>
                      <w:b/>
                      <w:sz w:val="24"/>
                    </w:rPr>
                  </w:pPr>
                  <w:r w:rsidRPr="008E4F5C">
                    <w:rPr>
                      <w:b/>
                      <w:sz w:val="24"/>
                    </w:rPr>
                    <w:t>AVISO</w:t>
                  </w:r>
                </w:p>
              </w:txbxContent>
            </v:textbox>
            <w10:wrap type="topAndBottom" anchorx="page"/>
          </v:shape>
        </w:pict>
      </w:r>
    </w:p>
    <w:p w:rsidR="00EE2C7B" w:rsidRPr="004370BC" w:rsidRDefault="00EE2C7B">
      <w:pPr>
        <w:pStyle w:val="BodyText"/>
        <w:spacing w:before="4"/>
        <w:rPr>
          <w:sz w:val="13"/>
          <w:lang w:val="es-ES"/>
        </w:rPr>
      </w:pPr>
    </w:p>
    <w:p w:rsidR="00EE2C7B" w:rsidRPr="004370BC" w:rsidRDefault="008E4F5C">
      <w:pPr>
        <w:pStyle w:val="Heading1"/>
        <w:spacing w:before="92"/>
        <w:ind w:right="871"/>
        <w:rPr>
          <w:lang w:val="es-ES"/>
        </w:rPr>
      </w:pPr>
      <w:r w:rsidRPr="004370BC">
        <w:rPr>
          <w:lang w:val="es-ES"/>
        </w:rPr>
        <w:t>El aceite del motor es un factor importante que afecta el rendimiento del motor y la vida útil. Los aceites de motor no detergentes y de 2 tiempos dañarán el motor, por lo cual no se recomiendan.</w:t>
      </w:r>
      <w:r w:rsidR="00FD5F6D" w:rsidRPr="004370BC">
        <w:rPr>
          <w:lang w:val="es-ES"/>
        </w:rPr>
        <w:t>.</w:t>
      </w:r>
    </w:p>
    <w:p w:rsidR="00EE2C7B" w:rsidRPr="004370BC" w:rsidRDefault="00EE2C7B">
      <w:pPr>
        <w:pStyle w:val="BodyText"/>
        <w:rPr>
          <w:b/>
          <w:lang w:val="es-ES"/>
        </w:rPr>
      </w:pPr>
    </w:p>
    <w:p w:rsidR="00EE2C7B" w:rsidRPr="004370BC" w:rsidRDefault="008E4F5C">
      <w:pPr>
        <w:pStyle w:val="BodyText"/>
        <w:ind w:left="220" w:right="1028"/>
        <w:rPr>
          <w:lang w:val="es-ES"/>
        </w:rPr>
      </w:pPr>
      <w:r w:rsidRPr="004370BC">
        <w:rPr>
          <w:lang w:val="es-ES"/>
        </w:rPr>
        <w:t>Verifique el nivel de aceite ANTES DE CADA USO con el generador en una superficie nivelada con el motor parado.</w:t>
      </w:r>
    </w:p>
    <w:p w:rsidR="00EE2C7B" w:rsidRPr="004370BC" w:rsidRDefault="00CE72F4">
      <w:pPr>
        <w:pStyle w:val="BodyText"/>
        <w:spacing w:before="8"/>
        <w:rPr>
          <w:sz w:val="20"/>
          <w:lang w:val="es-ES"/>
        </w:rPr>
      </w:pPr>
      <w:r>
        <w:rPr>
          <w:noProof/>
          <w:lang w:val="es-ES"/>
        </w:rPr>
        <w:pict>
          <v:shape id="_x0000_i1035" type="#_x0000_t75" alt="8" style="width:261pt;height:166pt;mso-width-percent:0;mso-height-percent:0;mso-width-percent:0;mso-height-percent:0">
            <v:imagedata r:id="rId50" o:title="8"/>
          </v:shape>
        </w:pict>
      </w:r>
    </w:p>
    <w:p w:rsidR="00EE2C7B" w:rsidRPr="004370BC" w:rsidRDefault="00EE2C7B">
      <w:pPr>
        <w:pStyle w:val="BodyText"/>
        <w:rPr>
          <w:sz w:val="26"/>
          <w:lang w:val="es-ES"/>
        </w:rPr>
      </w:pPr>
    </w:p>
    <w:p w:rsidR="006B2F82" w:rsidRPr="004370BC" w:rsidRDefault="006B2F82" w:rsidP="006B2F82">
      <w:pPr>
        <w:pStyle w:val="BodyText"/>
        <w:ind w:left="220" w:right="775"/>
        <w:rPr>
          <w:lang w:val="es-ES"/>
        </w:rPr>
      </w:pPr>
      <w:r w:rsidRPr="004370BC">
        <w:rPr>
          <w:lang w:val="es-ES"/>
        </w:rPr>
        <w:t xml:space="preserve">Use aceite de 4 tiempos, o detergente alto equivalente, aceite de motor de calidad superior certificado para cumplir o exceder los requisitos del fabricante de automóviles de EE. UU. Para </w:t>
      </w:r>
      <w:r w:rsidRPr="004370BC">
        <w:rPr>
          <w:lang w:val="es-ES"/>
        </w:rPr>
        <w:lastRenderedPageBreak/>
        <w:t>la Clasificación de servicio SG, SF/CC, CD. Los aceites de motor clasificados SG, SF/CC, CD mostrarán esta designación en el contenedor.</w:t>
      </w:r>
    </w:p>
    <w:p w:rsidR="006B2F82" w:rsidRPr="004370BC" w:rsidRDefault="006B2F82" w:rsidP="006B2F82">
      <w:pPr>
        <w:pStyle w:val="BodyText"/>
        <w:ind w:left="220" w:right="775"/>
        <w:rPr>
          <w:lang w:val="es-ES"/>
        </w:rPr>
      </w:pPr>
    </w:p>
    <w:p w:rsidR="00EE2C7B" w:rsidRPr="004370BC" w:rsidRDefault="006B2F82" w:rsidP="006B2F82">
      <w:pPr>
        <w:pStyle w:val="BodyText"/>
        <w:ind w:left="220" w:right="775"/>
        <w:rPr>
          <w:lang w:val="es-ES"/>
        </w:rPr>
      </w:pPr>
      <w:r w:rsidRPr="004370BC">
        <w:rPr>
          <w:lang w:val="es-ES"/>
        </w:rPr>
        <w:t>Se recomienda SAE 10W-30 para uso general de temperatura. Se pueden usar otras viscosidades que se muestran en la tabla cuando la temperatura promedio en su área se encuentra dentro del rango indicado</w:t>
      </w:r>
      <w:r w:rsidR="00FD5F6D" w:rsidRPr="004370BC">
        <w:rPr>
          <w:lang w:val="es-ES"/>
        </w:rPr>
        <w:t>.</w:t>
      </w:r>
    </w:p>
    <w:p w:rsidR="00EE2C7B" w:rsidRPr="004370BC" w:rsidRDefault="00EE2C7B">
      <w:pPr>
        <w:pStyle w:val="BodyText"/>
        <w:rPr>
          <w:lang w:val="es-ES"/>
        </w:rPr>
      </w:pPr>
    </w:p>
    <w:p w:rsidR="00EE2C7B" w:rsidRPr="004370BC" w:rsidRDefault="006B2F82" w:rsidP="006B2F82">
      <w:pPr>
        <w:pStyle w:val="ListParagraph"/>
        <w:numPr>
          <w:ilvl w:val="0"/>
          <w:numId w:val="15"/>
        </w:numPr>
        <w:tabs>
          <w:tab w:val="left" w:pos="487"/>
        </w:tabs>
        <w:rPr>
          <w:sz w:val="24"/>
          <w:lang w:val="es-ES"/>
        </w:rPr>
      </w:pPr>
      <w:r w:rsidRPr="004370BC">
        <w:rPr>
          <w:sz w:val="24"/>
          <w:lang w:val="es-ES"/>
        </w:rPr>
        <w:t>Retire la tapa de llenado de aceite y limpie la varilla de medición</w:t>
      </w:r>
      <w:r w:rsidR="00FD5F6D" w:rsidRPr="004370BC">
        <w:rPr>
          <w:sz w:val="24"/>
          <w:lang w:val="es-ES"/>
        </w:rPr>
        <w:t>.</w:t>
      </w:r>
    </w:p>
    <w:p w:rsidR="00EE2C7B" w:rsidRPr="004370BC" w:rsidRDefault="006B2F82" w:rsidP="006B2F82">
      <w:pPr>
        <w:pStyle w:val="ListParagraph"/>
        <w:numPr>
          <w:ilvl w:val="0"/>
          <w:numId w:val="15"/>
        </w:numPr>
        <w:tabs>
          <w:tab w:val="left" w:pos="487"/>
        </w:tabs>
        <w:rPr>
          <w:sz w:val="24"/>
          <w:lang w:val="es-ES"/>
        </w:rPr>
      </w:pPr>
      <w:r w:rsidRPr="004370BC">
        <w:rPr>
          <w:sz w:val="24"/>
          <w:lang w:val="es-ES"/>
        </w:rPr>
        <w:t>Verifique el nivel de aceite insertando la varilla en el cuello de llenado sin atornillarla</w:t>
      </w:r>
      <w:r w:rsidR="00FD5F6D" w:rsidRPr="004370BC">
        <w:rPr>
          <w:sz w:val="24"/>
          <w:lang w:val="es-ES"/>
        </w:rPr>
        <w:t>.</w:t>
      </w:r>
    </w:p>
    <w:p w:rsidR="00EE2C7B" w:rsidRPr="004370BC" w:rsidRDefault="006B2F82" w:rsidP="006B2F82">
      <w:pPr>
        <w:pStyle w:val="ListParagraph"/>
        <w:numPr>
          <w:ilvl w:val="0"/>
          <w:numId w:val="15"/>
        </w:numPr>
        <w:tabs>
          <w:tab w:val="left" w:pos="487"/>
        </w:tabs>
        <w:rPr>
          <w:sz w:val="24"/>
          <w:lang w:val="es-ES"/>
        </w:rPr>
      </w:pPr>
      <w:r w:rsidRPr="004370BC">
        <w:rPr>
          <w:sz w:val="24"/>
          <w:lang w:val="es-ES"/>
        </w:rPr>
        <w:t>Si el nivel es bajo, agregue el aceite recomendado a la marca superior en la varilla de nivel</w:t>
      </w:r>
      <w:r w:rsidR="00FD5F6D" w:rsidRPr="004370BC">
        <w:rPr>
          <w:sz w:val="24"/>
          <w:lang w:val="es-ES"/>
        </w:rPr>
        <w:t>.</w:t>
      </w:r>
    </w:p>
    <w:p w:rsidR="00EE2C7B" w:rsidRPr="004370BC" w:rsidRDefault="00EE2C7B">
      <w:pPr>
        <w:rPr>
          <w:sz w:val="24"/>
          <w:lang w:val="es-ES"/>
        </w:rPr>
      </w:pPr>
    </w:p>
    <w:p w:rsidR="00EE2C7B" w:rsidRPr="004370BC" w:rsidRDefault="00CE72F4">
      <w:pPr>
        <w:pStyle w:val="BodyText"/>
        <w:ind w:left="2331"/>
        <w:rPr>
          <w:sz w:val="20"/>
          <w:lang w:val="es-ES"/>
        </w:rPr>
      </w:pPr>
      <w:r>
        <w:rPr>
          <w:noProof/>
          <w:lang w:val="es-ES"/>
        </w:rPr>
        <w:pict>
          <v:shape id="_x0000_i1034" type="#_x0000_t75" alt="12" style="width:330pt;height:125pt;mso-width-percent:0;mso-height-percent:0;mso-width-percent:0;mso-height-percent:0">
            <v:imagedata r:id="rId51" o:title="12"/>
          </v:shape>
        </w:pict>
      </w:r>
    </w:p>
    <w:p w:rsidR="00EE2C7B" w:rsidRPr="004370BC" w:rsidRDefault="00EE2C7B">
      <w:pPr>
        <w:pStyle w:val="BodyText"/>
        <w:spacing w:before="6"/>
        <w:rPr>
          <w:sz w:val="29"/>
          <w:lang w:val="es-ES"/>
        </w:rPr>
      </w:pPr>
    </w:p>
    <w:p w:rsidR="00EE2C7B" w:rsidRPr="004370BC" w:rsidRDefault="006B2F82" w:rsidP="006B2F82">
      <w:pPr>
        <w:pStyle w:val="Heading1"/>
        <w:numPr>
          <w:ilvl w:val="0"/>
          <w:numId w:val="16"/>
        </w:numPr>
        <w:tabs>
          <w:tab w:val="left" w:pos="501"/>
        </w:tabs>
        <w:spacing w:before="93"/>
        <w:rPr>
          <w:lang w:val="es-ES"/>
        </w:rPr>
      </w:pPr>
      <w:r w:rsidRPr="004370BC">
        <w:rPr>
          <w:lang w:val="es-ES"/>
        </w:rPr>
        <w:t>Recomendación de combustible</w:t>
      </w:r>
    </w:p>
    <w:p w:rsidR="00EE2C7B" w:rsidRPr="004370BC" w:rsidRDefault="00EE2C7B">
      <w:pPr>
        <w:pStyle w:val="BodyText"/>
        <w:spacing w:before="11"/>
        <w:rPr>
          <w:b/>
          <w:sz w:val="23"/>
          <w:lang w:val="es-ES"/>
        </w:rPr>
      </w:pPr>
    </w:p>
    <w:p w:rsidR="00EE2C7B" w:rsidRPr="004370BC" w:rsidRDefault="006B2F82" w:rsidP="006B2F82">
      <w:pPr>
        <w:pStyle w:val="ListParagraph"/>
        <w:numPr>
          <w:ilvl w:val="0"/>
          <w:numId w:val="14"/>
        </w:numPr>
        <w:tabs>
          <w:tab w:val="left" w:pos="487"/>
        </w:tabs>
        <w:rPr>
          <w:sz w:val="24"/>
          <w:lang w:val="es-ES"/>
        </w:rPr>
      </w:pPr>
      <w:r w:rsidRPr="004370BC">
        <w:rPr>
          <w:sz w:val="24"/>
          <w:lang w:val="es-ES"/>
        </w:rPr>
        <w:t>Verifique el indicador de nivel de combustible</w:t>
      </w:r>
      <w:r w:rsidR="00FD5F6D" w:rsidRPr="004370BC">
        <w:rPr>
          <w:sz w:val="24"/>
          <w:lang w:val="es-ES"/>
        </w:rPr>
        <w:t>.</w:t>
      </w:r>
    </w:p>
    <w:p w:rsidR="00EE2C7B" w:rsidRPr="004370BC" w:rsidRDefault="006B2F82" w:rsidP="006B2F82">
      <w:pPr>
        <w:pStyle w:val="ListParagraph"/>
        <w:numPr>
          <w:ilvl w:val="0"/>
          <w:numId w:val="14"/>
        </w:numPr>
        <w:tabs>
          <w:tab w:val="left" w:pos="487"/>
        </w:tabs>
        <w:rPr>
          <w:sz w:val="24"/>
          <w:lang w:val="es-ES"/>
        </w:rPr>
      </w:pPr>
      <w:r w:rsidRPr="004370BC">
        <w:rPr>
          <w:sz w:val="24"/>
          <w:lang w:val="es-ES"/>
        </w:rPr>
        <w:t>Rellene el tanque si el nivel de combustible es bajo. No llenar por encima del hombro del filtro de combustible</w:t>
      </w:r>
      <w:r w:rsidR="00FD5F6D" w:rsidRPr="004370BC">
        <w:rPr>
          <w:sz w:val="24"/>
          <w:lang w:val="es-ES"/>
        </w:rPr>
        <w:t>.</w:t>
      </w:r>
    </w:p>
    <w:p w:rsidR="00EE2C7B" w:rsidRPr="004370BC" w:rsidRDefault="00CE72F4">
      <w:pPr>
        <w:pStyle w:val="BodyText"/>
        <w:spacing w:before="7"/>
        <w:rPr>
          <w:sz w:val="20"/>
          <w:lang w:val="es-ES"/>
        </w:rPr>
      </w:pPr>
      <w:r>
        <w:pict>
          <v:group id="_x0000_s1170" alt="" style="position:absolute;margin-left:39.15pt;margin-top:13.8pt;width:99.55pt;height:28.1pt;z-index:-251638272;mso-wrap-distance-left:0;mso-wrap-distance-right:0;mso-position-horizontal-relative:page" coordorigin="787,277" coordsize="1727,572">
            <v:rect id="_x0000_s1171" alt="" style="position:absolute;left:795;top:284;width:1712;height:556" fillcolor="silver" stroked="f"/>
            <v:shape id="_x0000_s1172" type="#_x0000_t75" alt="" style="position:absolute;left:900;top:301;width:260;height:260">
              <v:imagedata r:id="rId45" o:title=""/>
            </v:shape>
            <v:shape id="_x0000_s1173" type="#_x0000_t202" alt="" style="position:absolute;left:792;top:281;width:1717;height:562;mso-wrap-style:square;v-text-anchor:top" filled="f" strokeweight=".48pt">
              <v:textbox inset="0,0,0,0">
                <w:txbxContent>
                  <w:p w:rsidR="00087F3D" w:rsidRDefault="00087F3D">
                    <w:pPr>
                      <w:spacing w:before="10"/>
                      <w:rPr>
                        <w:sz w:val="23"/>
                      </w:rPr>
                    </w:pPr>
                  </w:p>
                  <w:p w:rsidR="00087F3D" w:rsidRDefault="00087F3D" w:rsidP="006B2F82">
                    <w:pPr>
                      <w:spacing w:before="1"/>
                      <w:ind w:left="103"/>
                      <w:rPr>
                        <w:b/>
                        <w:sz w:val="24"/>
                      </w:rPr>
                    </w:pPr>
                    <w:r w:rsidRPr="006B2F82">
                      <w:rPr>
                        <w:b/>
                        <w:sz w:val="24"/>
                      </w:rPr>
                      <w:t>ADVERTENCIA</w:t>
                    </w:r>
                  </w:p>
                </w:txbxContent>
              </v:textbox>
            </v:shape>
            <w10:wrap type="topAndBottom" anchorx="page"/>
          </v:group>
        </w:pict>
      </w:r>
    </w:p>
    <w:p w:rsidR="00EE2C7B" w:rsidRPr="004370BC" w:rsidRDefault="00EE2C7B">
      <w:pPr>
        <w:pStyle w:val="BodyText"/>
        <w:spacing w:before="4"/>
        <w:rPr>
          <w:sz w:val="13"/>
          <w:lang w:val="es-ES"/>
        </w:rPr>
      </w:pPr>
    </w:p>
    <w:p w:rsidR="00EE2C7B" w:rsidRPr="004370BC" w:rsidRDefault="006B2F82" w:rsidP="006B2F82">
      <w:pPr>
        <w:pStyle w:val="ListParagraph"/>
        <w:numPr>
          <w:ilvl w:val="0"/>
          <w:numId w:val="19"/>
        </w:numPr>
        <w:tabs>
          <w:tab w:val="left" w:pos="369"/>
        </w:tabs>
        <w:spacing w:before="92"/>
        <w:ind w:hanging="40"/>
        <w:rPr>
          <w:sz w:val="24"/>
          <w:lang w:val="es-ES"/>
        </w:rPr>
      </w:pPr>
      <w:r w:rsidRPr="004370BC">
        <w:rPr>
          <w:sz w:val="24"/>
          <w:lang w:val="es-ES"/>
        </w:rPr>
        <w:t>La gasolina es extremadamente inflamable y es explosiva bajo ciertas condiciones</w:t>
      </w:r>
      <w:r w:rsidR="00FD5F6D" w:rsidRPr="004370BC">
        <w:rPr>
          <w:sz w:val="24"/>
          <w:lang w:val="es-ES"/>
        </w:rPr>
        <w:t>.</w:t>
      </w:r>
    </w:p>
    <w:p w:rsidR="00EE2C7B" w:rsidRPr="004370BC" w:rsidRDefault="006B2F82" w:rsidP="006B2F82">
      <w:pPr>
        <w:pStyle w:val="ListParagraph"/>
        <w:numPr>
          <w:ilvl w:val="0"/>
          <w:numId w:val="19"/>
        </w:numPr>
        <w:tabs>
          <w:tab w:val="left" w:pos="369"/>
        </w:tabs>
        <w:ind w:right="587" w:hanging="40"/>
        <w:rPr>
          <w:sz w:val="24"/>
          <w:lang w:val="es-ES"/>
        </w:rPr>
      </w:pPr>
      <w:r w:rsidRPr="004370BC">
        <w:rPr>
          <w:sz w:val="24"/>
          <w:lang w:val="es-ES"/>
        </w:rPr>
        <w:t>Recargue combustible en un área bien ventilada con el motor parado. No fume ni permita llamas o chispas en el área donde se reabastece el motor o donde se almacena gasolina</w:t>
      </w:r>
      <w:r w:rsidR="00FD5F6D" w:rsidRPr="004370BC">
        <w:rPr>
          <w:sz w:val="24"/>
          <w:lang w:val="es-ES"/>
        </w:rPr>
        <w:t>.</w:t>
      </w:r>
    </w:p>
    <w:p w:rsidR="00EE2C7B" w:rsidRPr="004370BC" w:rsidRDefault="006B2F82" w:rsidP="006B2F82">
      <w:pPr>
        <w:pStyle w:val="ListParagraph"/>
        <w:numPr>
          <w:ilvl w:val="0"/>
          <w:numId w:val="19"/>
        </w:numPr>
        <w:tabs>
          <w:tab w:val="left" w:pos="369"/>
        </w:tabs>
        <w:ind w:right="536" w:hanging="40"/>
        <w:rPr>
          <w:sz w:val="24"/>
          <w:lang w:val="es-ES"/>
        </w:rPr>
      </w:pPr>
      <w:r w:rsidRPr="004370BC">
        <w:rPr>
          <w:sz w:val="24"/>
          <w:lang w:val="es-ES"/>
        </w:rPr>
        <w:t>No llene demasiado el tanque de combustible (no debe haber combustible en el cuello de llenado). Después de reabastecer, asegúrese de que la tapa del tanque esté cerrada correctamente y de forma segura. Tenga cuidado de no derramar combustible cuando reabastezca. El combustible derramado o el vapor de combustible pueden encenderse. Si se derrama combustible, asegúrese de que el área esté seca antes de arrancar el motor</w:t>
      </w:r>
      <w:r w:rsidR="00FD5F6D" w:rsidRPr="004370BC">
        <w:rPr>
          <w:sz w:val="24"/>
          <w:lang w:val="es-ES"/>
        </w:rPr>
        <w:t>.</w:t>
      </w:r>
    </w:p>
    <w:p w:rsidR="00EE2C7B" w:rsidRPr="004370BC" w:rsidRDefault="006B2F82" w:rsidP="006B2F82">
      <w:pPr>
        <w:pStyle w:val="ListParagraph"/>
        <w:numPr>
          <w:ilvl w:val="0"/>
          <w:numId w:val="19"/>
        </w:numPr>
        <w:tabs>
          <w:tab w:val="left" w:pos="369"/>
        </w:tabs>
        <w:ind w:hanging="40"/>
        <w:rPr>
          <w:sz w:val="24"/>
          <w:lang w:val="es-ES"/>
        </w:rPr>
      </w:pPr>
      <w:r w:rsidRPr="004370BC">
        <w:rPr>
          <w:sz w:val="24"/>
          <w:lang w:val="es-ES"/>
        </w:rPr>
        <w:t>Evite el contacto repetido o prolongado con la piel o la inhalación de vapor</w:t>
      </w:r>
      <w:r w:rsidR="00FD5F6D" w:rsidRPr="004370BC">
        <w:rPr>
          <w:sz w:val="24"/>
          <w:lang w:val="es-ES"/>
        </w:rPr>
        <w:t>.</w:t>
      </w:r>
    </w:p>
    <w:p w:rsidR="00EE2C7B" w:rsidRPr="004370BC" w:rsidRDefault="006B2F82" w:rsidP="006B2F82">
      <w:pPr>
        <w:pStyle w:val="ListParagraph"/>
        <w:numPr>
          <w:ilvl w:val="0"/>
          <w:numId w:val="19"/>
        </w:numPr>
        <w:tabs>
          <w:tab w:val="left" w:pos="369"/>
        </w:tabs>
        <w:ind w:hanging="40"/>
        <w:rPr>
          <w:sz w:val="24"/>
          <w:lang w:val="es-ES"/>
        </w:rPr>
      </w:pPr>
      <w:r w:rsidRPr="004370BC">
        <w:rPr>
          <w:sz w:val="24"/>
          <w:lang w:val="es-ES"/>
        </w:rPr>
        <w:t>MANTENER FUERA DEL ALCANCE DE LOS NIÑOS</w:t>
      </w:r>
      <w:r w:rsidR="00FD5F6D" w:rsidRPr="004370BC">
        <w:rPr>
          <w:sz w:val="24"/>
          <w:lang w:val="es-ES"/>
        </w:rPr>
        <w:t>.</w:t>
      </w:r>
    </w:p>
    <w:p w:rsidR="00EE2C7B" w:rsidRPr="004370BC" w:rsidRDefault="00CE72F4" w:rsidP="00492718">
      <w:pPr>
        <w:pStyle w:val="BodyText"/>
        <w:spacing w:before="5"/>
        <w:jc w:val="center"/>
        <w:rPr>
          <w:sz w:val="13"/>
          <w:lang w:val="es-ES"/>
        </w:rPr>
      </w:pPr>
      <w:r>
        <w:rPr>
          <w:noProof/>
          <w:lang w:val="es-ES"/>
        </w:rPr>
        <w:lastRenderedPageBreak/>
        <w:pict>
          <v:shape id="_x0000_i1033" type="#_x0000_t75" alt="11" style="width:345pt;height:135pt;mso-width-percent:0;mso-height-percent:0;mso-width-percent:0;mso-height-percent:0">
            <v:imagedata r:id="rId52" o:title="11"/>
          </v:shape>
        </w:pict>
      </w:r>
    </w:p>
    <w:p w:rsidR="00492718" w:rsidRPr="004370BC" w:rsidRDefault="00492718" w:rsidP="00492718">
      <w:pPr>
        <w:pStyle w:val="BodyText"/>
        <w:ind w:left="220" w:right="524"/>
        <w:rPr>
          <w:lang w:val="es-ES"/>
        </w:rPr>
      </w:pPr>
      <w:r w:rsidRPr="004370BC">
        <w:rPr>
          <w:lang w:val="es-ES"/>
        </w:rPr>
        <w:t>Use gasolina con un octanaje de bomba de 86 o más.</w:t>
      </w:r>
    </w:p>
    <w:p w:rsidR="00492718" w:rsidRPr="004370BC" w:rsidRDefault="00492718" w:rsidP="00492718">
      <w:pPr>
        <w:pStyle w:val="BodyText"/>
        <w:ind w:left="220" w:right="524"/>
        <w:rPr>
          <w:lang w:val="es-ES"/>
        </w:rPr>
      </w:pPr>
      <w:r w:rsidRPr="004370BC">
        <w:rPr>
          <w:lang w:val="es-ES"/>
        </w:rPr>
        <w:t>Recomendamos gasolina sin plomo porque produce menos depósitos de motor y bujías y prolonga la vida útil del sistema de escape.</w:t>
      </w:r>
    </w:p>
    <w:p w:rsidR="00492718" w:rsidRPr="004370BC" w:rsidRDefault="00492718" w:rsidP="00492718">
      <w:pPr>
        <w:pStyle w:val="BodyText"/>
        <w:ind w:left="220" w:right="524"/>
        <w:rPr>
          <w:lang w:val="es-ES"/>
        </w:rPr>
      </w:pPr>
      <w:r w:rsidRPr="004370BC">
        <w:rPr>
          <w:lang w:val="es-ES"/>
        </w:rPr>
        <w:t>Nunca use gasolina vieja o contaminada o mezcla de aceite / gasolina. Evite que entre suciedad o agua en el tanque de combustible.</w:t>
      </w:r>
    </w:p>
    <w:p w:rsidR="00EE2C7B" w:rsidRPr="004370BC" w:rsidRDefault="00492718" w:rsidP="00492718">
      <w:pPr>
        <w:pStyle w:val="BodyText"/>
        <w:ind w:left="220" w:right="524"/>
        <w:rPr>
          <w:lang w:val="es-ES"/>
        </w:rPr>
      </w:pPr>
      <w:r w:rsidRPr="004370BC">
        <w:rPr>
          <w:lang w:val="es-ES"/>
        </w:rPr>
        <w:t>De vez en cuando, puede escuchar un ligero "golpe de chispa" o "golpeteo" (ruido de golpeteo metálico) mientras opera bajo cargas pesadas. Esto no es motivo de preocupación</w:t>
      </w:r>
      <w:r w:rsidR="00FD5F6D" w:rsidRPr="004370BC">
        <w:rPr>
          <w:lang w:val="es-ES"/>
        </w:rPr>
        <w:t>.</w:t>
      </w:r>
    </w:p>
    <w:p w:rsidR="00EE2C7B" w:rsidRPr="004370BC" w:rsidRDefault="00EE2C7B">
      <w:pPr>
        <w:rPr>
          <w:lang w:val="es-ES"/>
        </w:rPr>
      </w:pPr>
    </w:p>
    <w:p w:rsidR="00EE2C7B" w:rsidRPr="004370BC" w:rsidRDefault="00492718">
      <w:pPr>
        <w:pStyle w:val="BodyText"/>
        <w:spacing w:before="76" w:line="237" w:lineRule="auto"/>
        <w:ind w:left="220" w:right="760"/>
        <w:rPr>
          <w:lang w:val="es-ES"/>
        </w:rPr>
      </w:pPr>
      <w:r w:rsidRPr="004370BC">
        <w:rPr>
          <w:lang w:val="es-ES"/>
        </w:rPr>
        <w:t>Si se produce un golpe o un golpe de chispa a una velocidad constante del motor, bajo carga normal, cambie las marcas de gasolina. Si el golpe de chispa persiste, consulte a un distribuidor autorizado de generadores</w:t>
      </w:r>
      <w:r w:rsidR="00FD5F6D" w:rsidRPr="004370BC">
        <w:rPr>
          <w:lang w:val="es-ES"/>
        </w:rPr>
        <w:t>.</w:t>
      </w:r>
    </w:p>
    <w:p w:rsidR="00EE2C7B" w:rsidRPr="004370BC" w:rsidRDefault="00EE2C7B">
      <w:pPr>
        <w:pStyle w:val="BodyText"/>
        <w:rPr>
          <w:sz w:val="20"/>
          <w:lang w:val="es-ES"/>
        </w:rPr>
      </w:pPr>
    </w:p>
    <w:p w:rsidR="00EE2C7B" w:rsidRPr="004370BC" w:rsidRDefault="00CE72F4">
      <w:pPr>
        <w:pStyle w:val="BodyText"/>
        <w:spacing w:before="10"/>
        <w:rPr>
          <w:lang w:val="es-ES"/>
        </w:rPr>
      </w:pPr>
      <w:r>
        <w:pict>
          <v:shape id="_x0000_s1169" type="#_x0000_t202" alt="" style="position:absolute;margin-left:39.6pt;margin-top:16.5pt;width:56.15pt;height:14.3pt;z-index:-251637248;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ind w:left="103"/>
                    <w:rPr>
                      <w:b/>
                      <w:sz w:val="24"/>
                    </w:rPr>
                  </w:pPr>
                  <w:r w:rsidRPr="00AE29F3">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AE29F3">
      <w:pPr>
        <w:pStyle w:val="Heading1"/>
        <w:spacing w:before="92"/>
        <w:rPr>
          <w:lang w:val="es-ES"/>
        </w:rPr>
      </w:pPr>
      <w:r w:rsidRPr="004370BC">
        <w:rPr>
          <w:lang w:val="es-ES"/>
        </w:rPr>
        <w:t>Hacer funcionar el motor con un golpe de chispa persistente o un golpeteo puede causar daño al motor</w:t>
      </w:r>
      <w:r w:rsidR="00FD5F6D" w:rsidRPr="004370BC">
        <w:rPr>
          <w:lang w:val="es-ES"/>
        </w:rPr>
        <w:t>.</w:t>
      </w:r>
    </w:p>
    <w:p w:rsidR="00EE2C7B" w:rsidRPr="004370BC" w:rsidRDefault="00EE2C7B">
      <w:pPr>
        <w:pStyle w:val="BodyText"/>
        <w:rPr>
          <w:b/>
          <w:lang w:val="es-ES"/>
        </w:rPr>
      </w:pPr>
    </w:p>
    <w:p w:rsidR="00EE2C7B" w:rsidRPr="004370BC" w:rsidRDefault="00AE29F3">
      <w:pPr>
        <w:pStyle w:val="BodyText"/>
        <w:ind w:left="220" w:right="622"/>
        <w:rPr>
          <w:lang w:val="es-ES"/>
        </w:rPr>
      </w:pPr>
      <w:r w:rsidRPr="004370BC">
        <w:rPr>
          <w:lang w:val="es-ES"/>
        </w:rPr>
        <w:t>Hacer funcionar el motor con una chispa persistente o hacer un ping es un uso incorrecto; por eso, la Garantía limitada del distribuidor no cubre las piezas dañadas por el uso indebido</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6"/>
          <w:lang w:val="es-ES"/>
        </w:rPr>
      </w:pPr>
    </w:p>
    <w:p w:rsidR="00EE2C7B" w:rsidRPr="004370BC" w:rsidRDefault="00AE29F3">
      <w:pPr>
        <w:pStyle w:val="Heading1"/>
        <w:spacing w:before="230"/>
        <w:rPr>
          <w:lang w:val="es-ES"/>
        </w:rPr>
      </w:pPr>
      <w:r w:rsidRPr="004370BC">
        <w:rPr>
          <w:lang w:val="es-ES"/>
        </w:rPr>
        <w:t>Combustibles oxigenados</w:t>
      </w:r>
    </w:p>
    <w:p w:rsidR="00EE2C7B" w:rsidRPr="004370BC" w:rsidRDefault="00EE2C7B">
      <w:pPr>
        <w:pStyle w:val="BodyText"/>
        <w:rPr>
          <w:b/>
          <w:lang w:val="es-ES"/>
        </w:rPr>
      </w:pPr>
    </w:p>
    <w:p w:rsidR="00EE2C7B" w:rsidRPr="004370BC" w:rsidRDefault="00AE29F3">
      <w:pPr>
        <w:pStyle w:val="BodyText"/>
        <w:ind w:left="220" w:right="466"/>
        <w:rPr>
          <w:lang w:val="es-ES"/>
        </w:rPr>
      </w:pPr>
      <w:r w:rsidRPr="004370BC">
        <w:rPr>
          <w:lang w:val="es-ES"/>
        </w:rPr>
        <w:t>Algunas gasolinas se mezclan con alcohol o un compuesto de éter para aumentar el octanaje. Estas gasolinas se conocen colectivamente como combustibles oxigenados. Algunas áreas de los Estados Unidos usan combustibles oxigenados para ayudar a cumplir con los estándares de aire limpio. Si usa un combustible oxigenado, asegúrese de que su octanaje de la bomba sea de 86 o más</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AE29F3">
      <w:pPr>
        <w:pStyle w:val="Heading1"/>
        <w:rPr>
          <w:lang w:val="es-ES"/>
        </w:rPr>
      </w:pPr>
      <w:r w:rsidRPr="004370BC">
        <w:rPr>
          <w:lang w:val="es-ES"/>
        </w:rPr>
        <w:t>Etanol (alcohol etílico o de grano)</w:t>
      </w:r>
    </w:p>
    <w:p w:rsidR="00EE2C7B" w:rsidRPr="004370BC" w:rsidRDefault="00EE2C7B">
      <w:pPr>
        <w:pStyle w:val="BodyText"/>
        <w:rPr>
          <w:b/>
          <w:lang w:val="es-ES"/>
        </w:rPr>
      </w:pPr>
    </w:p>
    <w:p w:rsidR="00EE2C7B" w:rsidRPr="004370BC" w:rsidRDefault="00AE29F3">
      <w:pPr>
        <w:pStyle w:val="BodyText"/>
        <w:ind w:left="220" w:right="1348"/>
        <w:rPr>
          <w:lang w:val="es-ES"/>
        </w:rPr>
      </w:pPr>
      <w:r w:rsidRPr="004370BC">
        <w:rPr>
          <w:lang w:val="es-ES"/>
        </w:rPr>
        <w:t>La gasolina que contiene más del 10% de etanol en volumen puede causar problemas de arranque o de rendimiento. La gasolina que contiene etanol se puede comercializar bajo el nombre "Gasohol"</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AE29F3">
      <w:pPr>
        <w:pStyle w:val="Heading1"/>
        <w:rPr>
          <w:lang w:val="es-ES"/>
        </w:rPr>
      </w:pPr>
      <w:r w:rsidRPr="004370BC">
        <w:rPr>
          <w:lang w:val="es-ES"/>
        </w:rPr>
        <w:t>Metanol (alcohol metílico o de madera)</w:t>
      </w:r>
    </w:p>
    <w:p w:rsidR="00EE2C7B" w:rsidRPr="004370BC" w:rsidRDefault="00EE2C7B">
      <w:pPr>
        <w:pStyle w:val="BodyText"/>
        <w:rPr>
          <w:b/>
          <w:lang w:val="es-ES"/>
        </w:rPr>
      </w:pPr>
    </w:p>
    <w:p w:rsidR="00EE2C7B" w:rsidRPr="004370BC" w:rsidRDefault="00AE29F3">
      <w:pPr>
        <w:pStyle w:val="BodyText"/>
        <w:ind w:left="220" w:right="680"/>
        <w:rPr>
          <w:lang w:val="es-ES"/>
        </w:rPr>
      </w:pPr>
      <w:r w:rsidRPr="004370BC">
        <w:rPr>
          <w:lang w:val="es-ES"/>
        </w:rPr>
        <w:t>La gasolina que contiene metanol debe contener codisolventes e inhibidores de la corrosión para proteger el sistema de combustible. La gasolina que contiene más del 5% de metanol por volumen puede causar problemas de arranque o rendimiento y puede dañar las piezas de metal, caucho y plástico de su sistema de combustible</w:t>
      </w:r>
      <w:r w:rsidR="00FD5F6D" w:rsidRPr="004370BC">
        <w:rPr>
          <w:lang w:val="es-ES"/>
        </w:rPr>
        <w:t>.</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AE29F3">
      <w:pPr>
        <w:pStyle w:val="Heading1"/>
        <w:spacing w:before="1"/>
        <w:rPr>
          <w:lang w:val="es-ES"/>
        </w:rPr>
      </w:pPr>
      <w:r w:rsidRPr="004370BC">
        <w:rPr>
          <w:lang w:val="es-ES"/>
        </w:rPr>
        <w:t>MTBE (metil terciario butil éter)</w:t>
      </w:r>
    </w:p>
    <w:p w:rsidR="00EE2C7B" w:rsidRPr="004370BC" w:rsidRDefault="00EE2C7B">
      <w:pPr>
        <w:pStyle w:val="BodyText"/>
        <w:spacing w:before="11"/>
        <w:rPr>
          <w:b/>
          <w:sz w:val="23"/>
          <w:lang w:val="es-ES"/>
        </w:rPr>
      </w:pPr>
    </w:p>
    <w:p w:rsidR="00EE2C7B" w:rsidRPr="004370BC" w:rsidRDefault="009E2559">
      <w:pPr>
        <w:pStyle w:val="BodyText"/>
        <w:ind w:left="220" w:right="561"/>
        <w:rPr>
          <w:lang w:val="es-ES"/>
        </w:rPr>
      </w:pPr>
      <w:r w:rsidRPr="004370BC">
        <w:rPr>
          <w:lang w:val="es-ES"/>
        </w:rPr>
        <w:t>Puede usar gasolina que contenga hasta 15% de MTBE por volumen. Antes de usar un combustible oxigenado, intente confirmar el contenido del combustible. Algunos estados (provincias de Canadá) requieren que esta información se publique en la bomba. Si nota algún síntoma operativo indeseable, cambie a una gasolina convencional sin plomo. Los daños del sistema de combustible o los problemas de rendimiento resultantes del uso de un combustible oxigenado no son responsabilidad nuestra y, por tanto, no están cubiertos por la garantía</w:t>
      </w:r>
      <w:r w:rsidR="00FD5F6D" w:rsidRPr="004370BC">
        <w:rPr>
          <w:lang w:val="es-ES"/>
        </w:rPr>
        <w:t>.</w:t>
      </w:r>
    </w:p>
    <w:p w:rsidR="00EE2C7B" w:rsidRPr="004370BC" w:rsidRDefault="00EE2C7B">
      <w:pPr>
        <w:pStyle w:val="BodyText"/>
        <w:rPr>
          <w:sz w:val="20"/>
          <w:lang w:val="es-ES"/>
        </w:rPr>
      </w:pPr>
    </w:p>
    <w:p w:rsidR="00EE2C7B" w:rsidRPr="004370BC" w:rsidRDefault="00CE72F4">
      <w:pPr>
        <w:pStyle w:val="BodyText"/>
        <w:spacing w:before="6"/>
        <w:rPr>
          <w:lang w:val="es-ES"/>
        </w:rPr>
      </w:pPr>
      <w:r>
        <w:pict>
          <v:shape id="_x0000_s1168" type="#_x0000_t202" alt="" style="position:absolute;margin-left:39.6pt;margin-top:16.35pt;width:56.15pt;height:14.3pt;z-index:-251636224;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4" w:lineRule="exact"/>
                    <w:ind w:left="103"/>
                    <w:rPr>
                      <w:b/>
                      <w:sz w:val="24"/>
                    </w:rPr>
                  </w:pPr>
                  <w:r w:rsidRPr="0046248D">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46248D">
      <w:pPr>
        <w:pStyle w:val="Heading1"/>
        <w:spacing w:before="92"/>
        <w:ind w:right="484"/>
        <w:rPr>
          <w:lang w:val="es-ES"/>
        </w:rPr>
      </w:pPr>
      <w:r w:rsidRPr="004370BC">
        <w:rPr>
          <w:lang w:val="es-ES"/>
        </w:rPr>
        <w:t>Los combustibles oxigenados pueden dañar la pintura y el plástico. Tenga cuidado de no derramar combustible al llenar el tanque de combustible. La garantía no cubre los daños causados por el combustible derramado.</w:t>
      </w:r>
    </w:p>
    <w:p w:rsidR="00EE2C7B" w:rsidRPr="004370BC" w:rsidRDefault="00EE2C7B">
      <w:pPr>
        <w:rPr>
          <w:lang w:val="es-ES"/>
        </w:rPr>
      </w:pPr>
    </w:p>
    <w:p w:rsidR="00EE2C7B" w:rsidRPr="004370BC" w:rsidRDefault="00FD5F6D">
      <w:pPr>
        <w:spacing w:before="74"/>
        <w:ind w:left="220"/>
        <w:rPr>
          <w:b/>
          <w:sz w:val="24"/>
          <w:lang w:val="es-ES"/>
        </w:rPr>
      </w:pPr>
      <w:r w:rsidRPr="004370BC">
        <w:rPr>
          <w:b/>
          <w:sz w:val="24"/>
          <w:lang w:val="es-ES"/>
        </w:rPr>
        <w:t xml:space="preserve">6. </w:t>
      </w:r>
      <w:r w:rsidR="0046248D" w:rsidRPr="004370BC">
        <w:rPr>
          <w:b/>
          <w:sz w:val="24"/>
          <w:lang w:val="es-ES"/>
        </w:rPr>
        <w:t>ENCENDIDO/APAGADO DEL MOTOR</w:t>
      </w:r>
    </w:p>
    <w:p w:rsidR="00EE2C7B" w:rsidRPr="004370BC" w:rsidRDefault="00EE2C7B">
      <w:pPr>
        <w:pStyle w:val="BodyText"/>
        <w:spacing w:before="9"/>
        <w:rPr>
          <w:b/>
          <w:sz w:val="23"/>
          <w:lang w:val="es-ES"/>
        </w:rPr>
      </w:pPr>
    </w:p>
    <w:p w:rsidR="00EE2C7B" w:rsidRPr="004370BC" w:rsidRDefault="0046248D">
      <w:pPr>
        <w:pStyle w:val="BodyText"/>
        <w:ind w:left="220"/>
        <w:rPr>
          <w:lang w:val="es-ES"/>
        </w:rPr>
      </w:pPr>
      <w:r w:rsidRPr="004370BC">
        <w:rPr>
          <w:lang w:val="es-ES"/>
        </w:rPr>
        <w:t>Arranque del motor</w:t>
      </w:r>
    </w:p>
    <w:p w:rsidR="00EE2C7B" w:rsidRPr="004370BC" w:rsidRDefault="00EE2C7B">
      <w:pPr>
        <w:pStyle w:val="BodyText"/>
        <w:rPr>
          <w:lang w:val="es-ES"/>
        </w:rPr>
      </w:pPr>
    </w:p>
    <w:p w:rsidR="00EE2C7B" w:rsidRPr="004370BC" w:rsidRDefault="0046248D" w:rsidP="00837033">
      <w:pPr>
        <w:pStyle w:val="ListParagraph"/>
        <w:numPr>
          <w:ilvl w:val="0"/>
          <w:numId w:val="13"/>
        </w:numPr>
        <w:tabs>
          <w:tab w:val="left" w:pos="487"/>
        </w:tabs>
        <w:ind w:right="554" w:hanging="40"/>
        <w:rPr>
          <w:sz w:val="24"/>
          <w:lang w:val="es-ES"/>
        </w:rPr>
      </w:pPr>
      <w:r w:rsidRPr="004370BC">
        <w:rPr>
          <w:sz w:val="24"/>
          <w:lang w:val="es-ES"/>
        </w:rPr>
        <w:t>Asegúrese de que el interruptor de circuito de CA esté en la posición OFF (Apagado). El generador puede ser difícil de arrancar si hay una carga conectada</w:t>
      </w:r>
      <w:r w:rsidR="00FD5F6D" w:rsidRPr="004370BC">
        <w:rPr>
          <w:sz w:val="24"/>
          <w:lang w:val="es-ES"/>
        </w:rPr>
        <w:t>.</w:t>
      </w:r>
    </w:p>
    <w:p w:rsidR="00EE2C7B" w:rsidRPr="004370BC" w:rsidRDefault="00EE2C7B" w:rsidP="00837033">
      <w:pPr>
        <w:pStyle w:val="BodyText"/>
        <w:ind w:hanging="40"/>
        <w:rPr>
          <w:lang w:val="es-ES"/>
        </w:rPr>
      </w:pPr>
    </w:p>
    <w:p w:rsidR="00EE2C7B" w:rsidRPr="004370BC" w:rsidRDefault="00837033" w:rsidP="00837033">
      <w:pPr>
        <w:pStyle w:val="ListParagraph"/>
        <w:numPr>
          <w:ilvl w:val="0"/>
          <w:numId w:val="13"/>
        </w:numPr>
        <w:tabs>
          <w:tab w:val="left" w:pos="487"/>
        </w:tabs>
        <w:ind w:hanging="40"/>
        <w:rPr>
          <w:sz w:val="24"/>
          <w:lang w:val="es-ES"/>
        </w:rPr>
      </w:pPr>
      <w:r w:rsidRPr="004370BC">
        <w:rPr>
          <w:sz w:val="24"/>
          <w:lang w:val="es-ES"/>
        </w:rPr>
        <w:t>Gire la válvula de combustible a la posición ON (Encendido)</w:t>
      </w:r>
      <w:r w:rsidR="00FD5F6D" w:rsidRPr="004370BC">
        <w:rPr>
          <w:sz w:val="24"/>
          <w:lang w:val="es-ES"/>
        </w:rPr>
        <w:t>.</w:t>
      </w:r>
    </w:p>
    <w:p w:rsidR="00EE2C7B" w:rsidRPr="004370BC" w:rsidRDefault="00EE2C7B" w:rsidP="00837033">
      <w:pPr>
        <w:pStyle w:val="BodyText"/>
        <w:ind w:hanging="40"/>
        <w:rPr>
          <w:lang w:val="es-ES"/>
        </w:rPr>
      </w:pPr>
    </w:p>
    <w:p w:rsidR="00EE2C7B" w:rsidRPr="004370BC" w:rsidRDefault="00837033" w:rsidP="00837033">
      <w:pPr>
        <w:pStyle w:val="ListParagraph"/>
        <w:numPr>
          <w:ilvl w:val="0"/>
          <w:numId w:val="13"/>
        </w:numPr>
        <w:tabs>
          <w:tab w:val="left" w:pos="487"/>
        </w:tabs>
        <w:ind w:hanging="40"/>
        <w:rPr>
          <w:sz w:val="24"/>
          <w:lang w:val="es-ES"/>
        </w:rPr>
      </w:pPr>
      <w:r w:rsidRPr="004370BC">
        <w:rPr>
          <w:sz w:val="24"/>
          <w:lang w:val="es-ES"/>
        </w:rPr>
        <w:t>Gire la palanca del estrangulador o hacia la posición CLOSE (Cerrar), hale la varilla del estrangulador hacia la posición CLOSE (Cerrar)</w:t>
      </w:r>
      <w:r w:rsidR="00FD5F6D" w:rsidRPr="004370BC">
        <w:rPr>
          <w:sz w:val="24"/>
          <w:lang w:val="es-ES"/>
        </w:rPr>
        <w:t>.</w:t>
      </w:r>
    </w:p>
    <w:p w:rsidR="00EE2C7B" w:rsidRPr="004370BC" w:rsidRDefault="00EE2C7B" w:rsidP="00837033">
      <w:pPr>
        <w:pStyle w:val="BodyText"/>
        <w:ind w:hanging="40"/>
        <w:rPr>
          <w:lang w:val="es-ES"/>
        </w:rPr>
      </w:pPr>
    </w:p>
    <w:p w:rsidR="00EE2C7B" w:rsidRPr="004370BC" w:rsidRDefault="00837033" w:rsidP="00837033">
      <w:pPr>
        <w:pStyle w:val="ListParagraph"/>
        <w:numPr>
          <w:ilvl w:val="0"/>
          <w:numId w:val="13"/>
        </w:numPr>
        <w:tabs>
          <w:tab w:val="left" w:pos="487"/>
        </w:tabs>
        <w:ind w:hanging="40"/>
        <w:rPr>
          <w:sz w:val="24"/>
          <w:lang w:val="es-ES"/>
        </w:rPr>
      </w:pPr>
      <w:r w:rsidRPr="004370BC">
        <w:rPr>
          <w:sz w:val="24"/>
          <w:lang w:val="es-ES"/>
        </w:rPr>
        <w:t>Encienda el motor</w:t>
      </w:r>
    </w:p>
    <w:p w:rsidR="00EE2C7B" w:rsidRPr="004370BC" w:rsidRDefault="00EE2C7B">
      <w:pPr>
        <w:pStyle w:val="BodyText"/>
        <w:rPr>
          <w:lang w:val="es-ES"/>
        </w:rPr>
      </w:pPr>
    </w:p>
    <w:p w:rsidR="00EE2C7B" w:rsidRPr="004370BC" w:rsidRDefault="009D0D31" w:rsidP="009D0D31">
      <w:pPr>
        <w:pStyle w:val="Heading1"/>
        <w:numPr>
          <w:ilvl w:val="0"/>
          <w:numId w:val="12"/>
        </w:numPr>
        <w:tabs>
          <w:tab w:val="left" w:pos="369"/>
        </w:tabs>
        <w:rPr>
          <w:lang w:val="es-ES"/>
        </w:rPr>
      </w:pPr>
      <w:r w:rsidRPr="004370BC">
        <w:rPr>
          <w:lang w:val="es-ES"/>
        </w:rPr>
        <w:t>Con arranque de retroceso</w:t>
      </w:r>
      <w:r w:rsidR="00FD5F6D" w:rsidRPr="004370BC">
        <w:rPr>
          <w:lang w:val="es-ES"/>
        </w:rPr>
        <w:t>:</w:t>
      </w:r>
    </w:p>
    <w:p w:rsidR="009D0D31" w:rsidRPr="004370BC" w:rsidRDefault="009D0D31" w:rsidP="009D0D31">
      <w:pPr>
        <w:pStyle w:val="BodyText"/>
        <w:ind w:left="580"/>
        <w:rPr>
          <w:lang w:val="es-ES"/>
        </w:rPr>
      </w:pPr>
      <w:r w:rsidRPr="004370BC">
        <w:rPr>
          <w:lang w:val="es-ES"/>
        </w:rPr>
        <w:t>Gire el interruptor del motor a la posición ON (Encendido).</w:t>
      </w:r>
    </w:p>
    <w:p w:rsidR="00EE2C7B" w:rsidRPr="004370BC" w:rsidRDefault="009D0D31" w:rsidP="009D0D31">
      <w:pPr>
        <w:pStyle w:val="BodyText"/>
        <w:ind w:left="580"/>
        <w:rPr>
          <w:lang w:val="es-ES"/>
        </w:rPr>
      </w:pPr>
      <w:r w:rsidRPr="004370BC">
        <w:rPr>
          <w:lang w:val="es-ES"/>
        </w:rPr>
        <w:t>Hale el agarre del arranque hasta sentir la compresión; luego, hale con fuerza</w:t>
      </w:r>
      <w:r w:rsidR="00FD5F6D" w:rsidRPr="004370BC">
        <w:rPr>
          <w:lang w:val="es-ES"/>
        </w:rPr>
        <w:t>.</w:t>
      </w:r>
    </w:p>
    <w:p w:rsidR="00EE2C7B" w:rsidRPr="004370BC" w:rsidRDefault="00EE2C7B">
      <w:pPr>
        <w:pStyle w:val="BodyText"/>
        <w:rPr>
          <w:sz w:val="20"/>
          <w:lang w:val="es-ES"/>
        </w:rPr>
      </w:pPr>
    </w:p>
    <w:p w:rsidR="00EE2C7B" w:rsidRPr="004370BC" w:rsidRDefault="00CE72F4">
      <w:pPr>
        <w:pStyle w:val="BodyText"/>
        <w:spacing w:before="9"/>
        <w:rPr>
          <w:lang w:val="es-ES"/>
        </w:rPr>
      </w:pPr>
      <w:r>
        <w:pict>
          <v:shape id="_x0000_s1167" type="#_x0000_t202" alt="" style="position:absolute;margin-left:39.6pt;margin-top:16.5pt;width:56.15pt;height:14.3pt;z-index:251635200;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ind w:left="103"/>
                    <w:rPr>
                      <w:b/>
                      <w:sz w:val="24"/>
                    </w:rPr>
                  </w:pPr>
                  <w:r w:rsidRPr="00B24E6E">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B24E6E">
      <w:pPr>
        <w:pStyle w:val="Heading1"/>
        <w:spacing w:before="92"/>
        <w:ind w:right="925"/>
        <w:rPr>
          <w:lang w:val="es-ES"/>
        </w:rPr>
      </w:pPr>
      <w:r w:rsidRPr="004370BC">
        <w:rPr>
          <w:lang w:val="es-ES"/>
        </w:rPr>
        <w:lastRenderedPageBreak/>
        <w:t>No permita que el agarre del arranque retroceda de forma abrupta contra el motor. Regréselo suavemente para evitar daños en el motor de arranque o la carcasa.</w:t>
      </w:r>
    </w:p>
    <w:p w:rsidR="00EE2C7B" w:rsidRPr="004370BC" w:rsidRDefault="00EE2C7B">
      <w:pPr>
        <w:pStyle w:val="BodyText"/>
        <w:rPr>
          <w:b/>
          <w:lang w:val="es-ES"/>
        </w:rPr>
      </w:pPr>
    </w:p>
    <w:p w:rsidR="00EE2C7B" w:rsidRPr="004370BC" w:rsidRDefault="00B24E6E" w:rsidP="00B24E6E">
      <w:pPr>
        <w:pStyle w:val="ListParagraph"/>
        <w:numPr>
          <w:ilvl w:val="0"/>
          <w:numId w:val="12"/>
        </w:numPr>
        <w:tabs>
          <w:tab w:val="left" w:pos="369"/>
        </w:tabs>
        <w:rPr>
          <w:b/>
          <w:sz w:val="24"/>
          <w:lang w:val="es-ES"/>
        </w:rPr>
      </w:pPr>
      <w:r w:rsidRPr="004370BC">
        <w:rPr>
          <w:b/>
          <w:sz w:val="24"/>
          <w:lang w:val="es-ES"/>
        </w:rPr>
        <w:t>Con arranque eléctrico: (kit opcional)</w:t>
      </w:r>
    </w:p>
    <w:p w:rsidR="00EE2C7B" w:rsidRPr="004370BC" w:rsidRDefault="00B24E6E">
      <w:pPr>
        <w:pStyle w:val="BodyText"/>
        <w:ind w:left="220" w:right="840"/>
        <w:rPr>
          <w:lang w:val="es-ES"/>
        </w:rPr>
      </w:pPr>
      <w:r w:rsidRPr="004370BC">
        <w:rPr>
          <w:lang w:val="es-ES"/>
        </w:rPr>
        <w:t>Gire el interruptor del motor a la posición START (Arranque) y manténgalo presionado durante 5 segundos o hasta que el motor arranque.</w:t>
      </w:r>
    </w:p>
    <w:p w:rsidR="00EE2C7B" w:rsidRPr="004370BC" w:rsidRDefault="00EE2C7B">
      <w:pPr>
        <w:pStyle w:val="BodyText"/>
        <w:rPr>
          <w:sz w:val="20"/>
          <w:lang w:val="es-ES"/>
        </w:rPr>
      </w:pPr>
    </w:p>
    <w:p w:rsidR="00EE2C7B" w:rsidRPr="004370BC" w:rsidRDefault="00CE72F4">
      <w:pPr>
        <w:pStyle w:val="BodyText"/>
        <w:spacing w:before="6"/>
        <w:rPr>
          <w:lang w:val="es-ES"/>
        </w:rPr>
      </w:pPr>
      <w:r>
        <w:pict>
          <v:shape id="_x0000_s1166" type="#_x0000_t202" alt="" style="position:absolute;margin-left:39.6pt;margin-top:16.35pt;width:56.15pt;height:14.3pt;z-index:251636224;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ind w:left="103"/>
                    <w:rPr>
                      <w:b/>
                      <w:sz w:val="24"/>
                    </w:rPr>
                  </w:pPr>
                  <w:r w:rsidRPr="00B24E6E">
                    <w:rPr>
                      <w:b/>
                      <w:sz w:val="24"/>
                    </w:rPr>
                    <w:t>AVISO</w:t>
                  </w:r>
                </w:p>
              </w:txbxContent>
            </v:textbox>
            <w10:wrap type="topAndBottom" anchorx="page"/>
          </v:shape>
        </w:pict>
      </w:r>
    </w:p>
    <w:p w:rsidR="00EE2C7B" w:rsidRPr="004370BC" w:rsidRDefault="00EE2C7B">
      <w:pPr>
        <w:pStyle w:val="BodyText"/>
        <w:spacing w:before="5"/>
        <w:rPr>
          <w:sz w:val="13"/>
          <w:lang w:val="es-ES"/>
        </w:rPr>
      </w:pPr>
    </w:p>
    <w:p w:rsidR="00EE2C7B" w:rsidRPr="004370BC" w:rsidRDefault="00B24E6E">
      <w:pPr>
        <w:pStyle w:val="Heading1"/>
        <w:spacing w:before="92"/>
        <w:ind w:right="791"/>
        <w:rPr>
          <w:lang w:val="es-ES"/>
        </w:rPr>
      </w:pPr>
      <w:r w:rsidRPr="004370BC">
        <w:rPr>
          <w:lang w:val="es-ES"/>
        </w:rPr>
        <w:t>Operar el motor de arranque por más de 5 segundos puede dañar el motor. Si el equipo no arranca, suelte el interruptor y espere 10 segundos antes de volver a operar el motor de arranque. Si la velocidad del motor de arranque cae después de un período de tiempo, es señal de que la batería debe recargarse.</w:t>
      </w:r>
    </w:p>
    <w:p w:rsidR="00EE2C7B" w:rsidRPr="004370BC" w:rsidRDefault="00EE2C7B">
      <w:pPr>
        <w:pStyle w:val="BodyText"/>
        <w:rPr>
          <w:b/>
          <w:lang w:val="es-ES"/>
        </w:rPr>
      </w:pPr>
    </w:p>
    <w:p w:rsidR="00EE2C7B" w:rsidRPr="004370BC" w:rsidRDefault="00B24E6E">
      <w:pPr>
        <w:pStyle w:val="BodyText"/>
        <w:ind w:left="220"/>
        <w:rPr>
          <w:lang w:val="es-ES"/>
        </w:rPr>
      </w:pPr>
      <w:r w:rsidRPr="004370BC">
        <w:rPr>
          <w:lang w:val="es-ES"/>
        </w:rPr>
        <w:t>Cuando el motor se encienda, permita que el interruptor del motor vuelva a la posición ON (Encendido)</w:t>
      </w:r>
      <w:r w:rsidR="00FD5F6D" w:rsidRPr="004370BC">
        <w:rPr>
          <w:lang w:val="es-ES"/>
        </w:rPr>
        <w:t>.</w:t>
      </w:r>
    </w:p>
    <w:p w:rsidR="00EE2C7B" w:rsidRPr="004370BC" w:rsidRDefault="00EE2C7B">
      <w:pPr>
        <w:pStyle w:val="BodyText"/>
        <w:rPr>
          <w:lang w:val="es-ES"/>
        </w:rPr>
      </w:pPr>
    </w:p>
    <w:p w:rsidR="00EE2C7B" w:rsidRPr="004370BC" w:rsidRDefault="00FD5F6D">
      <w:pPr>
        <w:pStyle w:val="BodyText"/>
        <w:ind w:left="220"/>
        <w:rPr>
          <w:lang w:val="es-ES"/>
        </w:rPr>
      </w:pPr>
      <w:r w:rsidRPr="004370BC">
        <w:rPr>
          <w:lang w:val="es-ES"/>
        </w:rPr>
        <w:t xml:space="preserve">1. </w:t>
      </w:r>
      <w:r w:rsidR="00B24E6E" w:rsidRPr="004370BC">
        <w:rPr>
          <w:lang w:val="es-ES"/>
        </w:rPr>
        <w:t>Gire la palanca del estrangulador o empuje la varilla del cebador a la posición ABIERTA a medida que el motor se calienta</w:t>
      </w:r>
      <w:r w:rsidRPr="004370BC">
        <w:rPr>
          <w:lang w:val="es-ES"/>
        </w:rPr>
        <w:t>.</w:t>
      </w:r>
    </w:p>
    <w:p w:rsidR="00EE2C7B" w:rsidRPr="004370BC" w:rsidRDefault="00EE2C7B">
      <w:pPr>
        <w:pStyle w:val="BodyText"/>
        <w:spacing w:before="2"/>
        <w:rPr>
          <w:lang w:val="es-ES"/>
        </w:rPr>
      </w:pPr>
    </w:p>
    <w:p w:rsidR="00B24E6E" w:rsidRPr="004370BC" w:rsidRDefault="00B24E6E" w:rsidP="00B24E6E">
      <w:pPr>
        <w:pStyle w:val="Heading1"/>
        <w:spacing w:line="550" w:lineRule="atLeast"/>
        <w:ind w:right="8030"/>
        <w:rPr>
          <w:lang w:val="es-ES"/>
        </w:rPr>
      </w:pPr>
      <w:r w:rsidRPr="004370BC">
        <w:rPr>
          <w:lang w:val="es-ES"/>
        </w:rPr>
        <w:t>Parada del motor</w:t>
      </w:r>
      <w:r w:rsidR="00FD5F6D" w:rsidRPr="004370BC">
        <w:rPr>
          <w:lang w:val="es-ES"/>
        </w:rPr>
        <w:t xml:space="preserve"> </w:t>
      </w:r>
    </w:p>
    <w:p w:rsidR="00EE2C7B" w:rsidRPr="004370BC" w:rsidRDefault="00B24E6E" w:rsidP="00B24E6E">
      <w:pPr>
        <w:pStyle w:val="Heading1"/>
        <w:spacing w:line="550" w:lineRule="atLeast"/>
        <w:ind w:right="8030"/>
        <w:rPr>
          <w:lang w:val="es-ES"/>
        </w:rPr>
      </w:pPr>
      <w:r w:rsidRPr="004370BC">
        <w:rPr>
          <w:lang w:val="es-ES"/>
        </w:rPr>
        <w:t>En una emergencia:</w:t>
      </w:r>
    </w:p>
    <w:p w:rsidR="00EE2C7B" w:rsidRPr="004370BC" w:rsidRDefault="00B24E6E">
      <w:pPr>
        <w:pStyle w:val="BodyText"/>
        <w:spacing w:before="2"/>
        <w:ind w:left="220"/>
        <w:rPr>
          <w:lang w:val="es-ES"/>
        </w:rPr>
      </w:pPr>
      <w:r w:rsidRPr="004370BC">
        <w:rPr>
          <w:lang w:val="es-ES"/>
        </w:rPr>
        <w:t>Para detener el motor en una emergencia, mueva el interruptor del motor a la posición OFF (Apagado)</w:t>
      </w:r>
      <w:r w:rsidR="00FD5F6D" w:rsidRPr="004370BC">
        <w:rPr>
          <w:lang w:val="es-ES"/>
        </w:rPr>
        <w:t>.</w:t>
      </w:r>
    </w:p>
    <w:p w:rsidR="00EE2C7B" w:rsidRPr="004370BC" w:rsidRDefault="00EE2C7B">
      <w:pPr>
        <w:pStyle w:val="BodyText"/>
        <w:rPr>
          <w:lang w:val="es-ES"/>
        </w:rPr>
      </w:pPr>
    </w:p>
    <w:p w:rsidR="00EE2C7B" w:rsidRPr="004370BC" w:rsidRDefault="00B24E6E">
      <w:pPr>
        <w:pStyle w:val="Heading1"/>
        <w:rPr>
          <w:lang w:val="es-ES"/>
        </w:rPr>
      </w:pPr>
      <w:r w:rsidRPr="004370BC">
        <w:rPr>
          <w:lang w:val="es-ES"/>
        </w:rPr>
        <w:t>En uso normal</w:t>
      </w:r>
      <w:r w:rsidR="00FD5F6D" w:rsidRPr="004370BC">
        <w:rPr>
          <w:lang w:val="es-ES"/>
        </w:rPr>
        <w:t>:</w:t>
      </w:r>
    </w:p>
    <w:p w:rsidR="00EE2C7B" w:rsidRPr="004370BC" w:rsidRDefault="00B24E6E" w:rsidP="00B24E6E">
      <w:pPr>
        <w:pStyle w:val="ListParagraph"/>
        <w:numPr>
          <w:ilvl w:val="0"/>
          <w:numId w:val="11"/>
        </w:numPr>
        <w:tabs>
          <w:tab w:val="left" w:pos="487"/>
        </w:tabs>
        <w:rPr>
          <w:sz w:val="24"/>
          <w:lang w:val="es-ES"/>
        </w:rPr>
      </w:pPr>
      <w:r w:rsidRPr="004370BC">
        <w:rPr>
          <w:sz w:val="24"/>
          <w:lang w:val="es-ES"/>
        </w:rPr>
        <w:t>Gire el interruptor de circuito de CA a la posición OFF. Desconecte los cables de carga de la batería de CC</w:t>
      </w:r>
      <w:r w:rsidR="00FD5F6D" w:rsidRPr="004370BC">
        <w:rPr>
          <w:sz w:val="24"/>
          <w:lang w:val="es-ES"/>
        </w:rPr>
        <w:t>.</w:t>
      </w:r>
    </w:p>
    <w:p w:rsidR="00EE2C7B" w:rsidRPr="004370BC" w:rsidRDefault="00B24E6E" w:rsidP="00B24E6E">
      <w:pPr>
        <w:pStyle w:val="ListParagraph"/>
        <w:numPr>
          <w:ilvl w:val="0"/>
          <w:numId w:val="11"/>
        </w:numPr>
        <w:tabs>
          <w:tab w:val="left" w:pos="487"/>
        </w:tabs>
        <w:rPr>
          <w:sz w:val="24"/>
          <w:lang w:val="es-ES"/>
        </w:rPr>
      </w:pPr>
      <w:r w:rsidRPr="004370BC">
        <w:rPr>
          <w:sz w:val="24"/>
          <w:lang w:val="es-ES"/>
        </w:rPr>
        <w:t>Gire el interruptor del motor a la posición OFF</w:t>
      </w:r>
      <w:r w:rsidR="00FD5F6D" w:rsidRPr="004370BC">
        <w:rPr>
          <w:sz w:val="24"/>
          <w:lang w:val="es-ES"/>
        </w:rPr>
        <w:t>.</w:t>
      </w:r>
    </w:p>
    <w:p w:rsidR="00EE2C7B" w:rsidRPr="004370BC" w:rsidRDefault="00B24E6E" w:rsidP="00B24E6E">
      <w:pPr>
        <w:pStyle w:val="ListParagraph"/>
        <w:numPr>
          <w:ilvl w:val="0"/>
          <w:numId w:val="11"/>
        </w:numPr>
        <w:tabs>
          <w:tab w:val="left" w:pos="487"/>
        </w:tabs>
        <w:rPr>
          <w:sz w:val="24"/>
          <w:lang w:val="es-ES"/>
        </w:rPr>
      </w:pPr>
      <w:r w:rsidRPr="004370BC">
        <w:rPr>
          <w:sz w:val="24"/>
          <w:lang w:val="es-ES"/>
        </w:rPr>
        <w:t>Gire la válvula de combustible a la posición OFF</w:t>
      </w:r>
      <w:r w:rsidR="00FD5F6D" w:rsidRPr="004370BC">
        <w:rPr>
          <w:sz w:val="24"/>
          <w:lang w:val="es-ES"/>
        </w:rPr>
        <w:t>.</w:t>
      </w:r>
    </w:p>
    <w:p w:rsidR="00EE2C7B" w:rsidRPr="004370BC" w:rsidRDefault="00EE2C7B">
      <w:pPr>
        <w:rPr>
          <w:sz w:val="24"/>
          <w:lang w:val="es-ES"/>
        </w:rPr>
      </w:pPr>
    </w:p>
    <w:p w:rsidR="00EE2C7B" w:rsidRPr="004370BC" w:rsidRDefault="00FD5F6D">
      <w:pPr>
        <w:pStyle w:val="Heading1"/>
        <w:spacing w:before="184"/>
        <w:rPr>
          <w:lang w:val="es-ES"/>
        </w:rPr>
      </w:pPr>
      <w:r w:rsidRPr="004370BC">
        <w:rPr>
          <w:lang w:val="es-ES"/>
        </w:rPr>
        <w:t xml:space="preserve">7. </w:t>
      </w:r>
      <w:r w:rsidR="00B24E6E" w:rsidRPr="004370BC">
        <w:rPr>
          <w:lang w:val="es-ES"/>
        </w:rPr>
        <w:t>MANTENIMIENTO</w:t>
      </w:r>
    </w:p>
    <w:p w:rsidR="00EE2C7B" w:rsidRPr="004370BC" w:rsidRDefault="00EE2C7B">
      <w:pPr>
        <w:pStyle w:val="BodyText"/>
        <w:spacing w:before="11"/>
        <w:rPr>
          <w:b/>
          <w:sz w:val="23"/>
          <w:lang w:val="es-ES"/>
        </w:rPr>
      </w:pPr>
    </w:p>
    <w:p w:rsidR="00EE2C7B" w:rsidRPr="004370BC" w:rsidRDefault="00B24E6E">
      <w:pPr>
        <w:pStyle w:val="BodyText"/>
        <w:ind w:left="220" w:right="854"/>
        <w:rPr>
          <w:lang w:val="es-ES"/>
        </w:rPr>
      </w:pPr>
      <w:r w:rsidRPr="004370BC">
        <w:rPr>
          <w:lang w:val="es-ES"/>
        </w:rPr>
        <w:t>Un buen mantenimiento es esencial para una operación segura, económica y sin problemas. De igual modo, ayudará a reducir la contaminación del aire.</w:t>
      </w:r>
    </w:p>
    <w:p w:rsidR="00EE2C7B" w:rsidRPr="004370BC" w:rsidRDefault="00CE72F4">
      <w:pPr>
        <w:pStyle w:val="BodyText"/>
        <w:spacing w:before="9"/>
        <w:rPr>
          <w:sz w:val="20"/>
          <w:lang w:val="es-ES"/>
        </w:rPr>
      </w:pPr>
      <w:r>
        <w:pict>
          <v:group id="_x0000_s1162" alt="" style="position:absolute;margin-left:39.15pt;margin-top:12.75pt;width:94.25pt;height:28.75pt;z-index:251637248;mso-wrap-distance-left:0;mso-wrap-distance-right:0;mso-position-horizontal-relative:page" coordorigin="787,279" coordsize="1727,572">
            <v:rect id="_x0000_s1163" alt="" style="position:absolute;left:795;top:285;width:1712;height:556" fillcolor="silver" stroked="f"/>
            <v:shape id="_x0000_s1164" type="#_x0000_t75" alt="" style="position:absolute;left:900;top:303;width:260;height:260">
              <v:imagedata r:id="rId45" o:title=""/>
            </v:shape>
            <v:shape id="_x0000_s1165" type="#_x0000_t202" alt="" style="position:absolute;left:792;top:283;width:1717;height:562;mso-wrap-style:square;v-text-anchor:top" filled="f" strokeweight=".48pt">
              <v:textbox inset="0,0,0,0">
                <w:txbxContent>
                  <w:p w:rsidR="00087F3D" w:rsidRDefault="00087F3D">
                    <w:pPr>
                      <w:spacing w:before="9"/>
                      <w:rPr>
                        <w:sz w:val="23"/>
                      </w:rPr>
                    </w:pPr>
                  </w:p>
                  <w:p w:rsidR="00087F3D" w:rsidRDefault="00087F3D" w:rsidP="00B24E6E">
                    <w:pPr>
                      <w:ind w:left="103"/>
                      <w:rPr>
                        <w:b/>
                        <w:sz w:val="24"/>
                      </w:rPr>
                    </w:pPr>
                    <w:r w:rsidRPr="00B24E6E">
                      <w:rPr>
                        <w:b/>
                        <w:sz w:val="24"/>
                      </w:rPr>
                      <w:t>ADVERTENCIA</w:t>
                    </w:r>
                  </w:p>
                </w:txbxContent>
              </v:textbox>
            </v:shape>
            <w10:wrap type="topAndBottom" anchorx="page"/>
          </v:group>
        </w:pict>
      </w:r>
    </w:p>
    <w:p w:rsidR="00EE2C7B" w:rsidRPr="004370BC" w:rsidRDefault="00EE2C7B">
      <w:pPr>
        <w:pStyle w:val="BodyText"/>
        <w:spacing w:before="5"/>
        <w:rPr>
          <w:sz w:val="13"/>
          <w:lang w:val="es-ES"/>
        </w:rPr>
      </w:pPr>
    </w:p>
    <w:p w:rsidR="00EE2C7B" w:rsidRPr="004370BC" w:rsidRDefault="00F54228">
      <w:pPr>
        <w:pStyle w:val="Heading1"/>
        <w:spacing w:before="92"/>
        <w:ind w:right="685"/>
        <w:rPr>
          <w:lang w:val="es-ES"/>
        </w:rPr>
      </w:pPr>
      <w:r w:rsidRPr="004370BC">
        <w:rPr>
          <w:lang w:val="es-ES"/>
        </w:rPr>
        <w:t>El gas de escape contiene monóxido de carbono venenoso. Apague el motor antes de realizar cualquier mantenimiento. Si el motor debe funcionar, asegúrese de que el área esté bien ventilada.</w:t>
      </w:r>
    </w:p>
    <w:p w:rsidR="00EE2C7B" w:rsidRPr="004370BC" w:rsidRDefault="00EE2C7B">
      <w:pPr>
        <w:pStyle w:val="BodyText"/>
        <w:rPr>
          <w:b/>
          <w:lang w:val="es-ES"/>
        </w:rPr>
      </w:pPr>
    </w:p>
    <w:p w:rsidR="00EE2C7B" w:rsidRPr="004370BC" w:rsidRDefault="00710592">
      <w:pPr>
        <w:pStyle w:val="BodyText"/>
        <w:ind w:left="220" w:right="640"/>
        <w:rPr>
          <w:lang w:val="es-ES"/>
        </w:rPr>
      </w:pPr>
      <w:r w:rsidRPr="004370BC">
        <w:rPr>
          <w:lang w:val="es-ES"/>
        </w:rPr>
        <w:t xml:space="preserve">El mantenimiento periódico y el ajuste son necesarios para mantener el generador en buenas </w:t>
      </w:r>
      <w:r w:rsidRPr="004370BC">
        <w:rPr>
          <w:lang w:val="es-ES"/>
        </w:rPr>
        <w:lastRenderedPageBreak/>
        <w:t>condiciones de funcionamiento. Realice el servicio y la inspección en los intervalos que se muestran en el programa de mantenimiento a continuación.</w:t>
      </w:r>
    </w:p>
    <w:p w:rsidR="00EE2C7B" w:rsidRPr="004370BC" w:rsidRDefault="00EE2C7B">
      <w:pPr>
        <w:pStyle w:val="BodyText"/>
        <w:rPr>
          <w:sz w:val="26"/>
          <w:lang w:val="es-ES"/>
        </w:rPr>
      </w:pPr>
    </w:p>
    <w:p w:rsidR="00EE2C7B" w:rsidRPr="004370BC" w:rsidRDefault="00EE2C7B">
      <w:pPr>
        <w:pStyle w:val="BodyText"/>
        <w:rPr>
          <w:sz w:val="22"/>
          <w:lang w:val="es-ES"/>
        </w:rPr>
      </w:pPr>
    </w:p>
    <w:p w:rsidR="00EE2C7B" w:rsidRPr="004370BC" w:rsidRDefault="00FD5F6D">
      <w:pPr>
        <w:pStyle w:val="Heading1"/>
        <w:rPr>
          <w:lang w:val="es-ES"/>
        </w:rPr>
      </w:pPr>
      <w:r w:rsidRPr="004370BC">
        <w:rPr>
          <w:lang w:val="es-ES"/>
        </w:rPr>
        <w:t xml:space="preserve">1) </w:t>
      </w:r>
      <w:r w:rsidR="00710592" w:rsidRPr="004370BC">
        <w:rPr>
          <w:lang w:val="es-ES"/>
        </w:rPr>
        <w:t>PROGRAMA DE MANTENIMIENTO</w:t>
      </w:r>
    </w:p>
    <w:p w:rsidR="00EE2C7B" w:rsidRPr="004370BC" w:rsidRDefault="00EE2C7B">
      <w:pPr>
        <w:pStyle w:val="BodyText"/>
        <w:spacing w:after="1"/>
        <w:rPr>
          <w:b/>
          <w:lang w:val="es-E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800"/>
        <w:gridCol w:w="1160"/>
        <w:gridCol w:w="1338"/>
        <w:gridCol w:w="1338"/>
        <w:gridCol w:w="1339"/>
        <w:gridCol w:w="1339"/>
      </w:tblGrid>
      <w:tr w:rsidR="00EE2C7B" w:rsidRPr="004370BC">
        <w:trPr>
          <w:trHeight w:val="1102"/>
        </w:trPr>
        <w:tc>
          <w:tcPr>
            <w:tcW w:w="4428" w:type="dxa"/>
            <w:gridSpan w:val="2"/>
          </w:tcPr>
          <w:p w:rsidR="00EE2C7B" w:rsidRPr="004370BC" w:rsidRDefault="00710592">
            <w:pPr>
              <w:pStyle w:val="TableParagraph"/>
              <w:spacing w:line="274" w:lineRule="exact"/>
              <w:rPr>
                <w:sz w:val="24"/>
                <w:lang w:val="es-ES"/>
              </w:rPr>
            </w:pPr>
            <w:r w:rsidRPr="004370BC">
              <w:rPr>
                <w:sz w:val="24"/>
                <w:lang w:val="es-ES"/>
              </w:rPr>
              <w:t>PERÍODO DE SERVICIO REGULAR</w:t>
            </w:r>
          </w:p>
          <w:p w:rsidR="00EE2C7B" w:rsidRPr="004370BC" w:rsidRDefault="00710592">
            <w:pPr>
              <w:pStyle w:val="TableParagraph"/>
              <w:spacing w:before="3" w:line="276" w:lineRule="exact"/>
              <w:ind w:right="209"/>
              <w:rPr>
                <w:sz w:val="24"/>
                <w:lang w:val="es-ES"/>
              </w:rPr>
            </w:pPr>
            <w:r w:rsidRPr="004370BC">
              <w:rPr>
                <w:sz w:val="24"/>
                <w:lang w:val="es-ES"/>
              </w:rPr>
              <w:t>Realizado en cada mes indicado o intervalo de horas de funcionamiento, lo que ocurra primero</w:t>
            </w:r>
            <w:r w:rsidR="00FD5F6D" w:rsidRPr="004370BC">
              <w:rPr>
                <w:sz w:val="24"/>
                <w:lang w:val="es-ES"/>
              </w:rPr>
              <w:t>.</w:t>
            </w:r>
          </w:p>
        </w:tc>
        <w:tc>
          <w:tcPr>
            <w:tcW w:w="1160" w:type="dxa"/>
            <w:vMerge w:val="restart"/>
          </w:tcPr>
          <w:p w:rsidR="00EE2C7B" w:rsidRPr="004370BC" w:rsidRDefault="003A2C60" w:rsidP="003A2C60">
            <w:pPr>
              <w:pStyle w:val="TableParagraph"/>
              <w:spacing w:before="1" w:line="237" w:lineRule="auto"/>
              <w:ind w:left="68" w:right="116"/>
              <w:jc w:val="center"/>
              <w:rPr>
                <w:sz w:val="24"/>
                <w:lang w:val="es-ES"/>
              </w:rPr>
            </w:pPr>
            <w:r w:rsidRPr="004370BC">
              <w:rPr>
                <w:sz w:val="24"/>
                <w:lang w:val="es-ES"/>
              </w:rPr>
              <w:t>Cada uso</w:t>
            </w:r>
          </w:p>
        </w:tc>
        <w:tc>
          <w:tcPr>
            <w:tcW w:w="1338" w:type="dxa"/>
            <w:vMerge w:val="restart"/>
          </w:tcPr>
          <w:p w:rsidR="00EE2C7B" w:rsidRPr="004370BC" w:rsidRDefault="003A2C60" w:rsidP="003A2C60">
            <w:pPr>
              <w:pStyle w:val="TableParagraph"/>
              <w:spacing w:line="274" w:lineRule="exact"/>
              <w:ind w:left="91" w:right="191"/>
              <w:jc w:val="center"/>
              <w:rPr>
                <w:sz w:val="24"/>
                <w:lang w:val="es-ES"/>
              </w:rPr>
            </w:pPr>
            <w:r w:rsidRPr="004370BC">
              <w:rPr>
                <w:sz w:val="24"/>
                <w:lang w:val="es-ES"/>
              </w:rPr>
              <w:t>Primer mes o 20 horas (3)</w:t>
            </w:r>
          </w:p>
        </w:tc>
        <w:tc>
          <w:tcPr>
            <w:tcW w:w="1338" w:type="dxa"/>
            <w:vMerge w:val="restart"/>
          </w:tcPr>
          <w:p w:rsidR="00EE2C7B" w:rsidRPr="004370BC" w:rsidRDefault="003A2C60" w:rsidP="003A2C60">
            <w:pPr>
              <w:pStyle w:val="TableParagraph"/>
              <w:spacing w:line="274" w:lineRule="exact"/>
              <w:ind w:left="90" w:right="265"/>
              <w:jc w:val="center"/>
              <w:rPr>
                <w:sz w:val="24"/>
                <w:lang w:val="es-ES"/>
              </w:rPr>
            </w:pPr>
            <w:r w:rsidRPr="004370BC">
              <w:rPr>
                <w:sz w:val="24"/>
                <w:lang w:val="es-ES"/>
              </w:rPr>
              <w:t>Cada 3 meses o 50 horas (3)</w:t>
            </w:r>
          </w:p>
        </w:tc>
        <w:tc>
          <w:tcPr>
            <w:tcW w:w="1339" w:type="dxa"/>
            <w:vMerge w:val="restart"/>
          </w:tcPr>
          <w:p w:rsidR="00EE2C7B" w:rsidRPr="004370BC" w:rsidRDefault="003A2C60" w:rsidP="003A2C60">
            <w:pPr>
              <w:pStyle w:val="TableParagraph"/>
              <w:spacing w:line="274" w:lineRule="exact"/>
              <w:ind w:left="90" w:right="159"/>
              <w:jc w:val="center"/>
              <w:rPr>
                <w:sz w:val="24"/>
                <w:lang w:val="es-ES"/>
              </w:rPr>
            </w:pPr>
            <w:r w:rsidRPr="004370BC">
              <w:rPr>
                <w:sz w:val="24"/>
                <w:lang w:val="es-ES"/>
              </w:rPr>
              <w:t>Cada 6 meses o 100 horas (3)</w:t>
            </w:r>
          </w:p>
        </w:tc>
        <w:tc>
          <w:tcPr>
            <w:tcW w:w="1339" w:type="dxa"/>
            <w:vMerge w:val="restart"/>
          </w:tcPr>
          <w:p w:rsidR="00EE2C7B" w:rsidRPr="004370BC" w:rsidRDefault="003A2C60" w:rsidP="003A2C60">
            <w:pPr>
              <w:pStyle w:val="TableParagraph"/>
              <w:spacing w:line="274" w:lineRule="exact"/>
              <w:ind w:left="92" w:right="165"/>
              <w:jc w:val="center"/>
              <w:rPr>
                <w:sz w:val="24"/>
                <w:lang w:val="es-ES"/>
              </w:rPr>
            </w:pPr>
            <w:r w:rsidRPr="004370BC">
              <w:rPr>
                <w:sz w:val="24"/>
                <w:lang w:val="es-ES"/>
              </w:rPr>
              <w:t>Cada año o 300 horas (3)</w:t>
            </w:r>
          </w:p>
        </w:tc>
      </w:tr>
      <w:tr w:rsidR="00EE2C7B" w:rsidRPr="004370BC">
        <w:trPr>
          <w:trHeight w:val="274"/>
        </w:trPr>
        <w:tc>
          <w:tcPr>
            <w:tcW w:w="4428" w:type="dxa"/>
            <w:gridSpan w:val="2"/>
          </w:tcPr>
          <w:p w:rsidR="00EE2C7B" w:rsidRPr="004370BC" w:rsidRDefault="00710592">
            <w:pPr>
              <w:pStyle w:val="TableParagraph"/>
              <w:spacing w:line="254" w:lineRule="exact"/>
              <w:rPr>
                <w:sz w:val="24"/>
                <w:lang w:val="es-ES"/>
              </w:rPr>
            </w:pPr>
            <w:r w:rsidRPr="004370BC">
              <w:rPr>
                <w:sz w:val="24"/>
                <w:lang w:val="es-ES"/>
              </w:rPr>
              <w:t>ELEMENTO</w:t>
            </w:r>
          </w:p>
        </w:tc>
        <w:tc>
          <w:tcPr>
            <w:tcW w:w="1160" w:type="dxa"/>
            <w:vMerge/>
            <w:tcBorders>
              <w:top w:val="nil"/>
            </w:tcBorders>
          </w:tcPr>
          <w:p w:rsidR="00EE2C7B" w:rsidRPr="004370BC" w:rsidRDefault="00EE2C7B">
            <w:pPr>
              <w:rPr>
                <w:sz w:val="2"/>
                <w:szCs w:val="2"/>
                <w:lang w:val="es-ES"/>
              </w:rPr>
            </w:pPr>
          </w:p>
        </w:tc>
        <w:tc>
          <w:tcPr>
            <w:tcW w:w="1338" w:type="dxa"/>
            <w:vMerge/>
            <w:tcBorders>
              <w:top w:val="nil"/>
            </w:tcBorders>
          </w:tcPr>
          <w:p w:rsidR="00EE2C7B" w:rsidRPr="004370BC" w:rsidRDefault="00EE2C7B">
            <w:pPr>
              <w:rPr>
                <w:sz w:val="2"/>
                <w:szCs w:val="2"/>
                <w:lang w:val="es-ES"/>
              </w:rPr>
            </w:pPr>
          </w:p>
        </w:tc>
        <w:tc>
          <w:tcPr>
            <w:tcW w:w="1338" w:type="dxa"/>
            <w:vMerge/>
            <w:tcBorders>
              <w:top w:val="nil"/>
            </w:tcBorders>
          </w:tcPr>
          <w:p w:rsidR="00EE2C7B" w:rsidRPr="004370BC" w:rsidRDefault="00EE2C7B">
            <w:pPr>
              <w:rPr>
                <w:sz w:val="2"/>
                <w:szCs w:val="2"/>
                <w:lang w:val="es-ES"/>
              </w:rPr>
            </w:pPr>
          </w:p>
        </w:tc>
        <w:tc>
          <w:tcPr>
            <w:tcW w:w="1339" w:type="dxa"/>
            <w:vMerge/>
            <w:tcBorders>
              <w:top w:val="nil"/>
            </w:tcBorders>
          </w:tcPr>
          <w:p w:rsidR="00EE2C7B" w:rsidRPr="004370BC" w:rsidRDefault="00EE2C7B">
            <w:pPr>
              <w:rPr>
                <w:sz w:val="2"/>
                <w:szCs w:val="2"/>
                <w:lang w:val="es-ES"/>
              </w:rPr>
            </w:pPr>
          </w:p>
        </w:tc>
        <w:tc>
          <w:tcPr>
            <w:tcW w:w="1339" w:type="dxa"/>
            <w:vMerge/>
            <w:tcBorders>
              <w:top w:val="nil"/>
            </w:tcBorders>
          </w:tcPr>
          <w:p w:rsidR="00EE2C7B" w:rsidRPr="004370BC" w:rsidRDefault="00EE2C7B">
            <w:pPr>
              <w:rPr>
                <w:sz w:val="2"/>
                <w:szCs w:val="2"/>
                <w:lang w:val="es-ES"/>
              </w:rPr>
            </w:pPr>
          </w:p>
        </w:tc>
      </w:tr>
      <w:tr w:rsidR="00EE2C7B" w:rsidRPr="004370BC">
        <w:trPr>
          <w:trHeight w:val="276"/>
        </w:trPr>
        <w:tc>
          <w:tcPr>
            <w:tcW w:w="2628" w:type="dxa"/>
            <w:vMerge w:val="restart"/>
          </w:tcPr>
          <w:p w:rsidR="00EE2C7B" w:rsidRPr="004370BC" w:rsidRDefault="00710592">
            <w:pPr>
              <w:pStyle w:val="TableParagraph"/>
              <w:spacing w:line="275" w:lineRule="exact"/>
              <w:rPr>
                <w:sz w:val="24"/>
                <w:lang w:val="es-ES"/>
              </w:rPr>
            </w:pPr>
            <w:r w:rsidRPr="004370BC">
              <w:rPr>
                <w:sz w:val="24"/>
                <w:lang w:val="es-ES"/>
              </w:rPr>
              <w:t>Aceite de motor</w:t>
            </w:r>
          </w:p>
        </w:tc>
        <w:tc>
          <w:tcPr>
            <w:tcW w:w="1800" w:type="dxa"/>
          </w:tcPr>
          <w:p w:rsidR="00EE2C7B" w:rsidRPr="004370BC" w:rsidRDefault="00710592">
            <w:pPr>
              <w:pStyle w:val="TableParagraph"/>
              <w:spacing w:line="256" w:lineRule="exact"/>
              <w:rPr>
                <w:sz w:val="24"/>
                <w:lang w:val="es-ES"/>
              </w:rPr>
            </w:pPr>
            <w:r w:rsidRPr="004370BC">
              <w:rPr>
                <w:sz w:val="24"/>
                <w:lang w:val="es-ES"/>
              </w:rPr>
              <w:t>Verificar nivel</w:t>
            </w:r>
          </w:p>
        </w:tc>
        <w:tc>
          <w:tcPr>
            <w:tcW w:w="1160" w:type="dxa"/>
          </w:tcPr>
          <w:p w:rsidR="00EE2C7B" w:rsidRPr="004370BC" w:rsidRDefault="00FD5F6D">
            <w:pPr>
              <w:pStyle w:val="TableParagraph"/>
              <w:spacing w:line="256" w:lineRule="exact"/>
              <w:ind w:left="10"/>
              <w:jc w:val="center"/>
              <w:rPr>
                <w:sz w:val="24"/>
                <w:lang w:val="es-ES"/>
              </w:rPr>
            </w:pPr>
            <w:r w:rsidRPr="004370BC">
              <w:rPr>
                <w:sz w:val="24"/>
                <w:lang w:val="es-ES"/>
              </w:rPr>
              <w:t>o</w:t>
            </w: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2628" w:type="dxa"/>
            <w:vMerge/>
            <w:tcBorders>
              <w:top w:val="nil"/>
            </w:tcBorders>
          </w:tcPr>
          <w:p w:rsidR="00EE2C7B" w:rsidRPr="004370BC" w:rsidRDefault="00EE2C7B">
            <w:pPr>
              <w:rPr>
                <w:sz w:val="2"/>
                <w:szCs w:val="2"/>
                <w:lang w:val="es-ES"/>
              </w:rPr>
            </w:pPr>
          </w:p>
        </w:tc>
        <w:tc>
          <w:tcPr>
            <w:tcW w:w="1800" w:type="dxa"/>
          </w:tcPr>
          <w:p w:rsidR="00EE2C7B" w:rsidRPr="004370BC" w:rsidRDefault="00710592">
            <w:pPr>
              <w:pStyle w:val="TableParagraph"/>
              <w:spacing w:line="256" w:lineRule="exact"/>
              <w:rPr>
                <w:sz w:val="24"/>
                <w:lang w:val="es-ES"/>
              </w:rPr>
            </w:pPr>
            <w:r w:rsidRPr="004370BC">
              <w:rPr>
                <w:sz w:val="24"/>
                <w:lang w:val="es-ES"/>
              </w:rPr>
              <w:t>Cambiar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FD5F6D">
            <w:pPr>
              <w:pStyle w:val="TableParagraph"/>
              <w:spacing w:line="256" w:lineRule="exact"/>
              <w:ind w:left="8"/>
              <w:jc w:val="center"/>
              <w:rPr>
                <w:sz w:val="24"/>
                <w:lang w:val="es-ES"/>
              </w:rPr>
            </w:pPr>
            <w:r w:rsidRPr="004370BC">
              <w:rPr>
                <w:sz w:val="24"/>
                <w:lang w:val="es-ES"/>
              </w:rPr>
              <w:t>o</w:t>
            </w: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line="256" w:lineRule="exact"/>
              <w:ind w:left="12"/>
              <w:jc w:val="center"/>
              <w:rPr>
                <w:sz w:val="24"/>
                <w:lang w:val="es-ES"/>
              </w:rPr>
            </w:pPr>
            <w:r w:rsidRPr="004370BC">
              <w:rPr>
                <w:sz w:val="24"/>
                <w:lang w:val="es-ES"/>
              </w:rPr>
              <w:t>o</w:t>
            </w: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2628" w:type="dxa"/>
            <w:vMerge w:val="restart"/>
          </w:tcPr>
          <w:p w:rsidR="00EE2C7B" w:rsidRPr="004370BC" w:rsidRDefault="00710592">
            <w:pPr>
              <w:pStyle w:val="TableParagraph"/>
              <w:spacing w:before="1"/>
              <w:rPr>
                <w:sz w:val="24"/>
                <w:lang w:val="es-ES"/>
              </w:rPr>
            </w:pPr>
            <w:r w:rsidRPr="004370BC">
              <w:rPr>
                <w:sz w:val="24"/>
                <w:lang w:val="es-ES"/>
              </w:rPr>
              <w:t>Filtro de aire</w:t>
            </w:r>
          </w:p>
        </w:tc>
        <w:tc>
          <w:tcPr>
            <w:tcW w:w="1800" w:type="dxa"/>
          </w:tcPr>
          <w:p w:rsidR="00EE2C7B" w:rsidRPr="004370BC" w:rsidRDefault="00710592">
            <w:pPr>
              <w:pStyle w:val="TableParagraph"/>
              <w:spacing w:before="1" w:line="255" w:lineRule="exact"/>
              <w:rPr>
                <w:sz w:val="24"/>
                <w:lang w:val="es-ES"/>
              </w:rPr>
            </w:pPr>
            <w:r w:rsidRPr="004370BC">
              <w:rPr>
                <w:sz w:val="24"/>
                <w:lang w:val="es-ES"/>
              </w:rPr>
              <w:t>Verificar</w:t>
            </w:r>
          </w:p>
        </w:tc>
        <w:tc>
          <w:tcPr>
            <w:tcW w:w="1160" w:type="dxa"/>
          </w:tcPr>
          <w:p w:rsidR="00EE2C7B" w:rsidRPr="004370BC" w:rsidRDefault="00FD5F6D">
            <w:pPr>
              <w:pStyle w:val="TableParagraph"/>
              <w:spacing w:before="1" w:line="255" w:lineRule="exact"/>
              <w:ind w:left="10"/>
              <w:jc w:val="center"/>
              <w:rPr>
                <w:sz w:val="24"/>
                <w:lang w:val="es-ES"/>
              </w:rPr>
            </w:pPr>
            <w:r w:rsidRPr="004370BC">
              <w:rPr>
                <w:sz w:val="24"/>
                <w:lang w:val="es-ES"/>
              </w:rPr>
              <w:t>o</w:t>
            </w: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5"/>
        </w:trPr>
        <w:tc>
          <w:tcPr>
            <w:tcW w:w="2628" w:type="dxa"/>
            <w:vMerge/>
            <w:tcBorders>
              <w:top w:val="nil"/>
            </w:tcBorders>
          </w:tcPr>
          <w:p w:rsidR="00EE2C7B" w:rsidRPr="004370BC" w:rsidRDefault="00EE2C7B">
            <w:pPr>
              <w:rPr>
                <w:sz w:val="2"/>
                <w:szCs w:val="2"/>
                <w:lang w:val="es-ES"/>
              </w:rPr>
            </w:pPr>
          </w:p>
        </w:tc>
        <w:tc>
          <w:tcPr>
            <w:tcW w:w="1800" w:type="dxa"/>
          </w:tcPr>
          <w:p w:rsidR="00EE2C7B" w:rsidRPr="004370BC" w:rsidRDefault="00710592">
            <w:pPr>
              <w:pStyle w:val="TableParagraph"/>
              <w:spacing w:line="255" w:lineRule="exact"/>
              <w:rPr>
                <w:sz w:val="24"/>
                <w:lang w:val="es-ES"/>
              </w:rPr>
            </w:pPr>
            <w:r w:rsidRPr="004370BC">
              <w:rPr>
                <w:sz w:val="24"/>
                <w:lang w:val="es-ES"/>
              </w:rPr>
              <w:t>Limpiar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FD5F6D">
            <w:pPr>
              <w:pStyle w:val="TableParagraph"/>
              <w:spacing w:line="255" w:lineRule="exact"/>
              <w:ind w:left="436" w:right="424"/>
              <w:jc w:val="center"/>
              <w:rPr>
                <w:sz w:val="24"/>
                <w:lang w:val="es-ES"/>
              </w:rPr>
            </w:pPr>
            <w:r w:rsidRPr="004370BC">
              <w:rPr>
                <w:sz w:val="24"/>
                <w:lang w:val="es-ES"/>
              </w:rPr>
              <w:t>o(1)</w:t>
            </w:r>
          </w:p>
        </w:tc>
        <w:tc>
          <w:tcPr>
            <w:tcW w:w="1339"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2628" w:type="dxa"/>
          </w:tcPr>
          <w:p w:rsidR="00EE2C7B" w:rsidRPr="004370BC" w:rsidRDefault="00710592">
            <w:pPr>
              <w:pStyle w:val="TableParagraph"/>
              <w:spacing w:line="256" w:lineRule="exact"/>
              <w:rPr>
                <w:sz w:val="24"/>
                <w:lang w:val="es-ES"/>
              </w:rPr>
            </w:pPr>
            <w:r w:rsidRPr="004370BC">
              <w:rPr>
                <w:sz w:val="24"/>
                <w:lang w:val="es-ES"/>
              </w:rPr>
              <w:t>Taza de sedimento</w:t>
            </w:r>
          </w:p>
        </w:tc>
        <w:tc>
          <w:tcPr>
            <w:tcW w:w="1800" w:type="dxa"/>
          </w:tcPr>
          <w:p w:rsidR="00EE2C7B" w:rsidRPr="004370BC" w:rsidRDefault="00710592">
            <w:pPr>
              <w:pStyle w:val="TableParagraph"/>
              <w:spacing w:line="256" w:lineRule="exact"/>
              <w:rPr>
                <w:sz w:val="24"/>
                <w:lang w:val="es-ES"/>
              </w:rPr>
            </w:pPr>
            <w:r w:rsidRPr="004370BC">
              <w:rPr>
                <w:sz w:val="24"/>
                <w:lang w:val="es-ES"/>
              </w:rPr>
              <w:t>Limpiar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line="256" w:lineRule="exact"/>
              <w:ind w:left="12"/>
              <w:jc w:val="center"/>
              <w:rPr>
                <w:sz w:val="24"/>
                <w:lang w:val="es-ES"/>
              </w:rPr>
            </w:pPr>
            <w:r w:rsidRPr="004370BC">
              <w:rPr>
                <w:sz w:val="24"/>
                <w:lang w:val="es-ES"/>
              </w:rPr>
              <w:t>o</w:t>
            </w: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2628" w:type="dxa"/>
          </w:tcPr>
          <w:p w:rsidR="00EE2C7B" w:rsidRPr="004370BC" w:rsidRDefault="00710592">
            <w:pPr>
              <w:pStyle w:val="TableParagraph"/>
              <w:spacing w:line="256" w:lineRule="exact"/>
              <w:rPr>
                <w:sz w:val="24"/>
                <w:lang w:val="es-ES"/>
              </w:rPr>
            </w:pPr>
            <w:r w:rsidRPr="004370BC">
              <w:rPr>
                <w:sz w:val="24"/>
                <w:lang w:val="es-ES"/>
              </w:rPr>
              <w:t>Bujía</w:t>
            </w:r>
          </w:p>
        </w:tc>
        <w:tc>
          <w:tcPr>
            <w:tcW w:w="1800" w:type="dxa"/>
          </w:tcPr>
          <w:p w:rsidR="00EE2C7B" w:rsidRPr="004370BC" w:rsidRDefault="00710592">
            <w:pPr>
              <w:pStyle w:val="TableParagraph"/>
              <w:spacing w:line="256" w:lineRule="exact"/>
              <w:rPr>
                <w:sz w:val="24"/>
                <w:lang w:val="es-ES"/>
              </w:rPr>
            </w:pPr>
            <w:r w:rsidRPr="004370BC">
              <w:rPr>
                <w:sz w:val="24"/>
                <w:lang w:val="es-ES"/>
              </w:rPr>
              <w:t>Verificar-Limpiar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line="256" w:lineRule="exact"/>
              <w:ind w:left="12"/>
              <w:jc w:val="center"/>
              <w:rPr>
                <w:sz w:val="24"/>
                <w:lang w:val="es-ES"/>
              </w:rPr>
            </w:pPr>
            <w:r w:rsidRPr="004370BC">
              <w:rPr>
                <w:sz w:val="24"/>
                <w:lang w:val="es-ES"/>
              </w:rPr>
              <w:t>o</w:t>
            </w: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2628" w:type="dxa"/>
          </w:tcPr>
          <w:p w:rsidR="00EE2C7B" w:rsidRPr="004370BC" w:rsidRDefault="00710592">
            <w:pPr>
              <w:pStyle w:val="TableParagraph"/>
              <w:spacing w:line="256" w:lineRule="exact"/>
              <w:rPr>
                <w:sz w:val="24"/>
                <w:lang w:val="es-ES"/>
              </w:rPr>
            </w:pPr>
            <w:r w:rsidRPr="004370BC">
              <w:rPr>
                <w:sz w:val="24"/>
                <w:lang w:val="es-ES"/>
              </w:rPr>
              <w:t>Parachispas</w:t>
            </w:r>
          </w:p>
        </w:tc>
        <w:tc>
          <w:tcPr>
            <w:tcW w:w="1800" w:type="dxa"/>
          </w:tcPr>
          <w:p w:rsidR="00EE2C7B" w:rsidRPr="004370BC" w:rsidRDefault="00710592">
            <w:pPr>
              <w:pStyle w:val="TableParagraph"/>
              <w:spacing w:line="256" w:lineRule="exact"/>
              <w:rPr>
                <w:sz w:val="24"/>
                <w:lang w:val="es-ES"/>
              </w:rPr>
            </w:pPr>
            <w:r w:rsidRPr="004370BC">
              <w:rPr>
                <w:sz w:val="24"/>
                <w:lang w:val="es-ES"/>
              </w:rPr>
              <w:t>Limpiar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line="256" w:lineRule="exact"/>
              <w:ind w:left="12"/>
              <w:jc w:val="center"/>
              <w:rPr>
                <w:sz w:val="24"/>
                <w:lang w:val="es-ES"/>
              </w:rPr>
            </w:pPr>
            <w:r w:rsidRPr="004370BC">
              <w:rPr>
                <w:sz w:val="24"/>
                <w:lang w:val="es-ES"/>
              </w:rPr>
              <w:t>o</w:t>
            </w:r>
          </w:p>
        </w:tc>
        <w:tc>
          <w:tcPr>
            <w:tcW w:w="1339" w:type="dxa"/>
          </w:tcPr>
          <w:p w:rsidR="00EE2C7B" w:rsidRPr="004370BC" w:rsidRDefault="00EE2C7B">
            <w:pPr>
              <w:pStyle w:val="TableParagraph"/>
              <w:ind w:left="0"/>
              <w:rPr>
                <w:rFonts w:ascii="Times New Roman"/>
                <w:sz w:val="20"/>
                <w:lang w:val="es-ES"/>
              </w:rPr>
            </w:pPr>
          </w:p>
        </w:tc>
      </w:tr>
      <w:tr w:rsidR="00EE2C7B" w:rsidRPr="004370BC">
        <w:trPr>
          <w:trHeight w:val="275"/>
        </w:trPr>
        <w:tc>
          <w:tcPr>
            <w:tcW w:w="2628" w:type="dxa"/>
          </w:tcPr>
          <w:p w:rsidR="00EE2C7B" w:rsidRPr="004370BC" w:rsidRDefault="00710592">
            <w:pPr>
              <w:pStyle w:val="TableParagraph"/>
              <w:spacing w:line="256" w:lineRule="exact"/>
              <w:rPr>
                <w:sz w:val="24"/>
                <w:lang w:val="es-ES"/>
              </w:rPr>
            </w:pPr>
            <w:r w:rsidRPr="004370BC">
              <w:rPr>
                <w:sz w:val="24"/>
                <w:lang w:val="es-ES"/>
              </w:rPr>
              <w:t>Luz de válvula</w:t>
            </w:r>
          </w:p>
        </w:tc>
        <w:tc>
          <w:tcPr>
            <w:tcW w:w="1800" w:type="dxa"/>
          </w:tcPr>
          <w:p w:rsidR="00EE2C7B" w:rsidRPr="004370BC" w:rsidRDefault="00710592">
            <w:pPr>
              <w:pStyle w:val="TableParagraph"/>
              <w:spacing w:line="256" w:lineRule="exact"/>
              <w:rPr>
                <w:sz w:val="24"/>
                <w:lang w:val="es-ES"/>
              </w:rPr>
            </w:pPr>
            <w:r w:rsidRPr="004370BC">
              <w:rPr>
                <w:sz w:val="24"/>
                <w:lang w:val="es-ES"/>
              </w:rPr>
              <w:t>Verificar-Ajustar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line="256" w:lineRule="exact"/>
              <w:ind w:left="438" w:right="424"/>
              <w:jc w:val="center"/>
              <w:rPr>
                <w:sz w:val="24"/>
                <w:lang w:val="es-ES"/>
              </w:rPr>
            </w:pPr>
            <w:r w:rsidRPr="004370BC">
              <w:rPr>
                <w:sz w:val="24"/>
                <w:lang w:val="es-ES"/>
              </w:rPr>
              <w:t>o(2)</w:t>
            </w:r>
          </w:p>
        </w:tc>
      </w:tr>
      <w:tr w:rsidR="00EE2C7B" w:rsidRPr="004370BC">
        <w:trPr>
          <w:trHeight w:val="276"/>
        </w:trPr>
        <w:tc>
          <w:tcPr>
            <w:tcW w:w="2628" w:type="dxa"/>
          </w:tcPr>
          <w:p w:rsidR="00EE2C7B" w:rsidRPr="004370BC" w:rsidRDefault="00710592">
            <w:pPr>
              <w:pStyle w:val="TableParagraph"/>
              <w:spacing w:before="1" w:line="255" w:lineRule="exact"/>
              <w:rPr>
                <w:sz w:val="24"/>
                <w:lang w:val="es-ES"/>
              </w:rPr>
            </w:pPr>
            <w:r w:rsidRPr="004370BC">
              <w:rPr>
                <w:sz w:val="24"/>
                <w:lang w:val="es-ES"/>
              </w:rPr>
              <w:t>Tanque de combustible y filtro</w:t>
            </w:r>
          </w:p>
        </w:tc>
        <w:tc>
          <w:tcPr>
            <w:tcW w:w="1800" w:type="dxa"/>
          </w:tcPr>
          <w:p w:rsidR="00EE2C7B" w:rsidRPr="004370BC" w:rsidRDefault="00710592">
            <w:pPr>
              <w:pStyle w:val="TableParagraph"/>
              <w:spacing w:before="1" w:line="255" w:lineRule="exact"/>
              <w:rPr>
                <w:sz w:val="24"/>
                <w:lang w:val="es-ES"/>
              </w:rPr>
            </w:pPr>
            <w:r w:rsidRPr="004370BC">
              <w:rPr>
                <w:sz w:val="24"/>
                <w:lang w:val="es-ES"/>
              </w:rPr>
              <w:t>Limpiar</w:t>
            </w:r>
          </w:p>
        </w:tc>
        <w:tc>
          <w:tcPr>
            <w:tcW w:w="1160"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8"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EE2C7B">
            <w:pPr>
              <w:pStyle w:val="TableParagraph"/>
              <w:ind w:left="0"/>
              <w:rPr>
                <w:rFonts w:ascii="Times New Roman"/>
                <w:sz w:val="20"/>
                <w:lang w:val="es-ES"/>
              </w:rPr>
            </w:pPr>
          </w:p>
        </w:tc>
        <w:tc>
          <w:tcPr>
            <w:tcW w:w="1339" w:type="dxa"/>
          </w:tcPr>
          <w:p w:rsidR="00EE2C7B" w:rsidRPr="004370BC" w:rsidRDefault="00FD5F6D">
            <w:pPr>
              <w:pStyle w:val="TableParagraph"/>
              <w:spacing w:before="1" w:line="255" w:lineRule="exact"/>
              <w:ind w:left="438" w:right="424"/>
              <w:jc w:val="center"/>
              <w:rPr>
                <w:sz w:val="24"/>
                <w:lang w:val="es-ES"/>
              </w:rPr>
            </w:pPr>
            <w:r w:rsidRPr="004370BC">
              <w:rPr>
                <w:sz w:val="24"/>
                <w:lang w:val="es-ES"/>
              </w:rPr>
              <w:t>o(2)</w:t>
            </w:r>
          </w:p>
        </w:tc>
      </w:tr>
      <w:tr w:rsidR="00EE2C7B" w:rsidRPr="004370BC">
        <w:trPr>
          <w:trHeight w:val="275"/>
        </w:trPr>
        <w:tc>
          <w:tcPr>
            <w:tcW w:w="2628" w:type="dxa"/>
          </w:tcPr>
          <w:p w:rsidR="00EE2C7B" w:rsidRPr="004370BC" w:rsidRDefault="00710592">
            <w:pPr>
              <w:pStyle w:val="TableParagraph"/>
              <w:spacing w:line="255" w:lineRule="exact"/>
              <w:rPr>
                <w:sz w:val="24"/>
                <w:lang w:val="es-ES"/>
              </w:rPr>
            </w:pPr>
            <w:r w:rsidRPr="004370BC">
              <w:rPr>
                <w:sz w:val="24"/>
                <w:lang w:val="es-ES"/>
              </w:rPr>
              <w:t>Línea de combustible</w:t>
            </w:r>
          </w:p>
        </w:tc>
        <w:tc>
          <w:tcPr>
            <w:tcW w:w="1800" w:type="dxa"/>
          </w:tcPr>
          <w:p w:rsidR="00EE2C7B" w:rsidRPr="004370BC" w:rsidRDefault="00710592">
            <w:pPr>
              <w:pStyle w:val="TableParagraph"/>
              <w:spacing w:line="255" w:lineRule="exact"/>
              <w:rPr>
                <w:sz w:val="24"/>
                <w:lang w:val="es-ES"/>
              </w:rPr>
            </w:pPr>
            <w:r w:rsidRPr="004370BC">
              <w:rPr>
                <w:sz w:val="24"/>
                <w:lang w:val="es-ES"/>
              </w:rPr>
              <w:t>Verificar</w:t>
            </w:r>
          </w:p>
        </w:tc>
        <w:tc>
          <w:tcPr>
            <w:tcW w:w="6514" w:type="dxa"/>
            <w:gridSpan w:val="5"/>
          </w:tcPr>
          <w:p w:rsidR="00EE2C7B" w:rsidRPr="004370BC" w:rsidRDefault="003A2C60">
            <w:pPr>
              <w:pStyle w:val="TableParagraph"/>
              <w:spacing w:line="255" w:lineRule="exact"/>
              <w:ind w:left="1125"/>
              <w:rPr>
                <w:sz w:val="24"/>
                <w:lang w:val="es-ES"/>
              </w:rPr>
            </w:pPr>
            <w:r w:rsidRPr="004370BC">
              <w:rPr>
                <w:sz w:val="24"/>
                <w:lang w:val="es-ES"/>
              </w:rPr>
              <w:t>Cada 2 años (Reemplazar si es necesario) -(2)</w:t>
            </w:r>
          </w:p>
        </w:tc>
      </w:tr>
    </w:tbl>
    <w:p w:rsidR="00EE2C7B" w:rsidRPr="004370BC" w:rsidRDefault="00EE2C7B">
      <w:pPr>
        <w:pStyle w:val="BodyText"/>
        <w:rPr>
          <w:b/>
          <w:lang w:val="es-ES"/>
        </w:rPr>
      </w:pPr>
    </w:p>
    <w:p w:rsidR="00EE2C7B" w:rsidRPr="004370BC" w:rsidRDefault="00872C7E" w:rsidP="00A67960">
      <w:pPr>
        <w:pStyle w:val="ListParagraph"/>
        <w:numPr>
          <w:ilvl w:val="0"/>
          <w:numId w:val="10"/>
        </w:numPr>
        <w:tabs>
          <w:tab w:val="left" w:pos="501"/>
        </w:tabs>
        <w:ind w:hanging="40"/>
        <w:rPr>
          <w:sz w:val="24"/>
          <w:lang w:val="es-ES"/>
        </w:rPr>
      </w:pPr>
      <w:r w:rsidRPr="004370BC">
        <w:rPr>
          <w:sz w:val="24"/>
          <w:lang w:val="es-ES"/>
        </w:rPr>
        <w:t>Dar mantenimiento con más frecuencia cuando se usa en áreas polvorientas</w:t>
      </w:r>
      <w:r w:rsidR="00FD5F6D" w:rsidRPr="004370BC">
        <w:rPr>
          <w:sz w:val="24"/>
          <w:lang w:val="es-ES"/>
        </w:rPr>
        <w:t>.</w:t>
      </w:r>
    </w:p>
    <w:p w:rsidR="00EE2C7B" w:rsidRPr="004370BC" w:rsidRDefault="00872C7E" w:rsidP="00A67960">
      <w:pPr>
        <w:pStyle w:val="ListParagraph"/>
        <w:numPr>
          <w:ilvl w:val="0"/>
          <w:numId w:val="10"/>
        </w:numPr>
        <w:tabs>
          <w:tab w:val="left" w:pos="501"/>
        </w:tabs>
        <w:ind w:right="830" w:hanging="40"/>
        <w:rPr>
          <w:sz w:val="24"/>
          <w:lang w:val="es-ES"/>
        </w:rPr>
      </w:pPr>
      <w:r w:rsidRPr="004370BC">
        <w:rPr>
          <w:sz w:val="24"/>
          <w:lang w:val="es-ES"/>
        </w:rPr>
        <w:t>Estos elementos deben ser revisados por un distribuidor autorizado de generadores, a menos que el propietario tenga las herramientas adecuadas y sea mecánicamente hábil</w:t>
      </w:r>
      <w:r w:rsidR="00FD5F6D" w:rsidRPr="004370BC">
        <w:rPr>
          <w:sz w:val="24"/>
          <w:lang w:val="es-ES"/>
        </w:rPr>
        <w:t>.</w:t>
      </w:r>
    </w:p>
    <w:p w:rsidR="00EE2C7B" w:rsidRPr="004370BC" w:rsidRDefault="00FD5F6D">
      <w:pPr>
        <w:pStyle w:val="BodyText"/>
        <w:ind w:left="220" w:right="921"/>
        <w:rPr>
          <w:lang w:val="es-ES"/>
        </w:rPr>
      </w:pPr>
      <w:r w:rsidRPr="004370BC">
        <w:rPr>
          <w:lang w:val="es-ES"/>
        </w:rPr>
        <w:t xml:space="preserve">(3) </w:t>
      </w:r>
      <w:r w:rsidR="00872C7E" w:rsidRPr="004370BC">
        <w:rPr>
          <w:lang w:val="es-ES"/>
        </w:rPr>
        <w:t>Para uso comercial profesional, largas horas de operación para determinar los intervalos de mantenimiento correctos</w:t>
      </w:r>
      <w:r w:rsidRPr="004370BC">
        <w:rPr>
          <w:lang w:val="es-ES"/>
        </w:rPr>
        <w:t>.</w:t>
      </w:r>
    </w:p>
    <w:p w:rsidR="00EE2C7B" w:rsidRPr="004370BC" w:rsidRDefault="00CE72F4">
      <w:pPr>
        <w:pStyle w:val="BodyText"/>
        <w:spacing w:before="7"/>
        <w:rPr>
          <w:sz w:val="20"/>
          <w:lang w:val="es-ES"/>
        </w:rPr>
      </w:pPr>
      <w:r>
        <w:pict>
          <v:group id="_x0000_s1158" alt="" style="position:absolute;margin-left:39.15pt;margin-top:13.25pt;width:95.3pt;height:28.1pt;z-index:251638272;mso-wrap-distance-left:0;mso-wrap-distance-right:0;mso-position-horizontal-relative:page" coordorigin="787,277" coordsize="1727,572">
            <v:rect id="_x0000_s1159" alt="" style="position:absolute;left:795;top:284;width:1712;height:556" fillcolor="silver" stroked="f"/>
            <v:shape id="_x0000_s1160" type="#_x0000_t75" alt="" style="position:absolute;left:900;top:301;width:260;height:260">
              <v:imagedata r:id="rId45" o:title=""/>
            </v:shape>
            <v:shape id="_x0000_s1161" type="#_x0000_t202" alt="" style="position:absolute;left:792;top:281;width:1717;height:562;mso-wrap-style:square;v-text-anchor:top" filled="f" strokeweight=".48pt">
              <v:textbox inset="0,0,0,0">
                <w:txbxContent>
                  <w:p w:rsidR="00087F3D" w:rsidRDefault="00087F3D">
                    <w:pPr>
                      <w:rPr>
                        <w:sz w:val="24"/>
                      </w:rPr>
                    </w:pPr>
                  </w:p>
                  <w:p w:rsidR="00087F3D" w:rsidRDefault="00087F3D" w:rsidP="00A67960">
                    <w:pPr>
                      <w:ind w:left="103"/>
                      <w:rPr>
                        <w:b/>
                        <w:sz w:val="24"/>
                      </w:rPr>
                    </w:pPr>
                    <w:r w:rsidRPr="00A67960">
                      <w:rPr>
                        <w:b/>
                        <w:sz w:val="24"/>
                      </w:rPr>
                      <w:t>ADVERTENCIA</w:t>
                    </w:r>
                  </w:p>
                </w:txbxContent>
              </v:textbox>
            </v:shape>
            <w10:wrap type="topAndBottom" anchorx="page"/>
          </v:group>
        </w:pict>
      </w:r>
    </w:p>
    <w:p w:rsidR="00EE2C7B" w:rsidRPr="004370BC" w:rsidRDefault="00EE2C7B">
      <w:pPr>
        <w:pStyle w:val="BodyText"/>
        <w:spacing w:before="4"/>
        <w:rPr>
          <w:sz w:val="13"/>
          <w:lang w:val="es-ES"/>
        </w:rPr>
      </w:pPr>
    </w:p>
    <w:p w:rsidR="00EE2C7B" w:rsidRPr="004370BC" w:rsidRDefault="00A67960">
      <w:pPr>
        <w:pStyle w:val="Heading1"/>
        <w:spacing w:before="93"/>
        <w:ind w:right="685"/>
        <w:rPr>
          <w:lang w:val="es-ES"/>
        </w:rPr>
      </w:pPr>
      <w:r w:rsidRPr="004370BC">
        <w:rPr>
          <w:lang w:val="es-ES"/>
        </w:rPr>
        <w:t>El mantenimiento incorrecto o la falta de corrección de un problema antes de la operación pueden causar un mal funcionamiento en el que puede resultar gravemente herido o morir. Siempre siga las recomendaciones y los programas de inspección y mantenimiento en este manual del propietario.</w:t>
      </w:r>
    </w:p>
    <w:p w:rsidR="00EE2C7B" w:rsidRPr="004370BC" w:rsidRDefault="00EE2C7B">
      <w:pPr>
        <w:rPr>
          <w:lang w:val="es-ES"/>
        </w:rPr>
        <w:sectPr w:rsidR="00EE2C7B" w:rsidRPr="004370BC">
          <w:pgSz w:w="12240" w:h="15840"/>
          <w:pgMar w:top="1500" w:right="380" w:bottom="1120" w:left="680" w:header="0" w:footer="863" w:gutter="0"/>
          <w:cols w:space="720"/>
        </w:sectPr>
      </w:pPr>
    </w:p>
    <w:p w:rsidR="00EE2C7B" w:rsidRPr="004370BC" w:rsidRDefault="00A67960">
      <w:pPr>
        <w:pStyle w:val="BodyText"/>
        <w:spacing w:before="68"/>
        <w:ind w:left="220" w:right="507"/>
        <w:rPr>
          <w:lang w:val="es-ES"/>
        </w:rPr>
      </w:pPr>
      <w:r w:rsidRPr="004370BC">
        <w:rPr>
          <w:lang w:val="es-ES"/>
        </w:rPr>
        <w:lastRenderedPageBreak/>
        <w:t>El programa de mantenimiento se aplica a las condiciones normales de operación. Si opera el generador en condiciones severas, como una operación sostenida de alta carga o alta temperatura, o si lo usa en condiciones inusualmente húmedas o polvorientas, consulte a su distribuidor de servicios para obtener recomendaciones aplicables a sus necesidades y usos individuales.</w:t>
      </w:r>
    </w:p>
    <w:p w:rsidR="00EE2C7B" w:rsidRPr="004370BC" w:rsidRDefault="00EE2C7B">
      <w:pPr>
        <w:pStyle w:val="BodyText"/>
        <w:rPr>
          <w:lang w:val="es-ES"/>
        </w:rPr>
      </w:pPr>
    </w:p>
    <w:p w:rsidR="00EE2C7B" w:rsidRPr="004370BC" w:rsidRDefault="00F40FC6" w:rsidP="00F40FC6">
      <w:pPr>
        <w:pStyle w:val="Heading1"/>
        <w:numPr>
          <w:ilvl w:val="0"/>
          <w:numId w:val="9"/>
        </w:numPr>
        <w:tabs>
          <w:tab w:val="left" w:pos="501"/>
        </w:tabs>
        <w:rPr>
          <w:lang w:val="es-ES"/>
        </w:rPr>
      </w:pPr>
      <w:r w:rsidRPr="004370BC">
        <w:rPr>
          <w:lang w:val="es-ES"/>
        </w:rPr>
        <w:t>Juego de herramientas</w:t>
      </w:r>
    </w:p>
    <w:p w:rsidR="00EE2C7B" w:rsidRPr="004370BC" w:rsidRDefault="00EE2C7B">
      <w:pPr>
        <w:pStyle w:val="BodyText"/>
        <w:rPr>
          <w:b/>
          <w:lang w:val="es-ES"/>
        </w:rPr>
      </w:pPr>
    </w:p>
    <w:p w:rsidR="00EE2C7B" w:rsidRPr="004370BC" w:rsidRDefault="00F40FC6">
      <w:pPr>
        <w:pStyle w:val="BodyText"/>
        <w:ind w:left="220" w:right="640"/>
        <w:rPr>
          <w:lang w:val="es-ES"/>
        </w:rPr>
      </w:pPr>
      <w:r w:rsidRPr="004370BC">
        <w:rPr>
          <w:lang w:val="es-ES"/>
        </w:rPr>
        <w:t>Las herramientas provistas con el generador lo ayudarán a realizar los procedimientos de mantenimiento del propietario detallados en la página siguiente. Mantenga siempre este juego de herramientas con el generador.</w:t>
      </w:r>
    </w:p>
    <w:p w:rsidR="00EE2C7B" w:rsidRPr="004370BC" w:rsidRDefault="00EE2C7B">
      <w:pPr>
        <w:pStyle w:val="BodyText"/>
        <w:rPr>
          <w:sz w:val="20"/>
          <w:lang w:val="es-ES"/>
        </w:rPr>
      </w:pPr>
    </w:p>
    <w:p w:rsidR="00EE2C7B" w:rsidRPr="004370BC" w:rsidRDefault="00CE72F4" w:rsidP="00F40FC6">
      <w:pPr>
        <w:pStyle w:val="BodyText"/>
        <w:spacing w:before="8"/>
        <w:jc w:val="center"/>
        <w:rPr>
          <w:lang w:val="es-ES"/>
        </w:rPr>
      </w:pPr>
      <w:r>
        <w:rPr>
          <w:noProof/>
          <w:lang w:val="es-ES"/>
        </w:rPr>
        <w:pict>
          <v:shape id="_x0000_i1032" type="#_x0000_t75" alt="13" style="width:325pt;height:97pt;mso-width-percent:0;mso-height-percent:0;mso-width-percent:0;mso-height-percent:0">
            <v:imagedata r:id="rId53" o:title="13"/>
          </v:shape>
        </w:pict>
      </w:r>
    </w:p>
    <w:p w:rsidR="00EE2C7B" w:rsidRPr="004370BC" w:rsidRDefault="00EE2C7B">
      <w:pPr>
        <w:pStyle w:val="BodyText"/>
        <w:rPr>
          <w:sz w:val="20"/>
          <w:lang w:val="es-ES"/>
        </w:rPr>
      </w:pPr>
    </w:p>
    <w:p w:rsidR="00EE2C7B" w:rsidRPr="004370BC" w:rsidRDefault="00EE2C7B">
      <w:pPr>
        <w:pStyle w:val="BodyText"/>
        <w:spacing w:before="1"/>
        <w:rPr>
          <w:sz w:val="17"/>
          <w:lang w:val="es-ES"/>
        </w:rPr>
      </w:pPr>
    </w:p>
    <w:p w:rsidR="00EE2C7B" w:rsidRPr="004370BC" w:rsidRDefault="00F40FC6">
      <w:pPr>
        <w:pStyle w:val="BodyText"/>
        <w:spacing w:before="93"/>
        <w:ind w:left="220"/>
        <w:rPr>
          <w:lang w:val="es-ES"/>
        </w:rPr>
      </w:pPr>
      <w:r w:rsidRPr="004370BC">
        <w:rPr>
          <w:lang w:val="es-ES"/>
        </w:rPr>
        <w:t>NOTA: los diagramas pueden variar según los tipos.</w:t>
      </w:r>
    </w:p>
    <w:p w:rsidR="00EE2C7B" w:rsidRPr="004370BC" w:rsidRDefault="00EE2C7B">
      <w:pPr>
        <w:pStyle w:val="BodyText"/>
        <w:rPr>
          <w:lang w:val="es-ES"/>
        </w:rPr>
      </w:pPr>
    </w:p>
    <w:p w:rsidR="00EE2C7B" w:rsidRPr="004370BC" w:rsidRDefault="00F40FC6" w:rsidP="00F40FC6">
      <w:pPr>
        <w:pStyle w:val="Heading1"/>
        <w:numPr>
          <w:ilvl w:val="0"/>
          <w:numId w:val="9"/>
        </w:numPr>
        <w:tabs>
          <w:tab w:val="left" w:pos="501"/>
        </w:tabs>
        <w:rPr>
          <w:lang w:val="es-ES"/>
        </w:rPr>
      </w:pPr>
      <w:r w:rsidRPr="004370BC">
        <w:rPr>
          <w:lang w:val="es-ES"/>
        </w:rPr>
        <w:t>Cambio de aceite del motor</w:t>
      </w:r>
    </w:p>
    <w:p w:rsidR="00EE2C7B" w:rsidRPr="004370BC" w:rsidRDefault="00F40FC6">
      <w:pPr>
        <w:pStyle w:val="BodyText"/>
        <w:ind w:left="220"/>
        <w:rPr>
          <w:lang w:val="es-ES"/>
        </w:rPr>
      </w:pPr>
      <w:r w:rsidRPr="004370BC">
        <w:rPr>
          <w:lang w:val="es-ES"/>
        </w:rPr>
        <w:t>Drene el aceite mientras el motor está caliente para asegurar un drenaje completo y rápido</w:t>
      </w:r>
    </w:p>
    <w:p w:rsidR="00EE2C7B" w:rsidRPr="004370BC" w:rsidRDefault="00F40FC6" w:rsidP="00F40FC6">
      <w:pPr>
        <w:pStyle w:val="ListParagraph"/>
        <w:numPr>
          <w:ilvl w:val="0"/>
          <w:numId w:val="8"/>
        </w:numPr>
        <w:tabs>
          <w:tab w:val="left" w:pos="487"/>
        </w:tabs>
        <w:rPr>
          <w:sz w:val="24"/>
          <w:lang w:val="es-ES"/>
        </w:rPr>
      </w:pPr>
      <w:r w:rsidRPr="004370BC">
        <w:rPr>
          <w:sz w:val="24"/>
          <w:lang w:val="es-ES"/>
        </w:rPr>
        <w:t>Retire el tapón de drenaje y la arandela de sellado, la tapa de llenado de aceite y drene el aceite</w:t>
      </w:r>
    </w:p>
    <w:p w:rsidR="00EE2C7B" w:rsidRPr="004370BC" w:rsidRDefault="00F40FC6" w:rsidP="00F40FC6">
      <w:pPr>
        <w:pStyle w:val="ListParagraph"/>
        <w:numPr>
          <w:ilvl w:val="0"/>
          <w:numId w:val="8"/>
        </w:numPr>
        <w:tabs>
          <w:tab w:val="left" w:pos="487"/>
        </w:tabs>
        <w:rPr>
          <w:sz w:val="24"/>
          <w:lang w:val="es-ES"/>
        </w:rPr>
      </w:pPr>
      <w:r w:rsidRPr="004370BC">
        <w:rPr>
          <w:sz w:val="24"/>
          <w:lang w:val="es-ES"/>
        </w:rPr>
        <w:t>Reinstale el tapón de drenaje y la arandela de sellado. Apriete el enchufe de forma segura</w:t>
      </w:r>
      <w:r w:rsidR="00FD5F6D" w:rsidRPr="004370BC">
        <w:rPr>
          <w:sz w:val="24"/>
          <w:lang w:val="es-ES"/>
        </w:rPr>
        <w:t>.</w:t>
      </w:r>
    </w:p>
    <w:p w:rsidR="00EE2C7B" w:rsidRPr="004370BC" w:rsidRDefault="00F40FC6" w:rsidP="00F40FC6">
      <w:pPr>
        <w:pStyle w:val="ListParagraph"/>
        <w:numPr>
          <w:ilvl w:val="0"/>
          <w:numId w:val="8"/>
        </w:numPr>
        <w:tabs>
          <w:tab w:val="left" w:pos="487"/>
        </w:tabs>
        <w:rPr>
          <w:sz w:val="24"/>
          <w:lang w:val="es-ES"/>
        </w:rPr>
      </w:pPr>
      <w:r w:rsidRPr="004370BC">
        <w:rPr>
          <w:sz w:val="24"/>
          <w:lang w:val="es-ES"/>
        </w:rPr>
        <w:t>Rellene con el aceite recomendado y verifique el nivel de aceite</w:t>
      </w:r>
      <w:r w:rsidR="00FD5F6D" w:rsidRPr="004370BC">
        <w:rPr>
          <w:sz w:val="24"/>
          <w:lang w:val="es-ES"/>
        </w:rPr>
        <w:t>.</w:t>
      </w:r>
    </w:p>
    <w:p w:rsidR="00EE2C7B" w:rsidRPr="004370BC" w:rsidRDefault="00EE2C7B">
      <w:pPr>
        <w:pStyle w:val="BodyText"/>
        <w:rPr>
          <w:sz w:val="20"/>
          <w:lang w:val="es-ES"/>
        </w:rPr>
      </w:pPr>
    </w:p>
    <w:p w:rsidR="00EE2C7B" w:rsidRPr="004370BC" w:rsidRDefault="00CE72F4" w:rsidP="00B03956">
      <w:pPr>
        <w:pStyle w:val="BodyText"/>
        <w:spacing w:before="1"/>
        <w:jc w:val="center"/>
        <w:rPr>
          <w:sz w:val="13"/>
          <w:lang w:val="es-ES"/>
        </w:rPr>
      </w:pPr>
      <w:r>
        <w:rPr>
          <w:noProof/>
          <w:lang w:val="es-ES"/>
        </w:rPr>
        <w:pict>
          <v:shape id="_x0000_i1031" type="#_x0000_t75" alt="14" style="width:301pt;height:120pt;mso-width-percent:0;mso-height-percent:0;mso-width-percent:0;mso-height-percent:0">
            <v:imagedata r:id="rId54" o:title="14"/>
          </v:shape>
        </w:pict>
      </w:r>
    </w:p>
    <w:p w:rsidR="00EE2C7B" w:rsidRPr="004370BC" w:rsidRDefault="00EE2C7B">
      <w:pPr>
        <w:pStyle w:val="BodyText"/>
        <w:rPr>
          <w:sz w:val="20"/>
          <w:lang w:val="es-ES"/>
        </w:rPr>
      </w:pPr>
    </w:p>
    <w:p w:rsidR="00EE2C7B" w:rsidRPr="004370BC" w:rsidRDefault="00CE72F4">
      <w:pPr>
        <w:pStyle w:val="BodyText"/>
        <w:spacing w:before="2"/>
        <w:rPr>
          <w:sz w:val="19"/>
          <w:lang w:val="es-ES"/>
        </w:rPr>
      </w:pPr>
      <w:r>
        <w:pict>
          <v:group id="_x0000_s1154" alt="" style="position:absolute;margin-left:39.15pt;margin-top:13pt;width:112.25pt;height:21pt;z-index:251641344;mso-wrap-distance-left:0;mso-wrap-distance-right:0;mso-position-horizontal-relative:page" coordorigin="787,261" coordsize="1727,331">
            <v:rect id="_x0000_s1155" alt="" style="position:absolute;left:795;top:268;width:1712;height:315" fillcolor="silver" stroked="f"/>
            <v:shape id="_x0000_s1156" type="#_x0000_t75" alt="" style="position:absolute;left:900;top:270;width:260;height:260">
              <v:imagedata r:id="rId45" o:title=""/>
            </v:shape>
            <v:shape id="_x0000_s1157" type="#_x0000_t202" alt="" style="position:absolute;left:792;top:265;width:1717;height:321;mso-wrap-style:square;v-text-anchor:top" filled="f" strokeweight=".48pt">
              <v:textbox inset="0,0,0,0">
                <w:txbxContent>
                  <w:p w:rsidR="00087F3D" w:rsidRDefault="00087F3D">
                    <w:pPr>
                      <w:spacing w:before="35" w:line="276" w:lineRule="exact"/>
                      <w:ind w:left="482"/>
                      <w:rPr>
                        <w:b/>
                        <w:sz w:val="24"/>
                      </w:rPr>
                    </w:pPr>
                    <w:r w:rsidRPr="00B03956">
                      <w:rPr>
                        <w:b/>
                        <w:sz w:val="24"/>
                      </w:rPr>
                      <w:t>PRECAUCIÓN</w:t>
                    </w:r>
                  </w:p>
                </w:txbxContent>
              </v:textbox>
            </v:shape>
            <w10:wrap type="topAndBottom" anchorx="page"/>
          </v:group>
        </w:pict>
      </w:r>
    </w:p>
    <w:p w:rsidR="00EE2C7B" w:rsidRPr="004370BC" w:rsidRDefault="00EE2C7B">
      <w:pPr>
        <w:pStyle w:val="BodyText"/>
        <w:spacing w:before="5"/>
        <w:rPr>
          <w:sz w:val="13"/>
          <w:lang w:val="es-ES"/>
        </w:rPr>
      </w:pPr>
    </w:p>
    <w:p w:rsidR="00EE2C7B" w:rsidRPr="004370BC" w:rsidRDefault="00B03956">
      <w:pPr>
        <w:spacing w:before="76" w:line="237" w:lineRule="auto"/>
        <w:ind w:left="220" w:right="911"/>
        <w:rPr>
          <w:b/>
          <w:sz w:val="24"/>
          <w:lang w:val="es-ES"/>
        </w:rPr>
      </w:pPr>
      <w:r w:rsidRPr="004370BC">
        <w:rPr>
          <w:b/>
          <w:bCs/>
          <w:sz w:val="24"/>
          <w:szCs w:val="24"/>
          <w:lang w:val="es-ES"/>
        </w:rPr>
        <w:t>El aceite de motor usado puede causar cáncer si se deja en contacto repetidamente con la piel por períodos prolongados. Aunque esto es poco probable a menos que maneje aceite usado diariamente; aun así, es aconsejable lavarse bien las manos con agua y jabón tan pronto como sea posible después de manipular aceite usado.</w:t>
      </w:r>
    </w:p>
    <w:p w:rsidR="00EE2C7B" w:rsidRPr="004370BC" w:rsidRDefault="00EE2C7B">
      <w:pPr>
        <w:pStyle w:val="BodyText"/>
        <w:spacing w:before="1"/>
        <w:rPr>
          <w:b/>
          <w:lang w:val="es-ES"/>
        </w:rPr>
      </w:pPr>
    </w:p>
    <w:p w:rsidR="00B03956" w:rsidRPr="004370BC" w:rsidRDefault="00B03956" w:rsidP="00B03956">
      <w:pPr>
        <w:pStyle w:val="BodyText"/>
        <w:ind w:left="220"/>
        <w:rPr>
          <w:lang w:val="es-ES"/>
        </w:rPr>
      </w:pPr>
      <w:r w:rsidRPr="004370BC">
        <w:rPr>
          <w:lang w:val="es-ES"/>
        </w:rPr>
        <w:t>Deseche el aceite de motor usado de manera compatible con el medio ambiente. Le sugerimos que lo lleve en un envase sellado a su estación de servicio local o centro de reciclaje para su recuperación.</w:t>
      </w:r>
    </w:p>
    <w:p w:rsidR="00EE2C7B" w:rsidRPr="004370BC" w:rsidRDefault="00B03956" w:rsidP="00B03956">
      <w:pPr>
        <w:pStyle w:val="BodyText"/>
        <w:ind w:left="220"/>
        <w:rPr>
          <w:lang w:val="es-ES"/>
        </w:rPr>
      </w:pPr>
      <w:r w:rsidRPr="004370BC">
        <w:rPr>
          <w:lang w:val="es-ES"/>
        </w:rPr>
        <w:lastRenderedPageBreak/>
        <w:t>No lo tire a la basura ni lo vierta en el suelo</w:t>
      </w:r>
      <w:r w:rsidR="00FD5F6D" w:rsidRPr="004370BC">
        <w:rPr>
          <w:lang w:val="es-ES"/>
        </w:rPr>
        <w:t>.</w:t>
      </w:r>
    </w:p>
    <w:p w:rsidR="00EE2C7B" w:rsidRPr="004370BC" w:rsidRDefault="00B03956" w:rsidP="00B03956">
      <w:pPr>
        <w:pStyle w:val="Heading1"/>
        <w:numPr>
          <w:ilvl w:val="0"/>
          <w:numId w:val="9"/>
        </w:numPr>
        <w:tabs>
          <w:tab w:val="left" w:pos="501"/>
        </w:tabs>
        <w:rPr>
          <w:lang w:val="es-ES"/>
        </w:rPr>
      </w:pPr>
      <w:r w:rsidRPr="004370BC">
        <w:rPr>
          <w:lang w:val="es-ES"/>
        </w:rPr>
        <w:t>Servicio de filtro de aire</w:t>
      </w:r>
    </w:p>
    <w:p w:rsidR="00EE2C7B" w:rsidRPr="004370BC" w:rsidRDefault="00EE2C7B">
      <w:pPr>
        <w:pStyle w:val="BodyText"/>
        <w:rPr>
          <w:b/>
          <w:lang w:val="es-ES"/>
        </w:rPr>
      </w:pPr>
    </w:p>
    <w:p w:rsidR="00EE2C7B" w:rsidRPr="004370BC" w:rsidRDefault="00B03956">
      <w:pPr>
        <w:pStyle w:val="BodyText"/>
        <w:ind w:left="220" w:right="578"/>
        <w:jc w:val="both"/>
        <w:rPr>
          <w:lang w:val="es-ES"/>
        </w:rPr>
      </w:pPr>
      <w:r w:rsidRPr="004370BC">
        <w:rPr>
          <w:lang w:val="es-ES"/>
        </w:rPr>
        <w:t>Un filtro de aire sucio restringirá el flujo de aire hacia el carburador. Para evitar el funcionamiento incorrecto del mismo, realice el mantenimiento periódico del filtro de aire. Realice el mantenimiento con más frecuencia cuando opere el generador en áreas extremadamente polvorientas.</w:t>
      </w:r>
    </w:p>
    <w:p w:rsidR="00EE2C7B" w:rsidRPr="004370BC" w:rsidRDefault="00CE72F4">
      <w:pPr>
        <w:pStyle w:val="BodyText"/>
        <w:spacing w:before="9"/>
        <w:rPr>
          <w:lang w:val="es-ES"/>
        </w:rPr>
      </w:pPr>
      <w:r>
        <w:pict>
          <v:group id="_x0000_s1150" alt="" style="position:absolute;margin-left:39.15pt;margin-top:15.7pt;width:103.75pt;height:28.1pt;z-index:251642368;mso-wrap-distance-left:0;mso-wrap-distance-right:0;mso-position-horizontal-relative:page" coordorigin="787,325" coordsize="1727,572">
            <v:rect id="_x0000_s1151" alt="" style="position:absolute;left:795;top:331;width:1712;height:556" fillcolor="silver" stroked="f"/>
            <v:shape id="_x0000_s1152" type="#_x0000_t75" alt="" style="position:absolute;left:900;top:350;width:260;height:260">
              <v:imagedata r:id="rId45" o:title=""/>
            </v:shape>
            <v:shape id="_x0000_s1153" type="#_x0000_t202" alt="" style="position:absolute;left:792;top:329;width:1717;height:562;mso-wrap-style:square;v-text-anchor:top" filled="f" strokeweight=".48pt">
              <v:textbox inset="0,0,0,0">
                <w:txbxContent>
                  <w:p w:rsidR="00087F3D" w:rsidRDefault="00087F3D">
                    <w:pPr>
                      <w:spacing w:before="9"/>
                      <w:rPr>
                        <w:sz w:val="23"/>
                      </w:rPr>
                    </w:pPr>
                  </w:p>
                  <w:p w:rsidR="00087F3D" w:rsidRDefault="00087F3D">
                    <w:pPr>
                      <w:ind w:left="103"/>
                      <w:rPr>
                        <w:b/>
                        <w:sz w:val="24"/>
                      </w:rPr>
                    </w:pPr>
                    <w:r w:rsidRPr="00B03956">
                      <w:rPr>
                        <w:b/>
                        <w:sz w:val="24"/>
                      </w:rPr>
                      <w:t>ADVERTENCIA</w:t>
                    </w:r>
                  </w:p>
                </w:txbxContent>
              </v:textbox>
            </v:shape>
            <w10:wrap type="topAndBottom" anchorx="page"/>
          </v:group>
        </w:pict>
      </w:r>
    </w:p>
    <w:p w:rsidR="00EE2C7B" w:rsidRPr="004370BC" w:rsidRDefault="00EE2C7B">
      <w:pPr>
        <w:pStyle w:val="BodyText"/>
        <w:spacing w:before="5"/>
        <w:rPr>
          <w:sz w:val="13"/>
          <w:lang w:val="es-ES"/>
        </w:rPr>
      </w:pPr>
    </w:p>
    <w:p w:rsidR="00EE2C7B" w:rsidRPr="004370BC" w:rsidRDefault="00B03956">
      <w:pPr>
        <w:pStyle w:val="Heading1"/>
        <w:spacing w:before="92"/>
        <w:ind w:right="1630"/>
        <w:rPr>
          <w:lang w:val="es-ES"/>
        </w:rPr>
      </w:pPr>
      <w:r w:rsidRPr="004370BC">
        <w:rPr>
          <w:lang w:val="es-ES"/>
        </w:rPr>
        <w:t>El uso de gasolina o solvente inflamable para limpiar el elemento del filtro puede provocar un incendio o una explosión. Use solo agua jabonosa o solvente no inflamable.</w:t>
      </w:r>
    </w:p>
    <w:p w:rsidR="00EE2C7B" w:rsidRPr="004370BC" w:rsidRDefault="00CE72F4">
      <w:pPr>
        <w:pStyle w:val="BodyText"/>
        <w:spacing w:before="7"/>
        <w:rPr>
          <w:b/>
          <w:sz w:val="20"/>
          <w:lang w:val="es-ES"/>
        </w:rPr>
      </w:pPr>
      <w:r>
        <w:pict>
          <v:shape id="_x0000_s1149" type="#_x0000_t202" alt="" style="position:absolute;margin-left:39.6pt;margin-top:14.1pt;width:56.15pt;height:14.3pt;z-index:251643392;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5" w:lineRule="exact"/>
                    <w:ind w:left="103"/>
                    <w:rPr>
                      <w:b/>
                      <w:sz w:val="24"/>
                    </w:rPr>
                  </w:pPr>
                  <w:r w:rsidRPr="00B03956">
                    <w:rPr>
                      <w:b/>
                      <w:sz w:val="24"/>
                    </w:rPr>
                    <w:t>AVISO</w:t>
                  </w:r>
                </w:p>
              </w:txbxContent>
            </v:textbox>
            <w10:wrap type="topAndBottom" anchorx="page"/>
          </v:shape>
        </w:pict>
      </w:r>
    </w:p>
    <w:p w:rsidR="00EE2C7B" w:rsidRPr="004370BC" w:rsidRDefault="00EE2C7B">
      <w:pPr>
        <w:pStyle w:val="BodyText"/>
        <w:spacing w:before="4"/>
        <w:rPr>
          <w:b/>
          <w:sz w:val="13"/>
          <w:lang w:val="es-ES"/>
        </w:rPr>
      </w:pPr>
    </w:p>
    <w:p w:rsidR="00EE2C7B" w:rsidRPr="004370BC" w:rsidRDefault="00B03956">
      <w:pPr>
        <w:spacing w:before="92"/>
        <w:ind w:left="220"/>
        <w:rPr>
          <w:b/>
          <w:sz w:val="24"/>
          <w:lang w:val="es-ES"/>
        </w:rPr>
      </w:pPr>
      <w:r w:rsidRPr="004370BC">
        <w:rPr>
          <w:b/>
          <w:sz w:val="24"/>
          <w:lang w:val="es-ES"/>
        </w:rPr>
        <w:t>Nunca haga funcionar el generador sin el filtro de aire. Ocurrirá un desgaste rápido del motor.</w:t>
      </w:r>
    </w:p>
    <w:p w:rsidR="00EE2C7B" w:rsidRPr="004370BC" w:rsidRDefault="00CE72F4">
      <w:pPr>
        <w:pStyle w:val="BodyText"/>
        <w:ind w:left="3981"/>
        <w:rPr>
          <w:sz w:val="20"/>
          <w:lang w:val="es-ES"/>
        </w:rPr>
      </w:pPr>
      <w:r>
        <w:rPr>
          <w:noProof/>
          <w:lang w:val="es-ES"/>
        </w:rPr>
        <w:pict>
          <v:shape id="_x0000_i1030" type="#_x0000_t75" alt="15" style="width:135pt;height:123pt;mso-width-percent:0;mso-height-percent:0;mso-width-percent:0;mso-height-percent:0">
            <v:imagedata r:id="rId55" o:title="15"/>
          </v:shape>
        </w:pict>
      </w:r>
    </w:p>
    <w:p w:rsidR="00EE2C7B" w:rsidRPr="004370BC" w:rsidRDefault="00EE2C7B">
      <w:pPr>
        <w:pStyle w:val="BodyText"/>
        <w:rPr>
          <w:b/>
          <w:sz w:val="26"/>
          <w:lang w:val="es-ES"/>
        </w:rPr>
      </w:pPr>
    </w:p>
    <w:p w:rsidR="00EE2C7B" w:rsidRPr="004370BC" w:rsidRDefault="00B03956" w:rsidP="00B03956">
      <w:pPr>
        <w:pStyle w:val="ListParagraph"/>
        <w:numPr>
          <w:ilvl w:val="0"/>
          <w:numId w:val="7"/>
        </w:numPr>
        <w:tabs>
          <w:tab w:val="left" w:pos="501"/>
        </w:tabs>
        <w:spacing w:before="155"/>
        <w:ind w:hanging="40"/>
        <w:rPr>
          <w:sz w:val="24"/>
          <w:lang w:val="es-ES"/>
        </w:rPr>
      </w:pPr>
      <w:r w:rsidRPr="004370BC">
        <w:rPr>
          <w:sz w:val="24"/>
          <w:lang w:val="es-ES"/>
        </w:rPr>
        <w:t>Quite los clips de la cubierta del filtro de aire, retire la cubierta del filtro de aire y el elemento</w:t>
      </w:r>
      <w:r w:rsidR="00FD5F6D" w:rsidRPr="004370BC">
        <w:rPr>
          <w:sz w:val="24"/>
          <w:lang w:val="es-ES"/>
        </w:rPr>
        <w:t>.</w:t>
      </w:r>
    </w:p>
    <w:p w:rsidR="00EE2C7B" w:rsidRPr="004370BC" w:rsidRDefault="00EE2C7B" w:rsidP="00B03956">
      <w:pPr>
        <w:pStyle w:val="BodyText"/>
        <w:ind w:hanging="40"/>
        <w:rPr>
          <w:lang w:val="es-ES"/>
        </w:rPr>
      </w:pPr>
    </w:p>
    <w:p w:rsidR="00EE2C7B" w:rsidRPr="004370BC" w:rsidRDefault="00B03956" w:rsidP="00B03956">
      <w:pPr>
        <w:pStyle w:val="ListParagraph"/>
        <w:numPr>
          <w:ilvl w:val="0"/>
          <w:numId w:val="7"/>
        </w:numPr>
        <w:tabs>
          <w:tab w:val="left" w:pos="501"/>
        </w:tabs>
        <w:ind w:right="662" w:hanging="40"/>
        <w:rPr>
          <w:sz w:val="24"/>
          <w:lang w:val="es-ES"/>
        </w:rPr>
      </w:pPr>
      <w:r w:rsidRPr="004370BC">
        <w:rPr>
          <w:sz w:val="24"/>
          <w:lang w:val="es-ES"/>
        </w:rPr>
        <w:t>Lave el elemento en una solución de detergente doméstico y agua tibia, luego enjuague bien; o lávelo en solvente no inflamable o de alto punto de inflamación. Permita que se seque completamente</w:t>
      </w:r>
    </w:p>
    <w:p w:rsidR="00EE2C7B" w:rsidRPr="004370BC" w:rsidRDefault="00EE2C7B" w:rsidP="00B03956">
      <w:pPr>
        <w:pStyle w:val="BodyText"/>
        <w:ind w:hanging="40"/>
        <w:rPr>
          <w:lang w:val="es-ES"/>
        </w:rPr>
      </w:pPr>
    </w:p>
    <w:p w:rsidR="00EE2C7B" w:rsidRPr="004370BC" w:rsidRDefault="00B03956" w:rsidP="00B03956">
      <w:pPr>
        <w:pStyle w:val="ListParagraph"/>
        <w:numPr>
          <w:ilvl w:val="0"/>
          <w:numId w:val="7"/>
        </w:numPr>
        <w:tabs>
          <w:tab w:val="left" w:pos="501"/>
        </w:tabs>
        <w:spacing w:before="1"/>
        <w:ind w:right="950" w:hanging="40"/>
        <w:rPr>
          <w:sz w:val="24"/>
          <w:lang w:val="es-ES"/>
        </w:rPr>
      </w:pPr>
      <w:r w:rsidRPr="004370BC">
        <w:rPr>
          <w:sz w:val="24"/>
          <w:lang w:val="es-ES"/>
        </w:rPr>
        <w:t>Deposite el elemento en aceite de motor limpio y exprima el exceso de aceite. El motor se encenderá durante el arranque inicial y quedará demasiado aceite en el elemento</w:t>
      </w:r>
      <w:r w:rsidR="00FD5F6D" w:rsidRPr="004370BC">
        <w:rPr>
          <w:sz w:val="24"/>
          <w:lang w:val="es-ES"/>
        </w:rPr>
        <w:t>.</w:t>
      </w:r>
    </w:p>
    <w:p w:rsidR="00EE2C7B" w:rsidRPr="004370BC" w:rsidRDefault="00EE2C7B" w:rsidP="00B03956">
      <w:pPr>
        <w:pStyle w:val="BodyText"/>
        <w:spacing w:before="11"/>
        <w:ind w:hanging="40"/>
        <w:rPr>
          <w:sz w:val="23"/>
          <w:lang w:val="es-ES"/>
        </w:rPr>
      </w:pPr>
    </w:p>
    <w:p w:rsidR="00EE2C7B" w:rsidRPr="004370BC" w:rsidRDefault="00B03956" w:rsidP="00B03956">
      <w:pPr>
        <w:pStyle w:val="ListParagraph"/>
        <w:numPr>
          <w:ilvl w:val="0"/>
          <w:numId w:val="7"/>
        </w:numPr>
        <w:tabs>
          <w:tab w:val="left" w:pos="501"/>
        </w:tabs>
        <w:ind w:hanging="40"/>
        <w:rPr>
          <w:sz w:val="24"/>
          <w:lang w:val="es-ES"/>
        </w:rPr>
      </w:pPr>
      <w:r w:rsidRPr="004370BC">
        <w:rPr>
          <w:sz w:val="24"/>
          <w:lang w:val="es-ES"/>
        </w:rPr>
        <w:t>Reinstale el elemento del filtro de aire y la tapa</w:t>
      </w:r>
      <w:r w:rsidR="00FD5F6D" w:rsidRPr="004370BC">
        <w:rPr>
          <w:sz w:val="24"/>
          <w:lang w:val="es-ES"/>
        </w:rPr>
        <w:t>.</w:t>
      </w:r>
    </w:p>
    <w:p w:rsidR="00EE2C7B" w:rsidRPr="004370BC" w:rsidRDefault="00CE72F4" w:rsidP="00A02ADF">
      <w:pPr>
        <w:pStyle w:val="BodyText"/>
        <w:ind w:left="3422"/>
        <w:rPr>
          <w:sz w:val="20"/>
          <w:lang w:val="es-ES"/>
        </w:rPr>
      </w:pPr>
      <w:r>
        <w:rPr>
          <w:noProof/>
          <w:lang w:val="es-ES"/>
        </w:rPr>
        <w:pict>
          <v:shape id="_x0000_i1029" type="#_x0000_t75" alt="16" style="width:269pt;height:93pt;mso-width-percent:0;mso-height-percent:0;mso-width-percent:0;mso-height-percent:0">
            <v:imagedata r:id="rId56" o:title="16"/>
          </v:shape>
        </w:pict>
      </w:r>
    </w:p>
    <w:p w:rsidR="00EE2C7B" w:rsidRPr="004370BC" w:rsidRDefault="00EE2C7B">
      <w:pPr>
        <w:pStyle w:val="BodyText"/>
        <w:rPr>
          <w:sz w:val="20"/>
          <w:lang w:val="es-ES"/>
        </w:rPr>
      </w:pPr>
    </w:p>
    <w:p w:rsidR="00EE2C7B" w:rsidRPr="004370BC" w:rsidRDefault="00EE2C7B">
      <w:pPr>
        <w:pStyle w:val="BodyText"/>
        <w:rPr>
          <w:sz w:val="20"/>
          <w:lang w:val="es-ES"/>
        </w:rPr>
      </w:pPr>
    </w:p>
    <w:p w:rsidR="00EE2C7B" w:rsidRPr="004370BC" w:rsidRDefault="00EE2C7B">
      <w:pPr>
        <w:pStyle w:val="BodyText"/>
        <w:rPr>
          <w:sz w:val="20"/>
          <w:lang w:val="es-ES"/>
        </w:rPr>
      </w:pPr>
    </w:p>
    <w:p w:rsidR="00EE2C7B" w:rsidRPr="004370BC" w:rsidRDefault="00EE2C7B">
      <w:pPr>
        <w:pStyle w:val="BodyText"/>
        <w:rPr>
          <w:sz w:val="20"/>
          <w:lang w:val="es-ES"/>
        </w:rPr>
      </w:pPr>
    </w:p>
    <w:p w:rsidR="00EE2C7B" w:rsidRPr="004370BC" w:rsidRDefault="003536BA" w:rsidP="003536BA">
      <w:pPr>
        <w:pStyle w:val="Heading1"/>
        <w:numPr>
          <w:ilvl w:val="0"/>
          <w:numId w:val="7"/>
        </w:numPr>
        <w:tabs>
          <w:tab w:val="left" w:pos="501"/>
        </w:tabs>
        <w:spacing w:before="92"/>
        <w:ind w:hanging="40"/>
        <w:rPr>
          <w:lang w:val="es-ES"/>
        </w:rPr>
      </w:pPr>
      <w:r w:rsidRPr="004370BC">
        <w:rPr>
          <w:lang w:val="es-ES"/>
        </w:rPr>
        <w:lastRenderedPageBreak/>
        <w:t>Limpieza de Sedimentos de Combustible de la Copa</w:t>
      </w:r>
    </w:p>
    <w:p w:rsidR="003536BA" w:rsidRPr="004370BC" w:rsidRDefault="003536BA" w:rsidP="003536BA">
      <w:pPr>
        <w:pStyle w:val="Heading1"/>
        <w:tabs>
          <w:tab w:val="left" w:pos="501"/>
        </w:tabs>
        <w:spacing w:before="92"/>
        <w:rPr>
          <w:lang w:val="es-ES"/>
        </w:rPr>
      </w:pPr>
    </w:p>
    <w:tbl>
      <w:tblPr>
        <w:tblStyle w:val="TableGrid"/>
        <w:tblW w:w="0" w:type="auto"/>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8"/>
        <w:gridCol w:w="4268"/>
      </w:tblGrid>
      <w:tr w:rsidR="003536BA" w:rsidRPr="004370BC" w:rsidTr="003536BA">
        <w:tc>
          <w:tcPr>
            <w:tcW w:w="6908" w:type="dxa"/>
          </w:tcPr>
          <w:p w:rsidR="003536BA" w:rsidRPr="004370BC" w:rsidRDefault="003536BA" w:rsidP="003536BA">
            <w:pPr>
              <w:pStyle w:val="Heading1"/>
              <w:tabs>
                <w:tab w:val="left" w:pos="501"/>
              </w:tabs>
              <w:spacing w:before="92"/>
              <w:ind w:left="0"/>
              <w:rPr>
                <w:b w:val="0"/>
                <w:lang w:val="es-ES"/>
              </w:rPr>
            </w:pPr>
            <w:r w:rsidRPr="004370BC">
              <w:rPr>
                <w:b w:val="0"/>
                <w:lang w:val="es-ES"/>
              </w:rPr>
              <w:t>La copa de sedimentos evita que la suciedad o el agua que pueda estar en el tanque de combustible ingresen al carburador. Si el motor no ha funcionado por un tiempo prolongado, debe limpiarse la copa de sedimento.</w:t>
            </w:r>
          </w:p>
          <w:p w:rsidR="003536BA" w:rsidRPr="004370BC" w:rsidRDefault="003536BA" w:rsidP="003536BA">
            <w:pPr>
              <w:pStyle w:val="Heading1"/>
              <w:spacing w:before="92"/>
              <w:ind w:left="0"/>
              <w:rPr>
                <w:b w:val="0"/>
                <w:lang w:val="es-ES"/>
              </w:rPr>
            </w:pPr>
            <w:r w:rsidRPr="004370BC">
              <w:rPr>
                <w:b w:val="0"/>
                <w:lang w:val="es-ES"/>
              </w:rPr>
              <w:t>1) Gire la válvula de combustible a la posición OFF. Retire la copa de sedimento y la junta tórica.</w:t>
            </w:r>
          </w:p>
          <w:p w:rsidR="003536BA" w:rsidRPr="004370BC" w:rsidRDefault="003536BA" w:rsidP="003536BA">
            <w:pPr>
              <w:pStyle w:val="Heading1"/>
              <w:spacing w:before="92"/>
              <w:ind w:left="0"/>
              <w:rPr>
                <w:b w:val="0"/>
                <w:lang w:val="es-ES"/>
              </w:rPr>
            </w:pPr>
          </w:p>
          <w:p w:rsidR="003536BA" w:rsidRPr="004370BC" w:rsidRDefault="003536BA" w:rsidP="003536BA">
            <w:pPr>
              <w:pStyle w:val="Heading1"/>
              <w:spacing w:before="92"/>
              <w:ind w:left="0"/>
              <w:rPr>
                <w:b w:val="0"/>
                <w:lang w:val="es-ES"/>
              </w:rPr>
            </w:pPr>
            <w:r w:rsidRPr="004370BC">
              <w:rPr>
                <w:b w:val="0"/>
                <w:lang w:val="es-ES"/>
              </w:rPr>
              <w:t>2) Limpie la copa de sedimento y la junta tórica en un disolvente no inflamable o de punto de inflamación elevado.</w:t>
            </w:r>
          </w:p>
          <w:p w:rsidR="003536BA" w:rsidRPr="004370BC" w:rsidRDefault="003536BA" w:rsidP="003536BA">
            <w:pPr>
              <w:pStyle w:val="Heading1"/>
              <w:spacing w:before="92"/>
              <w:ind w:left="0"/>
              <w:rPr>
                <w:b w:val="0"/>
                <w:lang w:val="es-ES"/>
              </w:rPr>
            </w:pPr>
          </w:p>
          <w:p w:rsidR="003536BA" w:rsidRPr="004370BC" w:rsidRDefault="003536BA" w:rsidP="003536BA">
            <w:pPr>
              <w:pStyle w:val="Heading1"/>
              <w:spacing w:before="92"/>
              <w:ind w:left="0"/>
              <w:rPr>
                <w:b w:val="0"/>
                <w:lang w:val="es-ES"/>
              </w:rPr>
            </w:pPr>
            <w:r w:rsidRPr="004370BC">
              <w:rPr>
                <w:b w:val="0"/>
                <w:lang w:val="es-ES"/>
              </w:rPr>
              <w:t>3) Vuelva a instalar la junta tórica y la copa de sedimentos.</w:t>
            </w:r>
          </w:p>
          <w:p w:rsidR="003536BA" w:rsidRPr="004370BC" w:rsidRDefault="003536BA" w:rsidP="003536BA">
            <w:pPr>
              <w:pStyle w:val="Heading1"/>
              <w:spacing w:before="92"/>
              <w:ind w:left="0"/>
              <w:rPr>
                <w:b w:val="0"/>
                <w:lang w:val="es-ES"/>
              </w:rPr>
            </w:pPr>
          </w:p>
          <w:p w:rsidR="003536BA" w:rsidRPr="004370BC" w:rsidRDefault="003536BA" w:rsidP="003536BA">
            <w:pPr>
              <w:pStyle w:val="Heading1"/>
              <w:spacing w:before="92"/>
              <w:ind w:left="0"/>
              <w:rPr>
                <w:b w:val="0"/>
                <w:lang w:val="es-ES"/>
              </w:rPr>
            </w:pPr>
            <w:r w:rsidRPr="004370BC">
              <w:rPr>
                <w:b w:val="0"/>
                <w:lang w:val="es-ES"/>
              </w:rPr>
              <w:t>4) ENCIENDA la válvula de combustible y verifique si hay fugas.</w:t>
            </w:r>
          </w:p>
        </w:tc>
        <w:tc>
          <w:tcPr>
            <w:tcW w:w="4268" w:type="dxa"/>
          </w:tcPr>
          <w:p w:rsidR="003536BA" w:rsidRPr="004370BC" w:rsidRDefault="00CE72F4" w:rsidP="003536BA">
            <w:pPr>
              <w:pStyle w:val="Heading1"/>
              <w:tabs>
                <w:tab w:val="left" w:pos="501"/>
              </w:tabs>
              <w:spacing w:before="92"/>
              <w:ind w:left="0"/>
              <w:rPr>
                <w:lang w:val="es-ES"/>
              </w:rPr>
            </w:pPr>
            <w:r>
              <w:rPr>
                <w:noProof/>
                <w:lang w:val="es-ES"/>
              </w:rPr>
              <w:pict>
                <v:shape id="Picture 906" o:spid="_x0000_i1028" type="#_x0000_t75" alt="" style="width:160pt;height:219pt;visibility:visible;mso-width-percent:0;mso-height-percent:0;mso-width-percent:0;mso-height-percent:0">
                  <v:imagedata r:id="rId57" o:title=""/>
                </v:shape>
              </w:pict>
            </w:r>
          </w:p>
        </w:tc>
      </w:tr>
    </w:tbl>
    <w:p w:rsidR="003536BA" w:rsidRPr="004370BC" w:rsidRDefault="003536BA" w:rsidP="003536BA">
      <w:pPr>
        <w:pStyle w:val="Heading1"/>
        <w:tabs>
          <w:tab w:val="left" w:pos="501"/>
        </w:tabs>
        <w:spacing w:before="92"/>
        <w:rPr>
          <w:lang w:val="es-ES"/>
        </w:rPr>
      </w:pPr>
    </w:p>
    <w:p w:rsidR="00EE2C7B" w:rsidRPr="004370BC" w:rsidRDefault="00EE2C7B">
      <w:pPr>
        <w:pStyle w:val="BodyText"/>
        <w:rPr>
          <w:sz w:val="26"/>
          <w:lang w:val="es-ES"/>
        </w:rPr>
      </w:pPr>
    </w:p>
    <w:p w:rsidR="00EE2C7B" w:rsidRPr="004370BC" w:rsidRDefault="00EE2C7B">
      <w:pPr>
        <w:pStyle w:val="BodyText"/>
        <w:spacing w:before="8"/>
        <w:rPr>
          <w:sz w:val="27"/>
          <w:lang w:val="es-ES"/>
        </w:rPr>
      </w:pPr>
    </w:p>
    <w:p w:rsidR="00EE2C7B" w:rsidRPr="004370BC" w:rsidRDefault="00FD5F6D">
      <w:pPr>
        <w:pStyle w:val="Heading1"/>
        <w:rPr>
          <w:lang w:val="es-ES"/>
        </w:rPr>
      </w:pPr>
      <w:r w:rsidRPr="004370BC">
        <w:rPr>
          <w:lang w:val="es-ES"/>
        </w:rPr>
        <w:t xml:space="preserve">6) </w:t>
      </w:r>
      <w:r w:rsidR="003536BA" w:rsidRPr="004370BC">
        <w:rPr>
          <w:lang w:val="es-ES"/>
        </w:rPr>
        <w:t>Mantenimiento de bujías</w:t>
      </w:r>
    </w:p>
    <w:p w:rsidR="00EE2C7B" w:rsidRPr="004370BC" w:rsidRDefault="00EE2C7B">
      <w:pPr>
        <w:pStyle w:val="BodyText"/>
        <w:rPr>
          <w:b/>
          <w:lang w:val="es-ES"/>
        </w:rPr>
      </w:pPr>
    </w:p>
    <w:p w:rsidR="00EE2C7B" w:rsidRPr="004370BC" w:rsidRDefault="003536BA">
      <w:pPr>
        <w:spacing w:before="1"/>
        <w:ind w:left="220"/>
        <w:rPr>
          <w:b/>
          <w:sz w:val="24"/>
          <w:lang w:val="es-ES"/>
        </w:rPr>
      </w:pPr>
      <w:r w:rsidRPr="004370BC">
        <w:rPr>
          <w:b/>
          <w:sz w:val="24"/>
          <w:lang w:val="es-ES"/>
        </w:rPr>
        <w:t>Bujías recomendadas: F5T o F6TC o F7TJC u otros equivalentes</w:t>
      </w:r>
    </w:p>
    <w:p w:rsidR="00EE2C7B" w:rsidRPr="004370BC" w:rsidRDefault="00EE2C7B">
      <w:pPr>
        <w:pStyle w:val="BodyText"/>
        <w:spacing w:before="11"/>
        <w:rPr>
          <w:b/>
          <w:sz w:val="23"/>
          <w:lang w:val="es-ES"/>
        </w:rPr>
      </w:pPr>
    </w:p>
    <w:p w:rsidR="00EE2C7B" w:rsidRPr="004370BC" w:rsidRDefault="003536BA">
      <w:pPr>
        <w:pStyle w:val="BodyText"/>
        <w:spacing w:line="480" w:lineRule="auto"/>
        <w:ind w:left="220" w:right="640"/>
        <w:rPr>
          <w:lang w:val="es-ES"/>
        </w:rPr>
      </w:pPr>
      <w:r w:rsidRPr="004370BC">
        <w:rPr>
          <w:lang w:val="es-ES"/>
        </w:rPr>
        <w:t>Para garantizar el funcionamiento correcto del motor, la bujía debe estar correctamente cerrada y libre de depósitos</w:t>
      </w:r>
      <w:r w:rsidR="00FD5F6D" w:rsidRPr="004370BC">
        <w:rPr>
          <w:lang w:val="es-ES"/>
        </w:rPr>
        <w:t xml:space="preserve">. </w:t>
      </w:r>
      <w:r w:rsidRPr="004370BC">
        <w:rPr>
          <w:lang w:val="es-ES"/>
        </w:rPr>
        <w:t>Si el motor ha estado funcionando, el silenciador estará muy caliente. Tenga cuidado de no tocar el silenciador</w:t>
      </w:r>
      <w:r w:rsidR="00FD5F6D" w:rsidRPr="004370BC">
        <w:rPr>
          <w:lang w:val="es-ES"/>
        </w:rPr>
        <w:t>.</w:t>
      </w:r>
    </w:p>
    <w:p w:rsidR="00EE2C7B" w:rsidRPr="004370BC" w:rsidRDefault="003536BA" w:rsidP="003536BA">
      <w:pPr>
        <w:pStyle w:val="ListParagraph"/>
        <w:numPr>
          <w:ilvl w:val="0"/>
          <w:numId w:val="5"/>
        </w:numPr>
        <w:tabs>
          <w:tab w:val="left" w:pos="501"/>
        </w:tabs>
        <w:ind w:hanging="40"/>
        <w:rPr>
          <w:sz w:val="24"/>
          <w:lang w:val="es-ES"/>
        </w:rPr>
      </w:pPr>
      <w:r w:rsidRPr="004370BC">
        <w:rPr>
          <w:sz w:val="24"/>
          <w:lang w:val="es-ES"/>
        </w:rPr>
        <w:t>Quita la tapa de la bujía</w:t>
      </w:r>
      <w:r w:rsidR="00FD5F6D" w:rsidRPr="004370BC">
        <w:rPr>
          <w:sz w:val="24"/>
          <w:lang w:val="es-ES"/>
        </w:rPr>
        <w:t>.</w:t>
      </w:r>
    </w:p>
    <w:p w:rsidR="00EE2C7B" w:rsidRPr="004370BC" w:rsidRDefault="00EE2C7B">
      <w:pPr>
        <w:rPr>
          <w:sz w:val="24"/>
          <w:lang w:val="es-ES"/>
        </w:rPr>
      </w:pPr>
    </w:p>
    <w:p w:rsidR="00EE2C7B" w:rsidRPr="004370BC" w:rsidRDefault="003536BA" w:rsidP="003536BA">
      <w:pPr>
        <w:pStyle w:val="ListParagraph"/>
        <w:numPr>
          <w:ilvl w:val="0"/>
          <w:numId w:val="5"/>
        </w:numPr>
        <w:tabs>
          <w:tab w:val="left" w:pos="501"/>
        </w:tabs>
        <w:spacing w:before="74"/>
        <w:ind w:hanging="40"/>
        <w:rPr>
          <w:sz w:val="24"/>
          <w:lang w:val="es-ES"/>
        </w:rPr>
      </w:pPr>
      <w:r w:rsidRPr="004370BC">
        <w:rPr>
          <w:sz w:val="24"/>
          <w:lang w:val="es-ES"/>
        </w:rPr>
        <w:t>Limpie cualquier suciedad alrededor de la base de la bujía</w:t>
      </w:r>
      <w:r w:rsidR="00FD5F6D" w:rsidRPr="004370BC">
        <w:rPr>
          <w:sz w:val="24"/>
          <w:lang w:val="es-ES"/>
        </w:rPr>
        <w:t>.</w:t>
      </w:r>
    </w:p>
    <w:p w:rsidR="00EE2C7B" w:rsidRPr="004370BC" w:rsidRDefault="00EE2C7B">
      <w:pPr>
        <w:pStyle w:val="BodyText"/>
        <w:spacing w:before="9"/>
        <w:rPr>
          <w:sz w:val="23"/>
          <w:lang w:val="es-ES"/>
        </w:rPr>
      </w:pPr>
    </w:p>
    <w:p w:rsidR="00EE2C7B" w:rsidRPr="004370BC" w:rsidRDefault="003536BA" w:rsidP="003536BA">
      <w:pPr>
        <w:pStyle w:val="ListParagraph"/>
        <w:numPr>
          <w:ilvl w:val="0"/>
          <w:numId w:val="5"/>
        </w:numPr>
        <w:tabs>
          <w:tab w:val="left" w:pos="501"/>
        </w:tabs>
        <w:ind w:hanging="40"/>
        <w:rPr>
          <w:sz w:val="24"/>
          <w:lang w:val="es-ES"/>
        </w:rPr>
      </w:pPr>
      <w:r w:rsidRPr="004370BC">
        <w:rPr>
          <w:sz w:val="24"/>
          <w:lang w:val="es-ES"/>
        </w:rPr>
        <w:t>Utilice la llave suministrada en el juego de herramientas para quitar la bujía</w:t>
      </w:r>
      <w:r w:rsidR="00FD5F6D" w:rsidRPr="004370BC">
        <w:rPr>
          <w:sz w:val="24"/>
          <w:lang w:val="es-ES"/>
        </w:rPr>
        <w:t>.</w:t>
      </w:r>
    </w:p>
    <w:p w:rsidR="00790261" w:rsidRPr="004370BC" w:rsidRDefault="00790261" w:rsidP="00790261">
      <w:pPr>
        <w:tabs>
          <w:tab w:val="left" w:pos="501"/>
        </w:tabs>
        <w:rPr>
          <w:sz w:val="24"/>
          <w:lang w:val="es-ES"/>
        </w:rPr>
      </w:pPr>
    </w:p>
    <w:p w:rsidR="00EE2C7B" w:rsidRPr="004370BC" w:rsidRDefault="00CE72F4" w:rsidP="003536BA">
      <w:pPr>
        <w:pStyle w:val="BodyText"/>
        <w:spacing w:before="8"/>
        <w:jc w:val="center"/>
        <w:rPr>
          <w:sz w:val="20"/>
          <w:lang w:val="es-ES"/>
        </w:rPr>
      </w:pPr>
      <w:r>
        <w:rPr>
          <w:noProof/>
          <w:lang w:val="es-ES"/>
        </w:rPr>
        <w:pict>
          <v:shape id="_x0000_i1027" type="#_x0000_t75" alt="17" style="width:217pt;height:123pt;mso-width-percent:0;mso-height-percent:0;mso-width-percent:0;mso-height-percent:0">
            <v:imagedata r:id="rId58" o:title="17"/>
          </v:shape>
        </w:pict>
      </w:r>
    </w:p>
    <w:p w:rsidR="00EE2C7B" w:rsidRPr="004370BC" w:rsidRDefault="00EE2C7B">
      <w:pPr>
        <w:pStyle w:val="BodyText"/>
        <w:rPr>
          <w:sz w:val="26"/>
          <w:lang w:val="es-ES"/>
        </w:rPr>
      </w:pPr>
    </w:p>
    <w:p w:rsidR="00EE2C7B" w:rsidRPr="004370BC" w:rsidRDefault="00EE2C7B">
      <w:pPr>
        <w:pStyle w:val="BodyText"/>
        <w:spacing w:before="4"/>
        <w:rPr>
          <w:sz w:val="27"/>
          <w:lang w:val="es-ES"/>
        </w:rPr>
      </w:pPr>
    </w:p>
    <w:p w:rsidR="00EE2C7B" w:rsidRPr="004370BC" w:rsidRDefault="00266075" w:rsidP="00266075">
      <w:pPr>
        <w:pStyle w:val="ListParagraph"/>
        <w:numPr>
          <w:ilvl w:val="0"/>
          <w:numId w:val="5"/>
        </w:numPr>
        <w:tabs>
          <w:tab w:val="left" w:pos="501"/>
        </w:tabs>
        <w:spacing w:before="1"/>
        <w:ind w:right="606" w:hanging="40"/>
        <w:rPr>
          <w:sz w:val="24"/>
          <w:lang w:val="es-ES"/>
        </w:rPr>
      </w:pPr>
      <w:r w:rsidRPr="004370BC">
        <w:rPr>
          <w:sz w:val="24"/>
          <w:lang w:val="es-ES"/>
        </w:rPr>
        <w:t>Inspeccione visualmente la bujía. Deséchelo si el aislador está agrietado o astillado. Limpie la bujía con un cepillo de alambre si se va a reutilizar</w:t>
      </w:r>
      <w:r w:rsidR="00FD5F6D" w:rsidRPr="004370BC">
        <w:rPr>
          <w:sz w:val="24"/>
          <w:lang w:val="es-ES"/>
        </w:rPr>
        <w:t>.</w:t>
      </w:r>
    </w:p>
    <w:p w:rsidR="00EE2C7B" w:rsidRPr="004370BC" w:rsidRDefault="00EE2C7B" w:rsidP="00266075">
      <w:pPr>
        <w:pStyle w:val="BodyText"/>
        <w:spacing w:before="11"/>
        <w:ind w:hanging="40"/>
        <w:rPr>
          <w:sz w:val="23"/>
          <w:lang w:val="es-ES"/>
        </w:rPr>
      </w:pPr>
    </w:p>
    <w:p w:rsidR="00EE2C7B" w:rsidRPr="004370BC" w:rsidRDefault="00266075" w:rsidP="00266075">
      <w:pPr>
        <w:pStyle w:val="ListParagraph"/>
        <w:numPr>
          <w:ilvl w:val="0"/>
          <w:numId w:val="5"/>
        </w:numPr>
        <w:tabs>
          <w:tab w:val="left" w:pos="501"/>
        </w:tabs>
        <w:ind w:right="751" w:hanging="40"/>
        <w:rPr>
          <w:sz w:val="24"/>
          <w:lang w:val="es-ES"/>
        </w:rPr>
      </w:pPr>
      <w:r w:rsidRPr="004370BC">
        <w:rPr>
          <w:sz w:val="24"/>
          <w:lang w:val="es-ES"/>
        </w:rPr>
        <w:t>Mida el espacio del tapón con un calibrador de espesores. Corrija según sea necesario doblando cuidadosamente el electrodo lateral</w:t>
      </w:r>
      <w:r w:rsidR="00FD5F6D" w:rsidRPr="004370BC">
        <w:rPr>
          <w:sz w:val="24"/>
          <w:lang w:val="es-ES"/>
        </w:rPr>
        <w:t>.</w:t>
      </w:r>
    </w:p>
    <w:p w:rsidR="00EE2C7B" w:rsidRPr="004370BC" w:rsidRDefault="00FD5F6D">
      <w:pPr>
        <w:pStyle w:val="BodyText"/>
        <w:ind w:left="4293"/>
        <w:rPr>
          <w:sz w:val="20"/>
          <w:lang w:val="es-ES"/>
        </w:rPr>
      </w:pPr>
      <w:r w:rsidRPr="004370BC">
        <w:rPr>
          <w:noProof/>
          <w:sz w:val="20"/>
          <w:lang w:val="es-ES" w:eastAsia="zh-CN"/>
        </w:rPr>
        <w:drawing>
          <wp:inline distT="0" distB="0" distL="0" distR="0">
            <wp:extent cx="1335613" cy="1247298"/>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9" cstate="print"/>
                    <a:stretch>
                      <a:fillRect/>
                    </a:stretch>
                  </pic:blipFill>
                  <pic:spPr>
                    <a:xfrm>
                      <a:off x="0" y="0"/>
                      <a:ext cx="1335613" cy="1247298"/>
                    </a:xfrm>
                    <a:prstGeom prst="rect">
                      <a:avLst/>
                    </a:prstGeom>
                  </pic:spPr>
                </pic:pic>
              </a:graphicData>
            </a:graphic>
          </wp:inline>
        </w:drawing>
      </w:r>
    </w:p>
    <w:p w:rsidR="00EE2C7B" w:rsidRPr="004370BC" w:rsidRDefault="00EE2C7B">
      <w:pPr>
        <w:pStyle w:val="BodyText"/>
        <w:spacing w:before="6"/>
        <w:rPr>
          <w:sz w:val="23"/>
          <w:lang w:val="es-ES"/>
        </w:rPr>
      </w:pPr>
    </w:p>
    <w:p w:rsidR="00EE2C7B" w:rsidRPr="004370BC" w:rsidRDefault="00765D21">
      <w:pPr>
        <w:pStyle w:val="BodyText"/>
        <w:ind w:left="220"/>
        <w:rPr>
          <w:lang w:val="es-ES"/>
        </w:rPr>
      </w:pPr>
      <w:r w:rsidRPr="004370BC">
        <w:rPr>
          <w:lang w:val="es-ES"/>
        </w:rPr>
        <w:t>El espacio debe ser: 0.70-0.80 mm (0.028-0.031 in)</w:t>
      </w:r>
      <w:r w:rsidR="00FD5F6D" w:rsidRPr="004370BC">
        <w:rPr>
          <w:lang w:val="es-ES"/>
        </w:rPr>
        <w:t>.</w:t>
      </w:r>
    </w:p>
    <w:p w:rsidR="00EE2C7B" w:rsidRPr="004370BC" w:rsidRDefault="00EE2C7B">
      <w:pPr>
        <w:pStyle w:val="BodyText"/>
        <w:rPr>
          <w:lang w:val="es-ES"/>
        </w:rPr>
      </w:pPr>
    </w:p>
    <w:p w:rsidR="00EE2C7B" w:rsidRPr="004370BC" w:rsidRDefault="00765D21" w:rsidP="00765D21">
      <w:pPr>
        <w:pStyle w:val="ListParagraph"/>
        <w:numPr>
          <w:ilvl w:val="0"/>
          <w:numId w:val="5"/>
        </w:numPr>
        <w:tabs>
          <w:tab w:val="left" w:pos="501"/>
        </w:tabs>
        <w:ind w:right="698" w:hanging="40"/>
        <w:rPr>
          <w:sz w:val="24"/>
          <w:lang w:val="es-ES"/>
        </w:rPr>
      </w:pPr>
      <w:r w:rsidRPr="004370BC">
        <w:rPr>
          <w:sz w:val="24"/>
          <w:lang w:val="es-ES"/>
        </w:rPr>
        <w:t>Verifique que la arandela de la bujía esté en buenas condiciones, y enrosque la bujía a mano para evitar que se enrosque</w:t>
      </w:r>
      <w:r w:rsidR="00FD5F6D" w:rsidRPr="004370BC">
        <w:rPr>
          <w:sz w:val="24"/>
          <w:lang w:val="es-ES"/>
        </w:rPr>
        <w:t>.</w:t>
      </w:r>
    </w:p>
    <w:p w:rsidR="00EE2C7B" w:rsidRPr="004370BC" w:rsidRDefault="00EE2C7B" w:rsidP="00765D21">
      <w:pPr>
        <w:pStyle w:val="BodyText"/>
        <w:ind w:hanging="40"/>
        <w:rPr>
          <w:lang w:val="es-ES"/>
        </w:rPr>
      </w:pPr>
    </w:p>
    <w:p w:rsidR="00EE2C7B" w:rsidRPr="004370BC" w:rsidRDefault="00765D21" w:rsidP="00765D21">
      <w:pPr>
        <w:pStyle w:val="ListParagraph"/>
        <w:numPr>
          <w:ilvl w:val="0"/>
          <w:numId w:val="5"/>
        </w:numPr>
        <w:tabs>
          <w:tab w:val="left" w:pos="501"/>
        </w:tabs>
        <w:ind w:right="832" w:hanging="40"/>
        <w:rPr>
          <w:sz w:val="24"/>
          <w:lang w:val="es-ES"/>
        </w:rPr>
      </w:pPr>
      <w:r w:rsidRPr="004370BC">
        <w:rPr>
          <w:sz w:val="24"/>
          <w:lang w:val="es-ES"/>
        </w:rPr>
        <w:t>Después de que la bujía esté asentada, apriete con una llave de bujías para comprimir la arandela. Si instala una nueva bujía, apriete 1/2 de vuelta después de que la bujía se asiente para comprimir la lavadora. Si vuelve a instalar una bujía usada, apriete 1/8 -1/4 de vuelta después de que la bujía se asiente para comprimir la arandela</w:t>
      </w:r>
      <w:r w:rsidR="00FD5F6D" w:rsidRPr="004370BC">
        <w:rPr>
          <w:sz w:val="24"/>
          <w:lang w:val="es-ES"/>
        </w:rPr>
        <w:t>.</w:t>
      </w:r>
    </w:p>
    <w:p w:rsidR="00EE2C7B" w:rsidRPr="004370BC" w:rsidRDefault="00EE2C7B">
      <w:pPr>
        <w:pStyle w:val="BodyText"/>
        <w:rPr>
          <w:sz w:val="20"/>
          <w:lang w:val="es-ES"/>
        </w:rPr>
      </w:pPr>
    </w:p>
    <w:p w:rsidR="00EE2C7B" w:rsidRPr="004370BC" w:rsidRDefault="00CE72F4">
      <w:pPr>
        <w:pStyle w:val="BodyText"/>
        <w:spacing w:before="7"/>
        <w:rPr>
          <w:lang w:val="es-ES"/>
        </w:rPr>
      </w:pPr>
      <w:r>
        <w:pict>
          <v:shape id="_x0000_s1148" type="#_x0000_t202" alt="" style="position:absolute;margin-left:39.6pt;margin-top:16.4pt;width:56.15pt;height:14.3pt;z-index:251645440;mso-wrap-style:square;mso-wrap-edited:f;mso-width-percent:0;mso-height-percent:0;mso-wrap-distance-left:0;mso-wrap-distance-right:0;mso-position-horizontal-relative:page;mso-width-percent:0;mso-height-percent:0;v-text-anchor:top" filled="f" strokeweight=".48pt">
            <v:textbox inset="0,0,0,0">
              <w:txbxContent>
                <w:p w:rsidR="00087F3D" w:rsidRDefault="00087F3D">
                  <w:pPr>
                    <w:spacing w:line="275" w:lineRule="exact"/>
                    <w:ind w:left="103"/>
                    <w:rPr>
                      <w:b/>
                      <w:sz w:val="24"/>
                    </w:rPr>
                  </w:pPr>
                  <w:r w:rsidRPr="007D24F6">
                    <w:rPr>
                      <w:b/>
                      <w:sz w:val="24"/>
                    </w:rPr>
                    <w:t>AVISO</w:t>
                  </w:r>
                </w:p>
              </w:txbxContent>
            </v:textbox>
            <w10:wrap type="topAndBottom" anchorx="page"/>
          </v:shape>
        </w:pict>
      </w:r>
    </w:p>
    <w:p w:rsidR="00EE2C7B" w:rsidRPr="004370BC" w:rsidRDefault="00EE2C7B">
      <w:pPr>
        <w:pStyle w:val="BodyText"/>
        <w:spacing w:before="4"/>
        <w:rPr>
          <w:sz w:val="13"/>
          <w:lang w:val="es-ES"/>
        </w:rPr>
      </w:pPr>
    </w:p>
    <w:p w:rsidR="00EE2C7B" w:rsidRPr="004370BC" w:rsidRDefault="007D24F6">
      <w:pPr>
        <w:pStyle w:val="Heading1"/>
        <w:spacing w:before="92"/>
        <w:ind w:right="1190"/>
        <w:rPr>
          <w:lang w:val="es-ES"/>
        </w:rPr>
      </w:pPr>
      <w:r w:rsidRPr="004370BC">
        <w:rPr>
          <w:lang w:val="es-ES"/>
        </w:rPr>
        <w:t>La bujía debe estar bien apretada. Si está mal apretada puede calentarse mucho y dañar el motor. Nunca use bujías que tengan un rango de calor inadecuado. Solo use las bujías recomendadas o equivalentes.</w:t>
      </w:r>
    </w:p>
    <w:p w:rsidR="00EE2C7B" w:rsidRPr="004370BC" w:rsidRDefault="00EE2C7B">
      <w:pPr>
        <w:pStyle w:val="BodyText"/>
        <w:rPr>
          <w:b/>
          <w:sz w:val="26"/>
          <w:lang w:val="es-ES"/>
        </w:rPr>
      </w:pPr>
    </w:p>
    <w:p w:rsidR="00EE2C7B" w:rsidRPr="004370BC" w:rsidRDefault="0091171F" w:rsidP="0091171F">
      <w:pPr>
        <w:pStyle w:val="ListParagraph"/>
        <w:numPr>
          <w:ilvl w:val="0"/>
          <w:numId w:val="4"/>
        </w:numPr>
        <w:tabs>
          <w:tab w:val="left" w:pos="487"/>
        </w:tabs>
        <w:spacing w:before="230"/>
        <w:rPr>
          <w:b/>
          <w:sz w:val="24"/>
          <w:lang w:val="es-ES"/>
        </w:rPr>
      </w:pPr>
      <w:r w:rsidRPr="004370BC">
        <w:rPr>
          <w:b/>
          <w:sz w:val="24"/>
          <w:lang w:val="es-ES"/>
        </w:rPr>
        <w:t>TRANSPORTE/ALMACENAJE</w:t>
      </w:r>
    </w:p>
    <w:p w:rsidR="00EE2C7B" w:rsidRPr="004370BC" w:rsidRDefault="00EE2C7B">
      <w:pPr>
        <w:rPr>
          <w:sz w:val="24"/>
          <w:lang w:val="es-ES"/>
        </w:rPr>
      </w:pPr>
    </w:p>
    <w:p w:rsidR="005F46C7" w:rsidRPr="004370BC" w:rsidRDefault="005F46C7" w:rsidP="005F46C7">
      <w:pPr>
        <w:pStyle w:val="BodyText"/>
        <w:spacing w:before="1"/>
        <w:ind w:left="220" w:right="1173"/>
        <w:rPr>
          <w:lang w:val="es-ES"/>
        </w:rPr>
      </w:pPr>
      <w:r w:rsidRPr="004370BC">
        <w:rPr>
          <w:lang w:val="es-ES"/>
        </w:rPr>
        <w:t>Al transportar el generador, apague el interruptor del motor y la válvula de combustible. Mantenga el nivel del generador para evitar derrames de combustible. El vapor de combustible o el combustible derramado pueden encenderse.</w:t>
      </w:r>
    </w:p>
    <w:p w:rsidR="00EE2C7B" w:rsidRPr="004370BC" w:rsidRDefault="005F46C7" w:rsidP="005F46C7">
      <w:pPr>
        <w:pStyle w:val="BodyText"/>
        <w:spacing w:before="1"/>
        <w:ind w:left="220" w:right="1173"/>
        <w:rPr>
          <w:lang w:val="es-ES"/>
        </w:rPr>
      </w:pPr>
      <w:r w:rsidRPr="004370BC">
        <w:rPr>
          <w:lang w:val="es-ES"/>
        </w:rPr>
        <w:t>No gire la máquina hacia ningún lado y manténgala en posición horizontal durante el proceso de transporte.</w:t>
      </w:r>
    </w:p>
    <w:p w:rsidR="00EE2C7B" w:rsidRPr="004370BC" w:rsidRDefault="00CE72F4">
      <w:pPr>
        <w:pStyle w:val="BodyText"/>
        <w:spacing w:before="9"/>
        <w:rPr>
          <w:sz w:val="28"/>
          <w:lang w:val="es-ES"/>
        </w:rPr>
      </w:pPr>
      <w:r>
        <w:pict>
          <v:group id="_x0000_s1144" alt="" style="position:absolute;margin-left:39.15pt;margin-top:18.65pt;width:93.2pt;height:28.1pt;z-index:251646464;mso-wrap-distance-left:0;mso-wrap-distance-right:0;mso-position-horizontal-relative:page" coordorigin="787,371" coordsize="1727,572">
            <v:rect id="_x0000_s1145" alt="" style="position:absolute;left:795;top:377;width:1712;height:556" fillcolor="silver" stroked="f"/>
            <v:shape id="_x0000_s1146" type="#_x0000_t75" alt="" style="position:absolute;left:900;top:395;width:260;height:260">
              <v:imagedata r:id="rId45" o:title=""/>
            </v:shape>
            <v:shape id="_x0000_s1147" type="#_x0000_t202" alt="" style="position:absolute;left:792;top:375;width:1717;height:562;mso-wrap-style:square;v-text-anchor:top" filled="f" strokeweight=".48pt">
              <v:textbox inset="0,0,0,0">
                <w:txbxContent>
                  <w:p w:rsidR="00087F3D" w:rsidRDefault="00087F3D">
                    <w:pPr>
                      <w:spacing w:before="9"/>
                      <w:rPr>
                        <w:sz w:val="23"/>
                      </w:rPr>
                    </w:pPr>
                  </w:p>
                  <w:p w:rsidR="00087F3D" w:rsidRDefault="00087F3D">
                    <w:pPr>
                      <w:ind w:left="103"/>
                      <w:rPr>
                        <w:b/>
                        <w:sz w:val="24"/>
                      </w:rPr>
                    </w:pPr>
                    <w:r w:rsidRPr="005F46C7">
                      <w:rPr>
                        <w:b/>
                        <w:sz w:val="24"/>
                      </w:rPr>
                      <w:t>ADVERTENCIA</w:t>
                    </w:r>
                  </w:p>
                </w:txbxContent>
              </v:textbox>
            </v:shape>
            <w10:wrap type="topAndBottom" anchorx="page"/>
          </v:group>
        </w:pict>
      </w:r>
    </w:p>
    <w:p w:rsidR="00EE2C7B" w:rsidRPr="004370BC" w:rsidRDefault="00EE2C7B">
      <w:pPr>
        <w:pStyle w:val="BodyText"/>
        <w:spacing w:before="5"/>
        <w:rPr>
          <w:sz w:val="13"/>
          <w:lang w:val="es-ES"/>
        </w:rPr>
      </w:pPr>
    </w:p>
    <w:p w:rsidR="00EE2C7B" w:rsidRPr="004370BC" w:rsidRDefault="005F46C7">
      <w:pPr>
        <w:pStyle w:val="Heading1"/>
        <w:spacing w:before="92"/>
        <w:ind w:right="1190"/>
        <w:rPr>
          <w:lang w:val="es-ES"/>
        </w:rPr>
      </w:pPr>
      <w:r w:rsidRPr="004370BC">
        <w:rPr>
          <w:lang w:val="es-ES"/>
        </w:rPr>
        <w:t>El contacto con un motor o un sistema de escape calientes puede provocar quemaduras graves o incendios. Deje que el motor se enfríe antes de transportar o almacenar el generador.</w:t>
      </w:r>
    </w:p>
    <w:p w:rsidR="00EE2C7B" w:rsidRPr="004370BC" w:rsidRDefault="00EE2C7B">
      <w:pPr>
        <w:pStyle w:val="BodyText"/>
        <w:rPr>
          <w:b/>
          <w:lang w:val="es-ES"/>
        </w:rPr>
      </w:pPr>
    </w:p>
    <w:p w:rsidR="00EE2C7B" w:rsidRPr="004370BC" w:rsidRDefault="005F46C7">
      <w:pPr>
        <w:pStyle w:val="BodyText"/>
        <w:ind w:left="220" w:right="520"/>
        <w:rPr>
          <w:lang w:val="es-ES"/>
        </w:rPr>
      </w:pPr>
      <w:r w:rsidRPr="004370BC">
        <w:rPr>
          <w:lang w:val="es-ES"/>
        </w:rPr>
        <w:t>Tenga cuidado de no dejar caer ni golpear el generador durante el transporte. No coloque objetos pesados sobre el generador</w:t>
      </w:r>
      <w:r w:rsidR="00FD5F6D" w:rsidRPr="004370BC">
        <w:rPr>
          <w:lang w:val="es-ES"/>
        </w:rPr>
        <w:t>.</w:t>
      </w:r>
    </w:p>
    <w:p w:rsidR="00EE2C7B" w:rsidRPr="004370BC" w:rsidRDefault="00EE2C7B">
      <w:pPr>
        <w:pStyle w:val="BodyText"/>
        <w:rPr>
          <w:lang w:val="es-ES"/>
        </w:rPr>
      </w:pPr>
    </w:p>
    <w:p w:rsidR="00EE2C7B" w:rsidRPr="004370BC" w:rsidRDefault="005F46C7">
      <w:pPr>
        <w:pStyle w:val="BodyText"/>
        <w:ind w:left="220"/>
        <w:rPr>
          <w:lang w:val="es-ES"/>
        </w:rPr>
      </w:pPr>
      <w:r w:rsidRPr="004370BC">
        <w:rPr>
          <w:lang w:val="es-ES"/>
        </w:rPr>
        <w:t>Antes de almacenar la unidad por un período prolongado</w:t>
      </w:r>
      <w:r w:rsidR="00FD5F6D" w:rsidRPr="004370BC">
        <w:rPr>
          <w:lang w:val="es-ES"/>
        </w:rPr>
        <w:t>:</w:t>
      </w:r>
    </w:p>
    <w:p w:rsidR="00EE2C7B" w:rsidRPr="004370BC" w:rsidRDefault="005F46C7" w:rsidP="005F46C7">
      <w:pPr>
        <w:pStyle w:val="ListParagraph"/>
        <w:numPr>
          <w:ilvl w:val="1"/>
          <w:numId w:val="4"/>
        </w:numPr>
        <w:tabs>
          <w:tab w:val="left" w:pos="909"/>
        </w:tabs>
        <w:rPr>
          <w:sz w:val="24"/>
          <w:lang w:val="es-ES"/>
        </w:rPr>
      </w:pPr>
      <w:r w:rsidRPr="004370BC">
        <w:rPr>
          <w:sz w:val="24"/>
          <w:lang w:val="es-ES"/>
        </w:rPr>
        <w:t>Asegúrese de que el área de almacenamiento esté libre de humedad y polvo excesivos</w:t>
      </w:r>
      <w:r w:rsidR="00FD5F6D" w:rsidRPr="004370BC">
        <w:rPr>
          <w:sz w:val="24"/>
          <w:lang w:val="es-ES"/>
        </w:rPr>
        <w:t>.</w:t>
      </w:r>
    </w:p>
    <w:p w:rsidR="00EE2C7B" w:rsidRPr="004370BC" w:rsidRDefault="005F46C7" w:rsidP="005F46C7">
      <w:pPr>
        <w:pStyle w:val="ListParagraph"/>
        <w:numPr>
          <w:ilvl w:val="1"/>
          <w:numId w:val="4"/>
        </w:numPr>
        <w:tabs>
          <w:tab w:val="left" w:pos="909"/>
        </w:tabs>
        <w:rPr>
          <w:sz w:val="24"/>
          <w:lang w:val="es-ES"/>
        </w:rPr>
      </w:pPr>
      <w:r w:rsidRPr="004370BC">
        <w:rPr>
          <w:sz w:val="24"/>
          <w:lang w:val="es-ES"/>
        </w:rPr>
        <w:t>Dé mantenimiento según la tabla a continuación</w:t>
      </w:r>
      <w:r w:rsidR="00FD5F6D" w:rsidRPr="004370BC">
        <w:rPr>
          <w:sz w:val="24"/>
          <w:lang w:val="es-ES"/>
        </w:rPr>
        <w:t>:</w:t>
      </w:r>
    </w:p>
    <w:p w:rsidR="00EE2C7B" w:rsidRPr="004370BC" w:rsidRDefault="00EE2C7B">
      <w:pPr>
        <w:pStyle w:val="BodyText"/>
        <w:spacing w:after="1"/>
        <w:rPr>
          <w:lang w:val="es-E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8078"/>
      </w:tblGrid>
      <w:tr w:rsidR="00EE2C7B" w:rsidRPr="004370BC">
        <w:trPr>
          <w:trHeight w:val="551"/>
        </w:trPr>
        <w:tc>
          <w:tcPr>
            <w:tcW w:w="2628" w:type="dxa"/>
          </w:tcPr>
          <w:p w:rsidR="00EE2C7B" w:rsidRPr="004370BC" w:rsidRDefault="005F46C7">
            <w:pPr>
              <w:pStyle w:val="TableParagraph"/>
              <w:spacing w:line="275" w:lineRule="exact"/>
              <w:rPr>
                <w:b/>
                <w:sz w:val="24"/>
                <w:lang w:val="es-ES"/>
              </w:rPr>
            </w:pPr>
            <w:r w:rsidRPr="004370BC">
              <w:rPr>
                <w:b/>
                <w:sz w:val="24"/>
                <w:lang w:val="es-ES"/>
              </w:rPr>
              <w:t>TIEMPO DE ALMACENAMIENTO</w:t>
            </w:r>
          </w:p>
        </w:tc>
        <w:tc>
          <w:tcPr>
            <w:tcW w:w="8078" w:type="dxa"/>
          </w:tcPr>
          <w:p w:rsidR="00EE2C7B" w:rsidRPr="004370BC" w:rsidRDefault="005F46C7">
            <w:pPr>
              <w:pStyle w:val="TableParagraph"/>
              <w:spacing w:before="5" w:line="274" w:lineRule="exact"/>
              <w:rPr>
                <w:b/>
                <w:sz w:val="24"/>
                <w:lang w:val="es-ES"/>
              </w:rPr>
            </w:pPr>
            <w:r w:rsidRPr="004370BC">
              <w:rPr>
                <w:b/>
                <w:sz w:val="24"/>
                <w:lang w:val="es-ES"/>
              </w:rPr>
              <w:t>PROCEDIMIENTO DE SERVICIO RECOMENDADO PARA PREVENIR UN ARRANQUE DIFÍCIL</w:t>
            </w:r>
          </w:p>
        </w:tc>
      </w:tr>
      <w:tr w:rsidR="00EE2C7B" w:rsidRPr="004370BC">
        <w:trPr>
          <w:trHeight w:val="274"/>
        </w:trPr>
        <w:tc>
          <w:tcPr>
            <w:tcW w:w="2628" w:type="dxa"/>
          </w:tcPr>
          <w:p w:rsidR="00EE2C7B" w:rsidRPr="004370BC" w:rsidRDefault="005F46C7">
            <w:pPr>
              <w:pStyle w:val="TableParagraph"/>
              <w:spacing w:line="254" w:lineRule="exact"/>
              <w:rPr>
                <w:sz w:val="24"/>
                <w:lang w:val="es-ES"/>
              </w:rPr>
            </w:pPr>
            <w:r w:rsidRPr="004370BC">
              <w:rPr>
                <w:sz w:val="24"/>
                <w:lang w:val="es-ES"/>
              </w:rPr>
              <w:t>Menos de 1 mes</w:t>
            </w:r>
          </w:p>
        </w:tc>
        <w:tc>
          <w:tcPr>
            <w:tcW w:w="8078" w:type="dxa"/>
          </w:tcPr>
          <w:p w:rsidR="00EE2C7B" w:rsidRPr="004370BC" w:rsidRDefault="005F46C7">
            <w:pPr>
              <w:pStyle w:val="TableParagraph"/>
              <w:spacing w:line="254" w:lineRule="exact"/>
              <w:rPr>
                <w:sz w:val="24"/>
                <w:lang w:val="es-ES"/>
              </w:rPr>
            </w:pPr>
            <w:r w:rsidRPr="004370BC">
              <w:rPr>
                <w:sz w:val="24"/>
                <w:lang w:val="es-ES"/>
              </w:rPr>
              <w:t>No se requiere preparación.</w:t>
            </w:r>
          </w:p>
        </w:tc>
      </w:tr>
      <w:tr w:rsidR="00EE2C7B" w:rsidRPr="004370BC">
        <w:trPr>
          <w:trHeight w:val="275"/>
        </w:trPr>
        <w:tc>
          <w:tcPr>
            <w:tcW w:w="2628" w:type="dxa"/>
          </w:tcPr>
          <w:p w:rsidR="00EE2C7B" w:rsidRPr="004370BC" w:rsidRDefault="005F46C7">
            <w:pPr>
              <w:pStyle w:val="TableParagraph"/>
              <w:spacing w:line="256" w:lineRule="exact"/>
              <w:rPr>
                <w:sz w:val="24"/>
                <w:lang w:val="es-ES"/>
              </w:rPr>
            </w:pPr>
            <w:r w:rsidRPr="004370BC">
              <w:rPr>
                <w:sz w:val="24"/>
                <w:lang w:val="es-ES"/>
              </w:rPr>
              <w:t>1 a 2 meses</w:t>
            </w:r>
          </w:p>
        </w:tc>
        <w:tc>
          <w:tcPr>
            <w:tcW w:w="8078" w:type="dxa"/>
          </w:tcPr>
          <w:p w:rsidR="00EE2C7B" w:rsidRPr="004370BC" w:rsidRDefault="005F46C7">
            <w:pPr>
              <w:pStyle w:val="TableParagraph"/>
              <w:spacing w:line="256" w:lineRule="exact"/>
              <w:rPr>
                <w:sz w:val="24"/>
                <w:lang w:val="es-ES"/>
              </w:rPr>
            </w:pPr>
            <w:r w:rsidRPr="004370BC">
              <w:rPr>
                <w:sz w:val="24"/>
                <w:lang w:val="es-ES"/>
              </w:rPr>
              <w:t>Llene con gasolina nueva y agregue el acondicionador de gasolina *</w:t>
            </w:r>
          </w:p>
        </w:tc>
      </w:tr>
      <w:tr w:rsidR="00EE2C7B" w:rsidRPr="004370BC">
        <w:trPr>
          <w:trHeight w:val="828"/>
        </w:trPr>
        <w:tc>
          <w:tcPr>
            <w:tcW w:w="2628" w:type="dxa"/>
          </w:tcPr>
          <w:p w:rsidR="00EE2C7B" w:rsidRPr="004370BC" w:rsidRDefault="005F46C7">
            <w:pPr>
              <w:pStyle w:val="TableParagraph"/>
              <w:spacing w:line="275" w:lineRule="exact"/>
              <w:rPr>
                <w:sz w:val="24"/>
                <w:lang w:val="es-ES"/>
              </w:rPr>
            </w:pPr>
            <w:r w:rsidRPr="004370BC">
              <w:rPr>
                <w:sz w:val="24"/>
                <w:lang w:val="es-ES"/>
              </w:rPr>
              <w:t>2 meses a 1 año</w:t>
            </w:r>
          </w:p>
        </w:tc>
        <w:tc>
          <w:tcPr>
            <w:tcW w:w="8078" w:type="dxa"/>
          </w:tcPr>
          <w:p w:rsidR="005F46C7" w:rsidRPr="004370BC" w:rsidRDefault="005F46C7" w:rsidP="005F46C7">
            <w:pPr>
              <w:pStyle w:val="TableParagraph"/>
              <w:ind w:right="2350"/>
              <w:rPr>
                <w:sz w:val="24"/>
                <w:lang w:val="es-ES"/>
              </w:rPr>
            </w:pPr>
            <w:r w:rsidRPr="004370BC">
              <w:rPr>
                <w:sz w:val="24"/>
                <w:lang w:val="es-ES"/>
              </w:rPr>
              <w:t>Llene con gasolina nueva y agregue el acondicionador de gasolina *</w:t>
            </w:r>
          </w:p>
          <w:p w:rsidR="005F46C7" w:rsidRPr="004370BC" w:rsidRDefault="005F46C7" w:rsidP="005F46C7">
            <w:pPr>
              <w:pStyle w:val="TableParagraph"/>
              <w:ind w:right="2350"/>
              <w:rPr>
                <w:sz w:val="24"/>
                <w:lang w:val="es-ES"/>
              </w:rPr>
            </w:pPr>
            <w:r w:rsidRPr="004370BC">
              <w:rPr>
                <w:sz w:val="24"/>
                <w:lang w:val="es-ES"/>
              </w:rPr>
              <w:t>Drene el recipiente del flotador del carburador.</w:t>
            </w:r>
          </w:p>
          <w:p w:rsidR="00EE2C7B" w:rsidRPr="004370BC" w:rsidRDefault="005F46C7" w:rsidP="005F46C7">
            <w:pPr>
              <w:pStyle w:val="TableParagraph"/>
              <w:spacing w:line="257" w:lineRule="exact"/>
              <w:rPr>
                <w:sz w:val="24"/>
                <w:lang w:val="es-ES"/>
              </w:rPr>
            </w:pPr>
            <w:r w:rsidRPr="004370BC">
              <w:rPr>
                <w:sz w:val="24"/>
                <w:lang w:val="es-ES"/>
              </w:rPr>
              <w:t>Drene la taza de sedimento de combustible.</w:t>
            </w:r>
          </w:p>
        </w:tc>
      </w:tr>
      <w:tr w:rsidR="00EE2C7B" w:rsidRPr="004370BC">
        <w:trPr>
          <w:trHeight w:val="2484"/>
        </w:trPr>
        <w:tc>
          <w:tcPr>
            <w:tcW w:w="2628" w:type="dxa"/>
          </w:tcPr>
          <w:p w:rsidR="00EE2C7B" w:rsidRPr="004370BC" w:rsidRDefault="005F46C7">
            <w:pPr>
              <w:pStyle w:val="TableParagraph"/>
              <w:spacing w:before="1"/>
              <w:rPr>
                <w:sz w:val="24"/>
                <w:lang w:val="es-ES"/>
              </w:rPr>
            </w:pPr>
            <w:r w:rsidRPr="004370BC">
              <w:rPr>
                <w:sz w:val="24"/>
                <w:lang w:val="es-ES"/>
              </w:rPr>
              <w:t>1 año o más</w:t>
            </w:r>
          </w:p>
        </w:tc>
        <w:tc>
          <w:tcPr>
            <w:tcW w:w="8078" w:type="dxa"/>
          </w:tcPr>
          <w:p w:rsidR="005F46C7" w:rsidRPr="004370BC" w:rsidRDefault="005F46C7" w:rsidP="005F46C7">
            <w:pPr>
              <w:pStyle w:val="TableParagraph"/>
              <w:spacing w:before="3" w:line="237" w:lineRule="auto"/>
              <w:ind w:right="2350"/>
              <w:rPr>
                <w:sz w:val="24"/>
                <w:lang w:val="es-ES"/>
              </w:rPr>
            </w:pPr>
            <w:r w:rsidRPr="004370BC">
              <w:rPr>
                <w:sz w:val="24"/>
                <w:lang w:val="es-ES"/>
              </w:rPr>
              <w:t>Llene con gasolina fresca y agregue el acondicionador de gasolina *</w:t>
            </w:r>
          </w:p>
          <w:p w:rsidR="005F46C7" w:rsidRPr="004370BC" w:rsidRDefault="005F46C7" w:rsidP="005F46C7">
            <w:pPr>
              <w:pStyle w:val="TableParagraph"/>
              <w:spacing w:before="3" w:line="237" w:lineRule="auto"/>
              <w:ind w:right="2350"/>
              <w:rPr>
                <w:sz w:val="24"/>
                <w:lang w:val="es-ES"/>
              </w:rPr>
            </w:pPr>
            <w:r w:rsidRPr="004370BC">
              <w:rPr>
                <w:sz w:val="24"/>
                <w:lang w:val="es-ES"/>
              </w:rPr>
              <w:t>Drene el recipiente del flotador del carburador.</w:t>
            </w:r>
          </w:p>
          <w:p w:rsidR="005F46C7" w:rsidRPr="004370BC" w:rsidRDefault="005F46C7" w:rsidP="005F46C7">
            <w:pPr>
              <w:pStyle w:val="TableParagraph"/>
              <w:spacing w:before="3" w:line="237" w:lineRule="auto"/>
              <w:ind w:right="2350"/>
              <w:rPr>
                <w:sz w:val="24"/>
                <w:lang w:val="es-ES"/>
              </w:rPr>
            </w:pPr>
            <w:r w:rsidRPr="004370BC">
              <w:rPr>
                <w:sz w:val="24"/>
                <w:lang w:val="es-ES"/>
              </w:rPr>
              <w:t>Drene la taza de sedimento de combustible.</w:t>
            </w:r>
          </w:p>
          <w:p w:rsidR="005F46C7" w:rsidRPr="004370BC" w:rsidRDefault="005F46C7" w:rsidP="005F46C7">
            <w:pPr>
              <w:pStyle w:val="TableParagraph"/>
              <w:spacing w:before="3" w:line="237" w:lineRule="auto"/>
              <w:ind w:right="2350"/>
              <w:rPr>
                <w:sz w:val="24"/>
                <w:lang w:val="es-ES"/>
              </w:rPr>
            </w:pPr>
            <w:r w:rsidRPr="004370BC">
              <w:rPr>
                <w:sz w:val="24"/>
                <w:lang w:val="es-ES"/>
              </w:rPr>
              <w:t>Retire la bujía. Vierta una cucharada de aceite de motor en el cilindro. Gire el motor lentamente con la cuerda de tracción para distribuir el aceite.</w:t>
            </w:r>
          </w:p>
          <w:p w:rsidR="005F46C7" w:rsidRPr="004370BC" w:rsidRDefault="005F46C7" w:rsidP="005F46C7">
            <w:pPr>
              <w:pStyle w:val="TableParagraph"/>
              <w:spacing w:before="3" w:line="237" w:lineRule="auto"/>
              <w:ind w:right="2350"/>
              <w:rPr>
                <w:sz w:val="24"/>
                <w:lang w:val="es-ES"/>
              </w:rPr>
            </w:pPr>
            <w:r w:rsidRPr="004370BC">
              <w:rPr>
                <w:sz w:val="24"/>
                <w:lang w:val="es-ES"/>
              </w:rPr>
              <w:t>Vuelva a instalar la bujía.</w:t>
            </w:r>
          </w:p>
          <w:p w:rsidR="005F46C7" w:rsidRPr="004370BC" w:rsidRDefault="005F46C7" w:rsidP="005F46C7">
            <w:pPr>
              <w:pStyle w:val="TableParagraph"/>
              <w:spacing w:before="3" w:line="237" w:lineRule="auto"/>
              <w:ind w:right="2350"/>
              <w:rPr>
                <w:sz w:val="24"/>
                <w:lang w:val="es-ES"/>
              </w:rPr>
            </w:pPr>
            <w:r w:rsidRPr="004370BC">
              <w:rPr>
                <w:sz w:val="24"/>
                <w:lang w:val="es-ES"/>
              </w:rPr>
              <w:t>Cambie el aceite del motor.</w:t>
            </w:r>
          </w:p>
          <w:p w:rsidR="00EE2C7B" w:rsidRPr="004370BC" w:rsidRDefault="005F46C7" w:rsidP="005F46C7">
            <w:pPr>
              <w:pStyle w:val="TableParagraph"/>
              <w:spacing w:line="270" w:lineRule="atLeast"/>
              <w:ind w:right="790"/>
              <w:rPr>
                <w:sz w:val="24"/>
                <w:lang w:val="es-ES"/>
              </w:rPr>
            </w:pPr>
            <w:r w:rsidRPr="004370BC">
              <w:rPr>
                <w:sz w:val="24"/>
                <w:lang w:val="es-ES"/>
              </w:rPr>
              <w:t>Después de retirarlo del almacenaje, drene la gasolina almacenada en un recipiente adecuado y llénela con gasolina fresca antes de comenzar.</w:t>
            </w:r>
          </w:p>
        </w:tc>
      </w:tr>
      <w:tr w:rsidR="00EE2C7B" w:rsidRPr="004370BC">
        <w:trPr>
          <w:trHeight w:val="551"/>
        </w:trPr>
        <w:tc>
          <w:tcPr>
            <w:tcW w:w="10706" w:type="dxa"/>
            <w:gridSpan w:val="2"/>
          </w:tcPr>
          <w:p w:rsidR="005F46C7" w:rsidRPr="004370BC" w:rsidRDefault="005F46C7" w:rsidP="005F46C7">
            <w:pPr>
              <w:pStyle w:val="TableParagraph"/>
              <w:spacing w:before="6" w:line="274" w:lineRule="exact"/>
              <w:ind w:right="2564"/>
              <w:rPr>
                <w:sz w:val="24"/>
                <w:lang w:val="es-ES"/>
              </w:rPr>
            </w:pPr>
            <w:r w:rsidRPr="004370BC">
              <w:rPr>
                <w:sz w:val="24"/>
                <w:lang w:val="es-ES"/>
              </w:rPr>
              <w:t>* Use acondicionadores de gasolina que estén formulados para prolongar la vida de almacenamiento.</w:t>
            </w:r>
          </w:p>
          <w:p w:rsidR="00EE2C7B" w:rsidRPr="004370BC" w:rsidRDefault="005F46C7" w:rsidP="005F46C7">
            <w:pPr>
              <w:pStyle w:val="TableParagraph"/>
              <w:spacing w:before="6" w:line="274" w:lineRule="exact"/>
              <w:ind w:right="2564"/>
              <w:rPr>
                <w:sz w:val="24"/>
                <w:lang w:val="es-ES"/>
              </w:rPr>
            </w:pPr>
            <w:r w:rsidRPr="004370BC">
              <w:rPr>
                <w:sz w:val="24"/>
                <w:lang w:val="es-ES"/>
              </w:rPr>
              <w:t>Póngase en contacto con su distribuidor autorizado de generadores para obtener recomendaciones sobre el acondicionador.</w:t>
            </w:r>
          </w:p>
        </w:tc>
      </w:tr>
    </w:tbl>
    <w:p w:rsidR="00EE2C7B" w:rsidRPr="004370BC" w:rsidRDefault="00EE2C7B">
      <w:pPr>
        <w:pStyle w:val="BodyText"/>
        <w:rPr>
          <w:sz w:val="26"/>
          <w:lang w:val="es-ES"/>
        </w:rPr>
      </w:pPr>
    </w:p>
    <w:p w:rsidR="00EE2C7B" w:rsidRPr="004370BC" w:rsidRDefault="00F13CAC" w:rsidP="00F13CAC">
      <w:pPr>
        <w:pStyle w:val="ListParagraph"/>
        <w:numPr>
          <w:ilvl w:val="0"/>
          <w:numId w:val="3"/>
        </w:numPr>
        <w:tabs>
          <w:tab w:val="left" w:pos="501"/>
        </w:tabs>
        <w:spacing w:before="230"/>
        <w:ind w:hanging="40"/>
        <w:rPr>
          <w:sz w:val="24"/>
          <w:lang w:val="es-ES"/>
        </w:rPr>
      </w:pPr>
      <w:r w:rsidRPr="004370BC">
        <w:rPr>
          <w:sz w:val="24"/>
          <w:lang w:val="es-ES"/>
        </w:rPr>
        <w:t>Drene el carburador aflojando el tornillo de drenaje. Drene la gasolina en un recipiente adecuado.</w:t>
      </w:r>
    </w:p>
    <w:p w:rsidR="00EE2C7B" w:rsidRPr="004370BC" w:rsidRDefault="00CE72F4">
      <w:pPr>
        <w:pStyle w:val="BodyText"/>
        <w:spacing w:before="7"/>
        <w:rPr>
          <w:sz w:val="20"/>
          <w:lang w:val="es-ES"/>
        </w:rPr>
      </w:pPr>
      <w:r>
        <w:pict>
          <v:group id="_x0000_s1140" alt="" style="position:absolute;margin-left:39.15pt;margin-top:13.3pt;width:96.35pt;height:28.1pt;z-index:251647488;mso-wrap-distance-left:0;mso-wrap-distance-right:0;mso-position-horizontal-relative:page" coordorigin="787,276" coordsize="1727,572">
            <v:rect id="_x0000_s1141" alt="" style="position:absolute;left:795;top:283;width:1712;height:556" fillcolor="silver" stroked="f"/>
            <v:shape id="_x0000_s1142" type="#_x0000_t75" alt="" style="position:absolute;left:900;top:301;width:260;height:260">
              <v:imagedata r:id="rId45" o:title=""/>
            </v:shape>
            <v:shape id="_x0000_s1143" type="#_x0000_t202" alt="" style="position:absolute;left:792;top:281;width:1717;height:562;mso-wrap-style:square;v-text-anchor:top" filled="f" strokeweight=".48pt">
              <v:textbox inset="0,0,0,0">
                <w:txbxContent>
                  <w:p w:rsidR="00087F3D" w:rsidRDefault="00087F3D">
                    <w:pPr>
                      <w:spacing w:before="9"/>
                      <w:rPr>
                        <w:sz w:val="23"/>
                      </w:rPr>
                    </w:pPr>
                  </w:p>
                  <w:p w:rsidR="00087F3D" w:rsidRDefault="00087F3D" w:rsidP="00F13CAC">
                    <w:pPr>
                      <w:ind w:left="103"/>
                      <w:rPr>
                        <w:b/>
                        <w:sz w:val="24"/>
                      </w:rPr>
                    </w:pPr>
                    <w:r w:rsidRPr="00F13CAC">
                      <w:rPr>
                        <w:b/>
                        <w:sz w:val="24"/>
                      </w:rPr>
                      <w:t>ADVERTENCIA</w:t>
                    </w:r>
                  </w:p>
                </w:txbxContent>
              </v:textbox>
            </v:shape>
            <w10:wrap type="topAndBottom" anchorx="page"/>
          </v:group>
        </w:pict>
      </w:r>
    </w:p>
    <w:p w:rsidR="00F13CAC" w:rsidRPr="004370BC" w:rsidRDefault="00F13CAC">
      <w:pPr>
        <w:pStyle w:val="Heading1"/>
        <w:spacing w:before="74"/>
        <w:ind w:right="883"/>
        <w:rPr>
          <w:lang w:val="es-ES"/>
        </w:rPr>
      </w:pPr>
    </w:p>
    <w:p w:rsidR="00EE2C7B" w:rsidRPr="004370BC" w:rsidRDefault="00F13CAC">
      <w:pPr>
        <w:pStyle w:val="Heading1"/>
        <w:spacing w:before="74"/>
        <w:ind w:right="883"/>
        <w:rPr>
          <w:lang w:val="es-ES"/>
        </w:rPr>
      </w:pPr>
      <w:r w:rsidRPr="004370BC">
        <w:rPr>
          <w:lang w:val="es-ES"/>
        </w:rPr>
        <w:t>La gasolina es extremadamente inflamable y es explosiva bajo ciertas condiciones. Realice esta tarea en un área bien ventilada con el motor detenido. No fume ni permita llamas o chispas en el área durante este procedimiento</w:t>
      </w:r>
      <w:r w:rsidR="00FD5F6D" w:rsidRPr="004370BC">
        <w:rPr>
          <w:lang w:val="es-ES"/>
        </w:rPr>
        <w:t>.</w:t>
      </w:r>
    </w:p>
    <w:p w:rsidR="00EE2C7B" w:rsidRPr="004370BC" w:rsidRDefault="00CE72F4">
      <w:pPr>
        <w:pStyle w:val="BodyText"/>
        <w:spacing w:before="5"/>
        <w:rPr>
          <w:b/>
          <w:sz w:val="20"/>
          <w:lang w:val="es-ES"/>
        </w:rPr>
      </w:pPr>
      <w:r>
        <w:rPr>
          <w:noProof/>
          <w:lang w:val="es-ES"/>
        </w:rPr>
        <w:pict>
          <v:shape id="_x0000_i1026" type="#_x0000_t75" alt="18" style="width:372pt;height:134pt;mso-width-percent:0;mso-height-percent:0;mso-width-percent:0;mso-height-percent:0">
            <v:imagedata r:id="rId60" o:title="18"/>
          </v:shape>
        </w:pict>
      </w:r>
    </w:p>
    <w:p w:rsidR="00EE2C7B" w:rsidRPr="004370BC" w:rsidRDefault="00EE2C7B">
      <w:pPr>
        <w:pStyle w:val="BodyText"/>
        <w:spacing w:before="2"/>
        <w:rPr>
          <w:b/>
          <w:sz w:val="36"/>
          <w:lang w:val="es-ES"/>
        </w:rPr>
      </w:pPr>
    </w:p>
    <w:p w:rsidR="00EE2C7B" w:rsidRPr="004370BC" w:rsidRDefault="00F13CAC">
      <w:pPr>
        <w:pStyle w:val="BodyText"/>
        <w:ind w:left="220" w:right="467"/>
        <w:rPr>
          <w:lang w:val="es-ES"/>
        </w:rPr>
      </w:pPr>
      <w:r w:rsidRPr="004370BC">
        <w:rPr>
          <w:lang w:val="es-ES"/>
        </w:rPr>
        <w:t>El combustible de esta máquina es combustible y deflagrante. Después de que la máquina se haya apagado, el combustible adicional debe tratarse adecuadamente y se deben cumplir los requisitos ambientales locales</w:t>
      </w:r>
      <w:r w:rsidR="00FD5F6D" w:rsidRPr="004370BC">
        <w:rPr>
          <w:lang w:val="es-ES"/>
        </w:rPr>
        <w:t>.</w:t>
      </w:r>
    </w:p>
    <w:p w:rsidR="00EE2C7B" w:rsidRPr="004370BC" w:rsidRDefault="00EE2C7B" w:rsidP="00F13CAC">
      <w:pPr>
        <w:pStyle w:val="BodyText"/>
        <w:ind w:left="180"/>
        <w:rPr>
          <w:lang w:val="es-ES"/>
        </w:rPr>
      </w:pPr>
    </w:p>
    <w:p w:rsidR="00EE2C7B" w:rsidRPr="004370BC" w:rsidRDefault="00F13CAC" w:rsidP="00F13CAC">
      <w:pPr>
        <w:pStyle w:val="ListParagraph"/>
        <w:numPr>
          <w:ilvl w:val="0"/>
          <w:numId w:val="3"/>
        </w:numPr>
        <w:tabs>
          <w:tab w:val="left" w:pos="501"/>
        </w:tabs>
        <w:ind w:left="180" w:firstLine="0"/>
        <w:rPr>
          <w:sz w:val="24"/>
          <w:lang w:val="es-ES"/>
        </w:rPr>
      </w:pPr>
      <w:r w:rsidRPr="004370BC">
        <w:rPr>
          <w:sz w:val="24"/>
          <w:lang w:val="es-ES"/>
        </w:rPr>
        <w:t>Cambie el aceite del motor</w:t>
      </w:r>
    </w:p>
    <w:p w:rsidR="00EE2C7B" w:rsidRPr="004370BC" w:rsidRDefault="00EE2C7B" w:rsidP="00F13CAC">
      <w:pPr>
        <w:pStyle w:val="BodyText"/>
        <w:ind w:left="180"/>
        <w:rPr>
          <w:lang w:val="es-ES"/>
        </w:rPr>
      </w:pPr>
    </w:p>
    <w:p w:rsidR="00EE2C7B" w:rsidRPr="004370BC" w:rsidRDefault="00F13CAC" w:rsidP="00F13CAC">
      <w:pPr>
        <w:pStyle w:val="ListParagraph"/>
        <w:numPr>
          <w:ilvl w:val="0"/>
          <w:numId w:val="3"/>
        </w:numPr>
        <w:tabs>
          <w:tab w:val="left" w:pos="501"/>
        </w:tabs>
        <w:ind w:left="180" w:right="498" w:firstLine="0"/>
        <w:rPr>
          <w:sz w:val="24"/>
          <w:lang w:val="es-ES"/>
        </w:rPr>
      </w:pPr>
      <w:r w:rsidRPr="004370BC">
        <w:rPr>
          <w:sz w:val="24"/>
          <w:lang w:val="es-ES"/>
        </w:rPr>
        <w:t>Retire la bujía y vierta aproximadamente una cucharada de aceite de motor limpio en el cilindro. Haga girar el motor varias revoluciones para distribuir el aceite, luego vuelva a instalar la bujía</w:t>
      </w:r>
      <w:r w:rsidR="00FD5F6D" w:rsidRPr="004370BC">
        <w:rPr>
          <w:sz w:val="24"/>
          <w:lang w:val="es-ES"/>
        </w:rPr>
        <w:t>.</w:t>
      </w:r>
    </w:p>
    <w:p w:rsidR="00EE2C7B" w:rsidRPr="004370BC" w:rsidRDefault="00EE2C7B" w:rsidP="00F13CAC">
      <w:pPr>
        <w:pStyle w:val="BodyText"/>
        <w:ind w:left="180"/>
        <w:rPr>
          <w:lang w:val="es-ES"/>
        </w:rPr>
      </w:pPr>
    </w:p>
    <w:p w:rsidR="00EE2C7B" w:rsidRPr="004370BC" w:rsidRDefault="00F13CAC" w:rsidP="00F13CAC">
      <w:pPr>
        <w:pStyle w:val="ListParagraph"/>
        <w:numPr>
          <w:ilvl w:val="0"/>
          <w:numId w:val="3"/>
        </w:numPr>
        <w:tabs>
          <w:tab w:val="left" w:pos="501"/>
        </w:tabs>
        <w:ind w:left="180" w:right="765" w:firstLine="0"/>
        <w:rPr>
          <w:sz w:val="24"/>
          <w:lang w:val="es-ES"/>
        </w:rPr>
      </w:pPr>
      <w:r w:rsidRPr="004370BC">
        <w:rPr>
          <w:sz w:val="24"/>
          <w:lang w:val="es-ES"/>
        </w:rPr>
        <w:t>Hale lentamente el mango de arranque hasta que sienta resistencia. En este punto, el pistón está subiendo en su carrera de compresión y ambas válvulas de admisión y de escape están cerradas. Almacenar el motor en esta posición ayudará a protegerlo de la corrosión interna</w:t>
      </w:r>
      <w:r w:rsidR="00FD5F6D" w:rsidRPr="004370BC">
        <w:rPr>
          <w:sz w:val="24"/>
          <w:lang w:val="es-ES"/>
        </w:rPr>
        <w:t>.</w:t>
      </w:r>
    </w:p>
    <w:p w:rsidR="00EE2C7B" w:rsidRPr="004370BC" w:rsidRDefault="00EE2C7B">
      <w:pPr>
        <w:pStyle w:val="BodyText"/>
        <w:rPr>
          <w:sz w:val="20"/>
          <w:lang w:val="es-ES"/>
        </w:rPr>
      </w:pPr>
    </w:p>
    <w:p w:rsidR="00EE2C7B" w:rsidRPr="004370BC" w:rsidRDefault="00CE72F4">
      <w:pPr>
        <w:pStyle w:val="BodyText"/>
        <w:spacing w:before="3"/>
        <w:rPr>
          <w:sz w:val="13"/>
          <w:lang w:val="es-ES"/>
        </w:rPr>
      </w:pPr>
      <w:r>
        <w:pict>
          <v:group id="_x0000_s1136" alt="" style="position:absolute;margin-left:219.15pt;margin-top:9.6pt;width:282.25pt;height:134.05pt;z-index:251649536;mso-wrap-distance-left:0;mso-wrap-distance-right:0;mso-position-horizontal-relative:page" coordorigin="4383,192" coordsize="5645,2681">
            <v:shape id="_x0000_s1137" type="#_x0000_t75" alt="" style="position:absolute;left:4382;top:192;width:3671;height:2497">
              <v:imagedata r:id="rId61" o:title=""/>
            </v:shape>
            <v:rect id="_x0000_s1138" alt="" style="position:absolute;left:5858;top:2262;width:4162;height:603" stroked="f"/>
            <v:shape id="_x0000_s1139" alt="" style="position:absolute;left:5850;top:2255;width:4177;height:617" coordorigin="5851,2256" coordsize="4177,617" o:spt="100" adj="0,,0" path="m10028,2873r-4177,l5851,2256r4177,l10028,2263r-4162,l5858,2271r8,l5866,2858r-8,l5866,2865r4162,l10028,2873xm5866,2271r-8,l5866,2263r,8xm10013,2271r-4147,l5866,2263r4147,l10013,2271xm10013,2865r,-602l10020,2271r8,l10028,2858r-8,l10013,2865xm10028,2271r-8,l10013,2263r15,l10028,2271xm5866,2865r-8,-7l5866,2858r,7xm10013,2865r-4147,l5866,2858r4147,l10013,2865xm10028,2865r-15,l10020,2858r8,l10028,2865xe" stroked="f">
              <v:stroke joinstyle="round"/>
              <v:formulas/>
              <v:path arrowok="t" o:connecttype="segments"/>
            </v:shape>
            <w10:wrap type="topAndBottom" anchorx="page"/>
          </v:group>
        </w:pict>
      </w:r>
    </w:p>
    <w:p w:rsidR="00EE2C7B" w:rsidRPr="004370BC" w:rsidRDefault="00F13CAC" w:rsidP="00F13CAC">
      <w:pPr>
        <w:pStyle w:val="BodyText"/>
        <w:ind w:left="4950" w:right="1280"/>
        <w:rPr>
          <w:lang w:val="es-ES"/>
        </w:rPr>
      </w:pPr>
      <w:r w:rsidRPr="004370BC">
        <w:rPr>
          <w:lang w:val="es-ES"/>
        </w:rPr>
        <w:t>Alinee la muesca en la polea de arranque con el orificio en la parte superior de la manija.</w:t>
      </w:r>
    </w:p>
    <w:p w:rsidR="00EE2C7B" w:rsidRPr="004370BC" w:rsidRDefault="00EE2C7B">
      <w:pPr>
        <w:pStyle w:val="BodyText"/>
        <w:rPr>
          <w:sz w:val="26"/>
          <w:lang w:val="es-ES"/>
        </w:rPr>
      </w:pPr>
    </w:p>
    <w:p w:rsidR="00EE2C7B" w:rsidRPr="004370BC" w:rsidRDefault="00EE2C7B">
      <w:pPr>
        <w:pStyle w:val="BodyText"/>
        <w:rPr>
          <w:sz w:val="26"/>
          <w:lang w:val="es-ES"/>
        </w:rPr>
      </w:pPr>
    </w:p>
    <w:p w:rsidR="00EE2C7B" w:rsidRPr="004370BC" w:rsidRDefault="00111424">
      <w:pPr>
        <w:pStyle w:val="BodyText"/>
        <w:spacing w:before="221"/>
        <w:ind w:left="220" w:right="827"/>
        <w:rPr>
          <w:lang w:val="es-ES"/>
        </w:rPr>
      </w:pPr>
      <w:r w:rsidRPr="004370BC">
        <w:rPr>
          <w:lang w:val="es-ES"/>
        </w:rPr>
        <w:t>La máquina desmontada o dañada debe ser transferida al órgano profesional para su procesamiento. Por favor, asegúrese de que ya hayan sido drenados el combustible y el lubricante dentro de la máquina. Algunas partes de la máquina son potencialmente peligrosas para los niños. Coloque y manipule todas las piezas apropiadamente para evitar que alcancen los niños</w:t>
      </w:r>
      <w:r w:rsidR="00FD5F6D" w:rsidRPr="004370BC">
        <w:rPr>
          <w:lang w:val="es-ES"/>
        </w:rPr>
        <w:t>.</w:t>
      </w:r>
    </w:p>
    <w:p w:rsidR="00EE2C7B" w:rsidRPr="004370BC" w:rsidRDefault="00EE2C7B">
      <w:pPr>
        <w:rPr>
          <w:lang w:val="es-ES"/>
        </w:rPr>
        <w:sectPr w:rsidR="00EE2C7B" w:rsidRPr="004370BC">
          <w:footerReference w:type="default" r:id="rId62"/>
          <w:pgSz w:w="12240" w:h="15840"/>
          <w:pgMar w:top="1060" w:right="380" w:bottom="1120" w:left="680" w:header="0" w:footer="927" w:gutter="0"/>
          <w:cols w:space="720"/>
        </w:sectPr>
      </w:pPr>
    </w:p>
    <w:p w:rsidR="00EE2C7B" w:rsidRPr="004370BC" w:rsidRDefault="00FB2EB7" w:rsidP="00FB2EB7">
      <w:pPr>
        <w:pStyle w:val="Heading1"/>
        <w:numPr>
          <w:ilvl w:val="0"/>
          <w:numId w:val="4"/>
        </w:numPr>
        <w:tabs>
          <w:tab w:val="left" w:pos="487"/>
        </w:tabs>
        <w:spacing w:before="68"/>
        <w:rPr>
          <w:lang w:val="es-ES"/>
        </w:rPr>
      </w:pPr>
      <w:r w:rsidRPr="004370BC">
        <w:rPr>
          <w:lang w:val="es-ES"/>
        </w:rPr>
        <w:lastRenderedPageBreak/>
        <w:t>SOLUCIÓN DE PROBLEMAS</w:t>
      </w:r>
    </w:p>
    <w:p w:rsidR="00761D06" w:rsidRPr="004370BC" w:rsidRDefault="00761D06" w:rsidP="00761D06">
      <w:pPr>
        <w:rPr>
          <w:rFonts w:eastAsia="SimSun"/>
          <w:b/>
          <w:bCs/>
          <w:lang w:val="es-ES" w:eastAsia="zh-CN"/>
        </w:rPr>
      </w:pPr>
      <w:r w:rsidRPr="004370BC">
        <w:rPr>
          <w:i/>
          <w:sz w:val="24"/>
          <w:lang w:val="es-ES"/>
        </w:rPr>
        <w:t>Cuando el motor no arranque</w:t>
      </w:r>
      <w:r w:rsidR="00FD5F6D" w:rsidRPr="004370BC">
        <w:rPr>
          <w:i/>
          <w:sz w:val="24"/>
          <w:lang w:val="es-ES"/>
        </w:rPr>
        <w:t>:</w:t>
      </w:r>
      <w:r w:rsidRPr="004370BC">
        <w:rPr>
          <w:rFonts w:eastAsia="SimSun"/>
          <w:b/>
          <w:bCs/>
          <w:lang w:val="es-ES" w:eastAsia="zh-CN"/>
        </w:rPr>
        <w:t xml:space="preserve"> </w:t>
      </w:r>
    </w:p>
    <w:p w:rsidR="00761D06" w:rsidRPr="004370BC" w:rsidRDefault="00CE72F4" w:rsidP="00761D06">
      <w:pPr>
        <w:rPr>
          <w:rFonts w:eastAsia="SimSun"/>
          <w:b/>
          <w:bCs/>
          <w:lang w:val="es-ES" w:eastAsia="zh-CN"/>
        </w:rPr>
      </w:pPr>
      <w:r>
        <w:rPr>
          <w:rFonts w:eastAsia="SimSun"/>
          <w:b/>
          <w:bCs/>
          <w:lang w:val="es-US" w:eastAsia="zh-CN"/>
        </w:rPr>
        <w:pict>
          <v:rect id="矩形 3" o:spid="_x0000_s1135" alt="" style="position:absolute;margin-left:.8pt;margin-top:5.25pt;width:194.2pt;height:25.5pt;z-index:251682304;mso-wrap-style:square;mso-wrap-edited:f;mso-width-percent:0;mso-height-percent:0;mso-width-percent:0;mso-height-percent:0;v-text-anchor:top">
            <v:textbox style="mso-next-textbox:#矩形 3">
              <w:txbxContent>
                <w:p w:rsidR="00087F3D" w:rsidRPr="00FB4926" w:rsidRDefault="00087F3D" w:rsidP="00761D06">
                  <w:pPr>
                    <w:rPr>
                      <w:lang w:val="es-US"/>
                    </w:rPr>
                  </w:pPr>
                  <w:r w:rsidRPr="00FB4926">
                    <w:rPr>
                      <w:i/>
                      <w:iCs/>
                      <w:color w:val="333399"/>
                      <w:lang w:val="es-US"/>
                    </w:rPr>
                    <w:t>¿Hay combustible en el tanque?</w:t>
                  </w:r>
                </w:p>
              </w:txbxContent>
            </v:textbox>
          </v:rect>
        </w:pict>
      </w:r>
      <w:r>
        <w:rPr>
          <w:rFonts w:eastAsia="SimSun"/>
          <w:b/>
          <w:bCs/>
          <w:lang w:val="es-US" w:eastAsia="zh-CN"/>
        </w:rPr>
        <w:pict>
          <v:rect id="矩形 4" o:spid="_x0000_s1134" alt="" style="position:absolute;margin-left:329.95pt;margin-top:5.25pt;width:196.55pt;height:20.55pt;z-index:251683328;mso-wrap-style:square;mso-wrap-edited:f;mso-width-percent:0;mso-height-percent:0;mso-width-percent:0;mso-height-percent:0;v-text-anchor:top">
            <v:textbox style="mso-next-textbox:#矩形 4">
              <w:txbxContent>
                <w:p w:rsidR="00087F3D" w:rsidRPr="00DB7F13" w:rsidRDefault="00087F3D" w:rsidP="00761D06">
                  <w:pPr>
                    <w:jc w:val="center"/>
                    <w:rPr>
                      <w:lang w:val="es-US"/>
                    </w:rPr>
                  </w:pPr>
                  <w:r w:rsidRPr="00DB7F13">
                    <w:rPr>
                      <w:i/>
                      <w:iCs/>
                      <w:color w:val="333399"/>
                      <w:lang w:val="es-US"/>
                    </w:rPr>
                    <w:t>Rellene el tanque de combustible</w:t>
                  </w:r>
                </w:p>
              </w:txbxContent>
            </v:textbox>
          </v:rect>
        </w:pict>
      </w:r>
    </w:p>
    <w:p w:rsidR="00761D06" w:rsidRPr="004370BC" w:rsidRDefault="00CE72F4" w:rsidP="00761D06">
      <w:pPr>
        <w:rPr>
          <w:rFonts w:eastAsia="SimSun"/>
          <w:b/>
          <w:bCs/>
          <w:lang w:val="es-ES" w:eastAsia="zh-CN"/>
        </w:rPr>
      </w:pPr>
      <w:r>
        <w:rPr>
          <w:rFonts w:eastAsia="SimSun"/>
          <w:b/>
          <w:bCs/>
          <w:lang w:val="es-US" w:eastAsia="zh-CN"/>
        </w:rPr>
        <w:pict>
          <v:shapetype id="_x0000_t32" coordsize="21600,21600" o:spt="32" o:oned="t" path="m,l21600,21600e" filled="f">
            <v:path arrowok="t" fillok="f" o:connecttype="none"/>
            <o:lock v:ext="edit" shapetype="t"/>
          </v:shapetype>
          <v:shape id="自选图形 5" o:spid="_x0000_s1133" type="#_x0000_t32" alt="" style="position:absolute;margin-left:195pt;margin-top:1pt;width:134.95pt;height:.05pt;z-index:251684352;mso-wrap-edited:f;mso-width-percent:0;mso-height-percent:0;mso-width-percent:0;mso-height-percent:0" o:connectortype="straight">
            <v:stroke endarrow="block"/>
          </v:shape>
        </w:pict>
      </w:r>
    </w:p>
    <w:p w:rsidR="00761D06" w:rsidRPr="004370BC" w:rsidRDefault="00CE72F4" w:rsidP="00761D06">
      <w:pPr>
        <w:rPr>
          <w:rFonts w:eastAsia="SimSun"/>
          <w:b/>
          <w:bCs/>
          <w:lang w:val="es-ES" w:eastAsia="zh-CN"/>
        </w:rPr>
      </w:pPr>
      <w:r>
        <w:rPr>
          <w:i/>
          <w:iCs/>
          <w:lang w:val="es-US" w:eastAsia="zh-CN"/>
        </w:rPr>
        <w:pict>
          <v:rect id="矩形 9" o:spid="_x0000_s1132" alt="" style="position:absolute;margin-left:79.95pt;margin-top:8.8pt;width:43.95pt;height:14.75pt;z-index:251687424;mso-wrap-style:square;mso-wrap-edited:f;mso-width-percent:0;mso-height-percent:0;mso-width-percent:0;mso-height-percent:0;v-text-anchor:top" strokecolor="white">
            <v:textbox style="mso-next-textbox:#矩形 9" inset="0,0,0,0">
              <w:txbxContent>
                <w:p w:rsidR="00087F3D" w:rsidRPr="00585DF2" w:rsidRDefault="00087F3D" w:rsidP="00761D06">
                  <w:pPr>
                    <w:rPr>
                      <w:rFonts w:eastAsia="SimSun"/>
                      <w:lang w:val="es-US" w:eastAsia="zh-CN"/>
                    </w:rPr>
                  </w:pPr>
                  <w:r w:rsidRPr="00585DF2">
                    <w:rPr>
                      <w:rFonts w:eastAsia="SimSun"/>
                      <w:lang w:val="es-US" w:eastAsia="zh-CN"/>
                    </w:rPr>
                    <w:t>SÍ</w:t>
                  </w:r>
                </w:p>
              </w:txbxContent>
            </v:textbox>
          </v:rect>
        </w:pict>
      </w:r>
      <w:r>
        <w:rPr>
          <w:rFonts w:eastAsia="SimSun"/>
          <w:b/>
          <w:bCs/>
          <w:lang w:val="es-US" w:eastAsia="zh-CN"/>
        </w:rPr>
        <w:pict>
          <v:shape id="自选图形 7" o:spid="_x0000_s1131" type="#_x0000_t32" alt="" style="position:absolute;margin-left:68.3pt;margin-top:3.15pt;width:0;height:25.25pt;z-index:251685376;mso-wrap-edited:f;mso-width-percent:0;mso-height-percent:0;mso-width-percent:0;mso-height-percent:0" o:connectortype="straight">
            <v:stroke endarrow="block"/>
          </v:shape>
        </w:pict>
      </w:r>
    </w:p>
    <w:p w:rsidR="00761D06" w:rsidRPr="004370BC" w:rsidRDefault="00CE72F4" w:rsidP="00761D06">
      <w:pPr>
        <w:rPr>
          <w:rFonts w:eastAsia="SimSun"/>
          <w:b/>
          <w:bCs/>
          <w:lang w:val="es-ES" w:eastAsia="zh-CN"/>
        </w:rPr>
      </w:pPr>
      <w:r>
        <w:rPr>
          <w:i/>
          <w:iCs/>
          <w:lang w:val="es-US" w:eastAsia="zh-CN"/>
        </w:rPr>
        <w:pict>
          <v:rect id="矩形 33" o:spid="_x0000_s1130" alt="" style="position:absolute;margin-left:210.5pt;margin-top:323.75pt;width:43.95pt;height:19.6pt;z-index:251710976;mso-wrap-style:square;mso-wrap-edited:f;mso-width-percent:0;mso-height-percent:0;mso-width-percent:0;mso-height-percent:0;v-text-anchor:top" strokecolor="white">
            <v:textbox>
              <w:txbxContent>
                <w:p w:rsidR="00087F3D" w:rsidRDefault="00087F3D" w:rsidP="00761D06">
                  <w:pPr>
                    <w:rPr>
                      <w:rFonts w:eastAsia="SimSun"/>
                      <w:lang w:eastAsia="zh-CN"/>
                    </w:rPr>
                  </w:pPr>
                  <w:r>
                    <w:rPr>
                      <w:rFonts w:eastAsia="SimSun" w:hint="eastAsia"/>
                      <w:lang w:eastAsia="zh-CN"/>
                    </w:rPr>
                    <w:t>NO</w:t>
                  </w:r>
                </w:p>
              </w:txbxContent>
            </v:textbox>
          </v:rect>
        </w:pict>
      </w:r>
      <w:r>
        <w:rPr>
          <w:i/>
          <w:iCs/>
          <w:lang w:val="es-US" w:eastAsia="zh-CN"/>
        </w:rPr>
        <w:pict>
          <v:rect id="矩形 11" o:spid="_x0000_s1129" alt="" style="position:absolute;margin-left:222.5pt;margin-top:.55pt;width:43.95pt;height:19.6pt;z-index:251689472;mso-wrap-style:square;mso-wrap-edited:f;mso-width-percent:0;mso-height-percent:0;mso-width-percent:0;mso-height-percent:0;v-text-anchor:top" strokecolor="white">
            <v:textbox>
              <w:txbxContent>
                <w:p w:rsidR="00087F3D" w:rsidRDefault="00087F3D" w:rsidP="00761D06">
                  <w:pPr>
                    <w:rPr>
                      <w:rFonts w:eastAsia="SimSun"/>
                      <w:lang w:eastAsia="zh-CN"/>
                    </w:rPr>
                  </w:pPr>
                  <w:r>
                    <w:rPr>
                      <w:rFonts w:eastAsia="SimSun" w:hint="eastAsia"/>
                      <w:lang w:eastAsia="zh-CN"/>
                    </w:rPr>
                    <w:t>NO</w:t>
                  </w:r>
                </w:p>
              </w:txbxContent>
            </v:textbox>
          </v:rect>
        </w:pict>
      </w:r>
    </w:p>
    <w:p w:rsidR="00761D06" w:rsidRPr="004370BC" w:rsidRDefault="00CE72F4" w:rsidP="00761D06">
      <w:pPr>
        <w:rPr>
          <w:rFonts w:eastAsia="SimSun"/>
          <w:b/>
          <w:bCs/>
          <w:lang w:val="es-ES" w:eastAsia="zh-CN"/>
        </w:rPr>
      </w:pPr>
      <w:r>
        <w:rPr>
          <w:rFonts w:eastAsia="SimSun"/>
          <w:b/>
          <w:bCs/>
          <w:lang w:val="es-US" w:eastAsia="zh-CN"/>
        </w:rPr>
        <w:pict>
          <v:rect id="矩形 8" o:spid="_x0000_s1128" alt="" style="position:absolute;margin-left:.8pt;margin-top:.8pt;width:180.7pt;height:25.25pt;z-index:251686400;mso-wrap-style:square;mso-wrap-edited:f;mso-width-percent:0;mso-height-percent:0;mso-width-percent:0;mso-height-percent:0;v-text-anchor:top">
            <v:textbox>
              <w:txbxContent>
                <w:p w:rsidR="00087F3D" w:rsidRPr="00FB4926" w:rsidRDefault="00087F3D" w:rsidP="00761D06">
                  <w:pPr>
                    <w:rPr>
                      <w:lang w:val="es-US"/>
                    </w:rPr>
                  </w:pPr>
                  <w:r w:rsidRPr="00FB4926">
                    <w:rPr>
                      <w:i/>
                      <w:iCs/>
                      <w:color w:val="333399"/>
                      <w:lang w:val="es-US"/>
                    </w:rPr>
                    <w:t>¿Hay aceite en el tanque?</w:t>
                  </w:r>
                </w:p>
              </w:txbxContent>
            </v:textbox>
          </v:rect>
        </w:pict>
      </w:r>
      <w:r>
        <w:rPr>
          <w:rFonts w:eastAsia="SimSun"/>
          <w:b/>
          <w:bCs/>
          <w:lang w:val="es-US" w:eastAsia="zh-CN"/>
        </w:rPr>
        <w:pict>
          <v:rect id="矩形 15" o:spid="_x0000_s1127" alt="" style="position:absolute;margin-left:329.95pt;margin-top:5.5pt;width:189.05pt;height:20.55pt;z-index:251693568;mso-wrap-style:square;mso-wrap-edited:f;mso-width-percent:0;mso-height-percent:0;mso-width-percent:0;mso-height-percent:0;v-text-anchor:top">
            <v:textbox>
              <w:txbxContent>
                <w:p w:rsidR="00087F3D" w:rsidRDefault="00087F3D" w:rsidP="00761D06">
                  <w:pPr>
                    <w:jc w:val="center"/>
                  </w:pPr>
                  <w:r w:rsidRPr="00FB4926">
                    <w:rPr>
                      <w:i/>
                      <w:iCs/>
                      <w:color w:val="333399"/>
                    </w:rPr>
                    <w:t>Agregue el aceite recomendado.</w:t>
                  </w:r>
                </w:p>
              </w:txbxContent>
            </v:textbox>
          </v:rect>
        </w:pict>
      </w:r>
      <w:r>
        <w:rPr>
          <w:rFonts w:eastAsia="SimSun"/>
          <w:b/>
          <w:bCs/>
          <w:lang w:val="es-US" w:eastAsia="zh-CN"/>
        </w:rPr>
        <w:pict>
          <v:shape id="自选图形 10" o:spid="_x0000_s1126" type="#_x0000_t32" alt="" style="position:absolute;margin-left:181.5pt;margin-top:12pt;width:176.7pt;height:0;z-index:251688448;mso-wrap-edited:f;mso-width-percent:0;mso-height-percent:0;mso-width-percent:0;mso-height-percent:0" o:connectortype="straight">
            <v:stroke endarrow="block"/>
          </v:shape>
        </w:pict>
      </w:r>
    </w:p>
    <w:p w:rsidR="00761D06" w:rsidRPr="004370BC" w:rsidRDefault="00CE72F4" w:rsidP="00761D06">
      <w:pPr>
        <w:rPr>
          <w:rFonts w:eastAsia="SimSun"/>
          <w:b/>
          <w:bCs/>
          <w:lang w:val="es-ES" w:eastAsia="zh-CN"/>
        </w:rPr>
      </w:pPr>
      <w:r>
        <w:rPr>
          <w:rFonts w:eastAsia="SimSun"/>
          <w:b/>
          <w:bCs/>
          <w:lang w:val="es-US" w:eastAsia="zh-CN"/>
        </w:rPr>
        <w:pict>
          <v:shape id="自选图形 12" o:spid="_x0000_s1125" type="#_x0000_t32" alt="" style="position:absolute;margin-left:68.3pt;margin-top:12.25pt;width:.05pt;height:25.5pt;z-index:251690496;mso-wrap-edited:f;mso-width-percent:0;mso-height-percent:0;mso-width-percent:0;mso-height-percent:0" o:connectortype="straight">
            <v:stroke endarrow="block"/>
          </v:shape>
        </w:pict>
      </w:r>
      <w:r>
        <w:rPr>
          <w:i/>
          <w:iCs/>
          <w:lang w:val="es-US" w:eastAsia="zh-CN"/>
        </w:rPr>
        <w:pict>
          <v:rect id="矩形 21" o:spid="_x0000_s1124" alt="" style="position:absolute;margin-left:267.3pt;margin-top:12.25pt;width:57.9pt;height:39.2pt;z-index:251699712;mso-wrap-style:square;mso-wrap-edited:f;mso-width-percent:0;mso-height-percent:0;mso-width-percent:0;mso-height-percent:0;v-text-anchor:top" strokecolor="white">
            <v:textbox>
              <w:txbxContent>
                <w:p w:rsidR="00087F3D" w:rsidRPr="00FB4926" w:rsidRDefault="00087F3D" w:rsidP="00761D06">
                  <w:pPr>
                    <w:rPr>
                      <w:sz w:val="18"/>
                      <w:szCs w:val="20"/>
                      <w:lang w:val="es-US"/>
                    </w:rPr>
                  </w:pPr>
                  <w:r w:rsidRPr="00FB4926">
                    <w:rPr>
                      <w:i/>
                      <w:iCs/>
                      <w:color w:val="333399"/>
                      <w:sz w:val="18"/>
                      <w:szCs w:val="20"/>
                      <w:lang w:val="es-US"/>
                    </w:rPr>
                    <w:t>TODAVÍA NO HAY CHISPA</w:t>
                  </w:r>
                </w:p>
              </w:txbxContent>
            </v:textbox>
          </v:rect>
        </w:pict>
      </w:r>
    </w:p>
    <w:p w:rsidR="00761D06" w:rsidRPr="004370BC" w:rsidRDefault="00CE72F4" w:rsidP="00761D06">
      <w:pPr>
        <w:rPr>
          <w:lang w:val="es-ES"/>
        </w:rPr>
      </w:pPr>
      <w:r>
        <w:rPr>
          <w:i/>
          <w:iCs/>
          <w:lang w:val="es-US" w:eastAsia="zh-CN"/>
        </w:rPr>
        <w:pict>
          <v:rect id="矩形 13" o:spid="_x0000_s1123" alt="" style="position:absolute;margin-left:76.55pt;margin-top:4.35pt;width:43.95pt;height:19.6pt;z-index:251691520;mso-wrap-style:square;mso-wrap-edited:f;mso-width-percent:0;mso-height-percent:0;mso-width-percent:0;mso-height-percent:0;v-text-anchor:top" strokecolor="white">
            <v:textbox>
              <w:txbxContent>
                <w:p w:rsidR="00087F3D" w:rsidRPr="00FB4926" w:rsidRDefault="00087F3D" w:rsidP="00761D06">
                  <w:pPr>
                    <w:rPr>
                      <w:rFonts w:eastAsia="SimSun"/>
                      <w:lang w:val="es-US" w:eastAsia="zh-CN"/>
                    </w:rPr>
                  </w:pPr>
                  <w:r>
                    <w:rPr>
                      <w:rFonts w:eastAsia="SimSun"/>
                      <w:lang w:val="es-US" w:eastAsia="zh-CN"/>
                    </w:rPr>
                    <w:t>SÍ</w:t>
                  </w:r>
                </w:p>
              </w:txbxContent>
            </v:textbox>
          </v:rect>
        </w:pict>
      </w:r>
      <w:r>
        <w:rPr>
          <w:rFonts w:eastAsia="SimSun"/>
          <w:b/>
          <w:bCs/>
          <w:lang w:val="es-US" w:eastAsia="zh-CN"/>
        </w:rPr>
        <w:pict>
          <v:rect id="矩形 35" o:spid="_x0000_s1122" alt="" style="position:absolute;margin-left:335pt;margin-top:337.95pt;width:148.35pt;height:163.2pt;z-index:251713024;mso-wrap-style:square;mso-wrap-edited:f;mso-width-percent:0;mso-height-percent:0;mso-width-percent:0;mso-height-percent:0;v-text-anchor:top" strokecolor="white">
            <v:textbox>
              <w:txbxContent>
                <w:p w:rsidR="00087F3D" w:rsidRDefault="00087F3D" w:rsidP="00761D06">
                  <w:pPr>
                    <w:ind w:left="360"/>
                    <w:rPr>
                      <w:rFonts w:eastAsia="SimSun"/>
                      <w:lang w:eastAsia="zh-CN"/>
                    </w:rPr>
                  </w:pPr>
                </w:p>
                <w:p w:rsidR="00087F3D" w:rsidRDefault="00CE72F4" w:rsidP="00761D06">
                  <w:pPr>
                    <w:ind w:left="360"/>
                    <w:rPr>
                      <w:rFonts w:eastAsia="SimSun"/>
                      <w:lang w:eastAsia="zh-CN"/>
                    </w:rPr>
                  </w:pPr>
                  <w:r>
                    <w:rPr>
                      <w:rFonts w:eastAsia="SimSun"/>
                      <w:noProof/>
                      <w:lang w:eastAsia="zh-CN"/>
                    </w:rPr>
                    <w:pict>
                      <v:shape id="图片 27" o:spid="_x0000_i1048" type="#_x0000_t75" alt="" style="width:133pt;height:126pt;mso-width-percent:0;mso-height-percent:0;mso-position-horizontal-relative:page;mso-position-vertical-relative:page;mso-width-percent:0;mso-height-percent:0" o:ole="">
                        <v:imagedata r:id="rId63" o:title=""/>
                      </v:shape>
                    </w:pict>
                  </w:r>
                </w:p>
              </w:txbxContent>
            </v:textbox>
          </v:rect>
        </w:pict>
      </w:r>
      <w:r>
        <w:rPr>
          <w:rFonts w:eastAsia="SimSun"/>
          <w:b/>
          <w:bCs/>
          <w:lang w:val="es-US" w:eastAsia="zh-CN"/>
        </w:rPr>
        <w:pict>
          <v:rect id="矩形 25" o:spid="_x0000_s1121" alt="" style="position:absolute;margin-left:339.1pt;margin-top:105.3pt;width:148.35pt;height:163.2pt;z-index:251703808;mso-wrap-style:square;mso-wrap-edited:f;mso-width-percent:0;mso-height-percent:0;mso-width-percent:0;mso-height-percent:0;v-text-anchor:top" strokecolor="white">
            <v:textbox>
              <w:txbxContent>
                <w:p w:rsidR="00087F3D" w:rsidRDefault="00CE72F4" w:rsidP="00761D06">
                  <w:pPr>
                    <w:ind w:left="360"/>
                    <w:rPr>
                      <w:rFonts w:eastAsia="SimSun"/>
                      <w:lang w:eastAsia="zh-CN"/>
                    </w:rPr>
                  </w:pPr>
                  <w:r>
                    <w:rPr>
                      <w:rFonts w:eastAsia="SimSun"/>
                      <w:noProof/>
                      <w:lang w:eastAsia="zh-CN"/>
                    </w:rPr>
                    <w:pict>
                      <v:shape id="图片 26" o:spid="_x0000_i1047" type="#_x0000_t75" alt="" style="width:133pt;height:121pt;mso-width-percent:0;mso-height-percent:0;mso-position-horizontal-relative:page;mso-position-vertical-relative:page;mso-width-percent:0;mso-height-percent:0" o:ole="">
                        <v:imagedata r:id="rId64" o:title=""/>
                      </v:shape>
                    </w:pict>
                  </w:r>
                </w:p>
              </w:txbxContent>
            </v:textbox>
          </v:rect>
        </w:pict>
      </w:r>
      <w:r>
        <w:rPr>
          <w:rFonts w:eastAsia="SimSun"/>
          <w:b/>
          <w:bCs/>
          <w:lang w:val="es-US" w:eastAsia="zh-CN"/>
        </w:rPr>
        <w:pict>
          <v:rect id="矩形 24" o:spid="_x0000_s1120" alt="" style="position:absolute;margin-left:148.5pt;margin-top:87.45pt;width:176.7pt;height:155.7pt;z-index:251702784;mso-wrap-style:square;mso-wrap-edited:f;mso-width-percent:0;mso-height-percent:0;mso-width-percent:0;mso-height-percent:0;v-text-anchor:top">
            <v:textbox>
              <w:txbxContent>
                <w:p w:rsidR="00087F3D" w:rsidRPr="00FB4926" w:rsidRDefault="00087F3D" w:rsidP="00761D06">
                  <w:pPr>
                    <w:rPr>
                      <w:i/>
                      <w:iCs/>
                      <w:color w:val="333399"/>
                    </w:rPr>
                  </w:pPr>
                  <w:r w:rsidRPr="00FB4926">
                    <w:rPr>
                      <w:i/>
                      <w:iCs/>
                      <w:color w:val="333399"/>
                    </w:rPr>
                    <w:t>Verificar:</w:t>
                  </w:r>
                </w:p>
                <w:p w:rsidR="00087F3D" w:rsidRPr="00FB4926" w:rsidRDefault="00087F3D" w:rsidP="00761D06">
                  <w:pPr>
                    <w:widowControl/>
                    <w:numPr>
                      <w:ilvl w:val="0"/>
                      <w:numId w:val="33"/>
                    </w:numPr>
                    <w:autoSpaceDE/>
                    <w:autoSpaceDN/>
                    <w:rPr>
                      <w:i/>
                      <w:iCs/>
                      <w:color w:val="333399"/>
                      <w:lang w:val="es-US"/>
                    </w:rPr>
                  </w:pPr>
                  <w:r w:rsidRPr="00FB4926">
                    <w:rPr>
                      <w:i/>
                      <w:iCs/>
                      <w:color w:val="333399"/>
                      <w:lang w:val="es-US"/>
                    </w:rPr>
                    <w:t xml:space="preserve">Retire la tapa de la bujía y limpie la suciedad alrededor de </w:t>
                  </w:r>
                  <w:r>
                    <w:rPr>
                      <w:i/>
                      <w:iCs/>
                      <w:color w:val="333399"/>
                      <w:lang w:val="es-US"/>
                    </w:rPr>
                    <w:t>esta</w:t>
                  </w:r>
                  <w:r w:rsidRPr="00FB4926">
                    <w:rPr>
                      <w:i/>
                      <w:iCs/>
                      <w:color w:val="333399"/>
                      <w:lang w:val="es-US"/>
                    </w:rPr>
                    <w:t>.</w:t>
                  </w:r>
                </w:p>
                <w:p w:rsidR="00087F3D" w:rsidRPr="00FB4926" w:rsidRDefault="00087F3D" w:rsidP="00761D06">
                  <w:pPr>
                    <w:widowControl/>
                    <w:numPr>
                      <w:ilvl w:val="0"/>
                      <w:numId w:val="33"/>
                    </w:numPr>
                    <w:autoSpaceDE/>
                    <w:autoSpaceDN/>
                    <w:rPr>
                      <w:i/>
                      <w:iCs/>
                      <w:color w:val="333399"/>
                      <w:lang w:val="es-US"/>
                    </w:rPr>
                  </w:pPr>
                  <w:r w:rsidRPr="00FB4926">
                    <w:rPr>
                      <w:i/>
                      <w:iCs/>
                      <w:color w:val="333399"/>
                      <w:lang w:val="es-US"/>
                    </w:rPr>
                    <w:t xml:space="preserve">Retire la bujía e </w:t>
                  </w:r>
                  <w:r>
                    <w:rPr>
                      <w:i/>
                      <w:iCs/>
                      <w:color w:val="333399"/>
                      <w:lang w:val="es-US"/>
                    </w:rPr>
                    <w:t xml:space="preserve">instálela </w:t>
                  </w:r>
                  <w:r w:rsidRPr="00FB4926">
                    <w:rPr>
                      <w:i/>
                      <w:iCs/>
                      <w:color w:val="333399"/>
                      <w:lang w:val="es-US"/>
                    </w:rPr>
                    <w:t>en la tapa del enchufe.</w:t>
                  </w:r>
                </w:p>
                <w:p w:rsidR="00087F3D" w:rsidRDefault="00087F3D" w:rsidP="00761D06">
                  <w:pPr>
                    <w:widowControl/>
                    <w:numPr>
                      <w:ilvl w:val="0"/>
                      <w:numId w:val="33"/>
                    </w:numPr>
                    <w:autoSpaceDE/>
                    <w:autoSpaceDN/>
                    <w:rPr>
                      <w:i/>
                      <w:iCs/>
                      <w:color w:val="333399"/>
                      <w:lang w:val="es-US"/>
                    </w:rPr>
                  </w:pPr>
                  <w:r w:rsidRPr="00FB4926">
                    <w:rPr>
                      <w:i/>
                      <w:iCs/>
                      <w:color w:val="333399"/>
                      <w:lang w:val="es-US"/>
                    </w:rPr>
                    <w:t>Coloque el electrodo del lado del enchufe en la culata.</w:t>
                  </w:r>
                </w:p>
                <w:p w:rsidR="00087F3D" w:rsidRPr="00FB4926" w:rsidRDefault="00087F3D" w:rsidP="00761D06">
                  <w:pPr>
                    <w:widowControl/>
                    <w:numPr>
                      <w:ilvl w:val="0"/>
                      <w:numId w:val="33"/>
                    </w:numPr>
                    <w:autoSpaceDE/>
                    <w:autoSpaceDN/>
                    <w:rPr>
                      <w:i/>
                      <w:iCs/>
                      <w:color w:val="333399"/>
                      <w:lang w:val="es-US"/>
                    </w:rPr>
                  </w:pPr>
                  <w:r w:rsidRPr="00FB4926">
                    <w:rPr>
                      <w:i/>
                      <w:iCs/>
                      <w:color w:val="333399"/>
                      <w:lang w:val="es-US"/>
                    </w:rPr>
                    <w:t>Arranque el motor, las chispas deberían saltar a través del espacio.</w:t>
                  </w:r>
                </w:p>
              </w:txbxContent>
            </v:textbox>
          </v:rect>
        </w:pict>
      </w:r>
      <w:r>
        <w:rPr>
          <w:rFonts w:eastAsia="SimSun"/>
          <w:b/>
          <w:bCs/>
          <w:lang w:val="es-US" w:eastAsia="zh-CN"/>
        </w:rPr>
        <w:pict>
          <v:rect id="矩形 30" o:spid="_x0000_s1119" alt="" style="position:absolute;margin-left:335pt;margin-top:295.05pt;width:152.45pt;height:32.2pt;z-index:251707904;mso-wrap-style:square;mso-wrap-edited:f;mso-width-percent:0;mso-height-percent:0;mso-width-percent:0;mso-height-percent:0;v-text-anchor:top">
            <v:textbox>
              <w:txbxContent>
                <w:p w:rsidR="00087F3D" w:rsidRPr="00D143B8" w:rsidRDefault="00087F3D" w:rsidP="00761D06">
                  <w:pPr>
                    <w:rPr>
                      <w:lang w:val="es-US"/>
                    </w:rPr>
                  </w:pPr>
                  <w:r w:rsidRPr="00D143B8">
                    <w:rPr>
                      <w:i/>
                      <w:iCs/>
                      <w:color w:val="333399"/>
                      <w:lang w:val="es-US"/>
                    </w:rPr>
                    <w:t>Limpie la taza de sedimento de combustible</w:t>
                  </w:r>
                </w:p>
              </w:txbxContent>
            </v:textbox>
          </v:rect>
        </w:pict>
      </w:r>
      <w:r>
        <w:rPr>
          <w:rFonts w:eastAsia="SimSun"/>
          <w:b/>
          <w:bCs/>
          <w:lang w:val="es-US" w:eastAsia="zh-CN"/>
        </w:rPr>
        <w:pict>
          <v:shape id="自选图形 31" o:spid="_x0000_s1118" type="#_x0000_t32" alt="" style="position:absolute;margin-left:68.25pt;margin-top:327.25pt;width:.05pt;height:36.5pt;z-index:251708928;mso-wrap-edited:f;mso-width-percent:0;mso-height-percent:0;mso-width-percent:0;mso-height-percent:0" o:connectortype="straight">
            <v:stroke endarrow="block"/>
          </v:shape>
        </w:pict>
      </w:r>
      <w:r>
        <w:rPr>
          <w:rFonts w:eastAsia="SimSun"/>
          <w:b/>
          <w:bCs/>
          <w:lang w:val="es-US" w:eastAsia="zh-CN"/>
        </w:rPr>
        <w:pict>
          <v:shape id="自选图形 29" o:spid="_x0000_s1117" type="#_x0000_t32" alt="" style="position:absolute;margin-left:125.2pt;margin-top:309.25pt;width:209.8pt;height:0;z-index:251706880;mso-wrap-edited:f;mso-width-percent:0;mso-height-percent:0;mso-width-percent:0;mso-height-percent:0" o:connectortype="straight">
            <v:stroke endarrow="block"/>
          </v:shape>
        </w:pict>
      </w:r>
      <w:r>
        <w:rPr>
          <w:rFonts w:eastAsia="SimSun"/>
          <w:b/>
          <w:bCs/>
          <w:lang w:val="es-US" w:eastAsia="zh-CN"/>
        </w:rPr>
        <w:pict>
          <v:rect id="矩形 28" o:spid="_x0000_s1116" alt="" style="position:absolute;margin-left:-.5pt;margin-top:287.35pt;width:124.4pt;height:39.9pt;z-index:251705856;mso-wrap-style:square;mso-wrap-edited:f;mso-width-percent:0;mso-height-percent:0;mso-width-percent:0;mso-height-percent:0;v-text-anchor:top">
            <v:textbox>
              <w:txbxContent>
                <w:p w:rsidR="00087F3D" w:rsidRPr="00FB4926" w:rsidRDefault="00087F3D" w:rsidP="00761D06">
                  <w:pPr>
                    <w:rPr>
                      <w:lang w:val="es-US"/>
                    </w:rPr>
                  </w:pPr>
                  <w:r>
                    <w:rPr>
                      <w:i/>
                      <w:iCs/>
                      <w:color w:val="333399"/>
                      <w:lang w:val="es-US"/>
                    </w:rPr>
                    <w:t>¿</w:t>
                  </w:r>
                  <w:r w:rsidRPr="00FB4926">
                    <w:rPr>
                      <w:i/>
                      <w:iCs/>
                      <w:color w:val="333399"/>
                      <w:lang w:val="es-US"/>
                    </w:rPr>
                    <w:t>E</w:t>
                  </w:r>
                  <w:r>
                    <w:rPr>
                      <w:i/>
                      <w:iCs/>
                      <w:color w:val="333399"/>
                      <w:lang w:val="es-US"/>
                    </w:rPr>
                    <w:t xml:space="preserve">l </w:t>
                  </w:r>
                  <w:r w:rsidRPr="00FB4926">
                    <w:rPr>
                      <w:i/>
                      <w:iCs/>
                      <w:color w:val="333399"/>
                      <w:lang w:val="es-US"/>
                    </w:rPr>
                    <w:t>combustible que llega al carburador</w:t>
                  </w:r>
                  <w:r>
                    <w:rPr>
                      <w:i/>
                      <w:iCs/>
                      <w:color w:val="333399"/>
                      <w:lang w:val="es-US"/>
                    </w:rPr>
                    <w:t>?</w:t>
                  </w:r>
                </w:p>
              </w:txbxContent>
            </v:textbox>
          </v:rect>
        </w:pict>
      </w:r>
      <w:r>
        <w:rPr>
          <w:rFonts w:eastAsia="SimSun"/>
          <w:b/>
          <w:bCs/>
          <w:lang w:val="es-US" w:eastAsia="zh-CN"/>
        </w:rPr>
        <w:pict>
          <v:shape id="自选图形 19" o:spid="_x0000_s1115" type="#_x0000_t32" alt="" style="position:absolute;margin-left:260.55pt;margin-top:44.5pt;width:69.4pt;height:.05pt;z-index:251697664;mso-wrap-edited:f;mso-width-percent:0;mso-height-percent:0;mso-width-percent:0;mso-height-percent:0" o:connectortype="straight">
            <v:stroke endarrow="block"/>
          </v:shape>
        </w:pict>
      </w:r>
      <w:r>
        <w:rPr>
          <w:rFonts w:eastAsia="SimSun"/>
          <w:b/>
          <w:bCs/>
          <w:lang w:val="es-US" w:eastAsia="zh-CN"/>
        </w:rPr>
        <w:pict>
          <v:shape id="自选图形 16" o:spid="_x0000_s1114" type="#_x0000_t32" alt="" style="position:absolute;margin-left:125.2pt;margin-top:44.5pt;width:42.75pt;height:0;z-index:251694592;mso-wrap-edited:f;mso-width-percent:0;mso-height-percent:0;mso-width-percent:0;mso-height-percent:0" o:connectortype="straight">
            <v:stroke endarrow="block"/>
          </v:shape>
        </w:pict>
      </w:r>
      <w:r>
        <w:rPr>
          <w:rFonts w:eastAsia="SimSun"/>
          <w:b/>
          <w:bCs/>
          <w:lang w:val="es-US" w:eastAsia="zh-CN"/>
        </w:rPr>
        <w:pict>
          <v:rect id="矩形 17" o:spid="_x0000_s1113" alt="" style="position:absolute;margin-left:168.9pt;margin-top:23.95pt;width:91.65pt;height:39.9pt;z-index:251695616;mso-wrap-style:square;mso-wrap-edited:f;mso-width-percent:0;mso-height-percent:0;mso-width-percent:0;mso-height-percent:0;v-text-anchor:top">
            <v:textbox>
              <w:txbxContent>
                <w:p w:rsidR="00087F3D" w:rsidRDefault="00087F3D" w:rsidP="00761D06">
                  <w:pPr>
                    <w:jc w:val="center"/>
                    <w:rPr>
                      <w:rFonts w:eastAsia="SimSun"/>
                      <w:lang w:eastAsia="zh-CN"/>
                    </w:rPr>
                  </w:pPr>
                  <w:r w:rsidRPr="00FB4926">
                    <w:rPr>
                      <w:i/>
                      <w:iCs/>
                      <w:color w:val="333399"/>
                    </w:rPr>
                    <w:t>Reemplace la bujía.</w:t>
                  </w:r>
                </w:p>
              </w:txbxContent>
            </v:textbox>
          </v:rect>
        </w:pict>
      </w:r>
      <w:r>
        <w:rPr>
          <w:i/>
          <w:iCs/>
          <w:lang w:val="es-US" w:eastAsia="zh-CN"/>
        </w:rPr>
        <w:pict>
          <v:rect id="矩形 18" o:spid="_x0000_s1112" alt="" style="position:absolute;margin-left:130.85pt;margin-top:13.35pt;width:37.1pt;height:24.3pt;z-index:251696640;mso-wrap-style:square;mso-wrap-edited:f;mso-width-percent:0;mso-height-percent:0;mso-width-percent:0;mso-height-percent:0;v-text-anchor:top" strokecolor="white">
            <v:textbox>
              <w:txbxContent>
                <w:p w:rsidR="00087F3D" w:rsidRDefault="00087F3D" w:rsidP="00761D06">
                  <w:pPr>
                    <w:rPr>
                      <w:rFonts w:eastAsia="SimSun"/>
                      <w:lang w:eastAsia="zh-CN"/>
                    </w:rPr>
                  </w:pPr>
                  <w:r>
                    <w:rPr>
                      <w:rFonts w:eastAsia="SimSun" w:hint="eastAsia"/>
                      <w:lang w:eastAsia="zh-CN"/>
                    </w:rPr>
                    <w:t>NO</w:t>
                  </w:r>
                </w:p>
              </w:txbxContent>
            </v:textbox>
          </v:rect>
        </w:pict>
      </w:r>
    </w:p>
    <w:p w:rsidR="00761D06" w:rsidRPr="004370BC" w:rsidRDefault="00CE72F4" w:rsidP="00761D06">
      <w:pPr>
        <w:jc w:val="center"/>
        <w:rPr>
          <w:lang w:val="es-ES"/>
        </w:rPr>
      </w:pPr>
      <w:r>
        <w:rPr>
          <w:rFonts w:eastAsia="SimSun"/>
          <w:b/>
          <w:bCs/>
          <w:lang w:val="es-US" w:eastAsia="zh-CN"/>
        </w:rPr>
        <w:pict>
          <v:rect id="矩形 14" o:spid="_x0000_s1111" alt="" style="position:absolute;left:0;text-align:left;margin-left:.8pt;margin-top:10.15pt;width:124.4pt;height:50.25pt;z-index:251692544;mso-wrap-style:square;mso-wrap-edited:f;mso-width-percent:0;mso-height-percent:0;mso-width-percent:0;mso-height-percent:0;v-text-anchor:top">
            <v:textbox>
              <w:txbxContent>
                <w:p w:rsidR="00087F3D" w:rsidRPr="00D8213E" w:rsidRDefault="00087F3D" w:rsidP="00761D06">
                  <w:pPr>
                    <w:rPr>
                      <w:lang w:val="es-US"/>
                    </w:rPr>
                  </w:pPr>
                  <w:r w:rsidRPr="00D8213E">
                    <w:rPr>
                      <w:i/>
                      <w:iCs/>
                      <w:color w:val="333399"/>
                      <w:lang w:val="es-US"/>
                    </w:rPr>
                    <w:t xml:space="preserve">¿Hay chispa </w:t>
                  </w:r>
                  <w:r>
                    <w:rPr>
                      <w:i/>
                      <w:iCs/>
                      <w:color w:val="333399"/>
                      <w:lang w:val="es-US"/>
                    </w:rPr>
                    <w:t xml:space="preserve">proveniente </w:t>
                  </w:r>
                  <w:r w:rsidRPr="00D8213E">
                    <w:rPr>
                      <w:i/>
                      <w:iCs/>
                      <w:color w:val="333399"/>
                      <w:lang w:val="es-US"/>
                    </w:rPr>
                    <w:t>de la bujía?</w:t>
                  </w:r>
                </w:p>
              </w:txbxContent>
            </v:textbox>
          </v:rect>
        </w:pict>
      </w:r>
      <w:r>
        <w:rPr>
          <w:rFonts w:eastAsia="SimSun"/>
          <w:b/>
          <w:bCs/>
          <w:lang w:val="es-US" w:eastAsia="zh-CN"/>
        </w:rPr>
        <w:pict>
          <v:rect id="矩形 20" o:spid="_x0000_s1110" alt="" style="position:absolute;left:0;text-align:left;margin-left:329.95pt;margin-top:10.15pt;width:152.45pt;height:50.25pt;z-index:251698688;mso-wrap-style:square;mso-wrap-edited:f;mso-width-percent:0;mso-height-percent:0;mso-width-percent:0;mso-height-percent:0;v-text-anchor:top">
            <v:textbox>
              <w:txbxContent>
                <w:p w:rsidR="00087F3D" w:rsidRPr="00FB4926" w:rsidRDefault="00087F3D" w:rsidP="00761D06">
                  <w:pPr>
                    <w:rPr>
                      <w:lang w:val="es-US"/>
                    </w:rPr>
                  </w:pPr>
                  <w:r w:rsidRPr="00FB4926">
                    <w:rPr>
                      <w:i/>
                      <w:iCs/>
                      <w:color w:val="333399"/>
                      <w:lang w:val="es-US"/>
                    </w:rPr>
                    <w:t>Lleve el generador a un distribuidor autorizado de generadores.</w:t>
                  </w:r>
                </w:p>
              </w:txbxContent>
            </v:textbox>
          </v:rect>
        </w:pict>
      </w: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CE72F4" w:rsidP="00761D06">
      <w:pPr>
        <w:rPr>
          <w:lang w:val="es-ES"/>
        </w:rPr>
      </w:pPr>
      <w:r>
        <w:rPr>
          <w:i/>
          <w:iCs/>
          <w:lang w:val="es-US" w:eastAsia="zh-CN"/>
        </w:rPr>
        <w:pict>
          <v:rect id="矩形 26" o:spid="_x0000_s1109" alt="" style="position:absolute;margin-left:76.55pt;margin-top:9.6pt;width:43.95pt;height:19.6pt;z-index:251704832;mso-wrap-style:square;mso-wrap-edited:f;mso-width-percent:0;mso-height-percent:0;mso-width-percent:0;mso-height-percent:0;v-text-anchor:top" strokecolor="white">
            <v:textbox>
              <w:txbxContent>
                <w:p w:rsidR="00087F3D" w:rsidRPr="00FB4926" w:rsidRDefault="00087F3D" w:rsidP="00761D06">
                  <w:pPr>
                    <w:rPr>
                      <w:rFonts w:eastAsia="SimSun"/>
                      <w:lang w:val="es-US" w:eastAsia="zh-CN"/>
                    </w:rPr>
                  </w:pPr>
                  <w:r>
                    <w:rPr>
                      <w:rFonts w:eastAsia="SimSun"/>
                      <w:lang w:val="es-US" w:eastAsia="zh-CN"/>
                    </w:rPr>
                    <w:t>SÍ</w:t>
                  </w:r>
                </w:p>
              </w:txbxContent>
            </v:textbox>
          </v:rect>
        </w:pict>
      </w:r>
      <w:r>
        <w:rPr>
          <w:rFonts w:eastAsia="SimSun"/>
          <w:b/>
          <w:bCs/>
          <w:lang w:val="es-US" w:eastAsia="zh-CN"/>
        </w:rPr>
        <w:pict>
          <v:shape id="自选图形 22" o:spid="_x0000_s1108" type="#_x0000_t32" alt="" style="position:absolute;margin-left:68.25pt;margin-top:5.2pt;width:.05pt;height:213.15pt;z-index:251700736;mso-wrap-edited:f;mso-width-percent:0;mso-height-percent:0;mso-width-percent:0;mso-height-percent:0" o:connectortype="straight">
            <v:stroke endarrow="block"/>
          </v:shape>
        </w:pict>
      </w:r>
    </w:p>
    <w:p w:rsidR="00761D06" w:rsidRPr="004370BC" w:rsidRDefault="00761D06" w:rsidP="00761D06">
      <w:pPr>
        <w:rPr>
          <w:lang w:val="es-ES"/>
        </w:rPr>
      </w:pPr>
    </w:p>
    <w:p w:rsidR="00761D06" w:rsidRPr="004370BC" w:rsidRDefault="00CE72F4" w:rsidP="00761D06">
      <w:pPr>
        <w:rPr>
          <w:rFonts w:eastAsia="SimSun"/>
          <w:i/>
          <w:iCs/>
          <w:lang w:val="es-ES" w:eastAsia="zh-CN"/>
        </w:rPr>
      </w:pPr>
      <w:r>
        <w:rPr>
          <w:rFonts w:eastAsia="SimSun"/>
          <w:b/>
          <w:bCs/>
          <w:lang w:val="es-US" w:eastAsia="zh-CN"/>
        </w:rPr>
        <w:pict>
          <v:rect id="矩形 23" o:spid="_x0000_s1107" alt="" style="position:absolute;margin-left:.8pt;margin-top:8.7pt;width:124.4pt;height:94.8pt;z-index:251701760;mso-wrap-style:square;mso-wrap-edited:f;mso-width-percent:0;mso-height-percent:0;mso-width-percent:0;mso-height-percent:0;v-text-anchor:top">
            <v:textbox>
              <w:txbxContent>
                <w:p w:rsidR="00087F3D" w:rsidRPr="00FB4926" w:rsidRDefault="00087F3D" w:rsidP="00761D06">
                  <w:pPr>
                    <w:rPr>
                      <w:rFonts w:eastAsia="SimSun"/>
                      <w:lang w:val="es-US" w:eastAsia="zh-CN"/>
                    </w:rPr>
                  </w:pPr>
                  <w:r w:rsidRPr="00FB4926">
                    <w:rPr>
                      <w:b/>
                      <w:i/>
                      <w:iCs/>
                      <w:color w:val="333399"/>
                      <w:lang w:val="es-US"/>
                    </w:rPr>
                    <w:t xml:space="preserve">ADVERTENCIA: </w:t>
                  </w:r>
                  <w:r w:rsidRPr="00FB4926">
                    <w:rPr>
                      <w:i/>
                      <w:iCs/>
                      <w:color w:val="333399"/>
                      <w:lang w:val="es-US"/>
                    </w:rPr>
                    <w:t>asegúrese de que no haya combustible derramado alrededor de la bujía</w:t>
                  </w:r>
                  <w:r>
                    <w:rPr>
                      <w:i/>
                      <w:iCs/>
                      <w:color w:val="333399"/>
                      <w:lang w:val="es-US"/>
                    </w:rPr>
                    <w:t>. P</w:t>
                  </w:r>
                  <w:r w:rsidRPr="00FB4926">
                    <w:rPr>
                      <w:i/>
                      <w:iCs/>
                      <w:color w:val="333399"/>
                      <w:lang w:val="es-US"/>
                    </w:rPr>
                    <w:t>uede encenderse</w:t>
                  </w:r>
                  <w:r w:rsidRPr="00FB4926">
                    <w:rPr>
                      <w:b/>
                      <w:i/>
                      <w:iCs/>
                      <w:color w:val="333399"/>
                      <w:lang w:val="es-US"/>
                    </w:rPr>
                    <w:t>.</w:t>
                  </w:r>
                </w:p>
              </w:txbxContent>
            </v:textbox>
          </v:rect>
        </w:pict>
      </w: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rFonts w:eastAsia="SimSun"/>
          <w:b/>
          <w:bCs/>
          <w:lang w:val="es-US" w:eastAsia="zh-CN"/>
        </w:rPr>
        <w:pict>
          <v:rect id="矩形 34" o:spid="_x0000_s1106" alt="" style="position:absolute;margin-left:144.55pt;margin-top:13.85pt;width:176.7pt;height:111.9pt;z-index:251712000;mso-wrap-style:square;mso-wrap-edited:f;mso-width-percent:0;mso-height-percent:0;mso-width-percent:0;mso-height-percent:0;v-text-anchor:top">
            <v:textbox>
              <w:txbxContent>
                <w:p w:rsidR="00087F3D" w:rsidRPr="00D143B8" w:rsidRDefault="00087F3D" w:rsidP="00761D06">
                  <w:pPr>
                    <w:rPr>
                      <w:i/>
                      <w:iCs/>
                      <w:color w:val="333399"/>
                    </w:rPr>
                  </w:pPr>
                  <w:r w:rsidRPr="00D143B8">
                    <w:rPr>
                      <w:i/>
                      <w:iCs/>
                      <w:color w:val="333399"/>
                    </w:rPr>
                    <w:t>Verificar:</w:t>
                  </w:r>
                </w:p>
                <w:p w:rsidR="00087F3D" w:rsidRPr="00D143B8" w:rsidRDefault="00087F3D" w:rsidP="00761D06">
                  <w:pPr>
                    <w:widowControl/>
                    <w:numPr>
                      <w:ilvl w:val="0"/>
                      <w:numId w:val="32"/>
                    </w:numPr>
                    <w:autoSpaceDE/>
                    <w:autoSpaceDN/>
                    <w:rPr>
                      <w:i/>
                      <w:iCs/>
                      <w:color w:val="333399"/>
                      <w:lang w:val="es-US"/>
                    </w:rPr>
                  </w:pPr>
                  <w:r w:rsidRPr="00D143B8">
                    <w:rPr>
                      <w:i/>
                      <w:iCs/>
                      <w:color w:val="333399"/>
                      <w:lang w:val="es-US"/>
                    </w:rPr>
                    <w:t>Apague el interruptor del motor y afloje el tornillo de drenaje.</w:t>
                  </w:r>
                </w:p>
                <w:p w:rsidR="00087F3D" w:rsidRPr="00D143B8" w:rsidRDefault="00087F3D" w:rsidP="00761D06">
                  <w:pPr>
                    <w:widowControl/>
                    <w:numPr>
                      <w:ilvl w:val="0"/>
                      <w:numId w:val="32"/>
                    </w:numPr>
                    <w:autoSpaceDE/>
                    <w:autoSpaceDN/>
                    <w:rPr>
                      <w:rFonts w:eastAsia="SimSun"/>
                      <w:lang w:val="es-US" w:eastAsia="zh-CN"/>
                    </w:rPr>
                  </w:pPr>
                  <w:r w:rsidRPr="00D143B8">
                    <w:rPr>
                      <w:i/>
                      <w:iCs/>
                      <w:color w:val="333399"/>
                      <w:lang w:val="es-US"/>
                    </w:rPr>
                    <w:t>El combustible debe fluir del drenaje cuando se enciende el interruptor del motor.</w:t>
                  </w:r>
                </w:p>
              </w:txbxContent>
            </v:textbox>
          </v:rect>
        </w:pict>
      </w: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rFonts w:eastAsia="SimSun"/>
          <w:b/>
          <w:bCs/>
          <w:lang w:val="es-US" w:eastAsia="zh-CN"/>
        </w:rPr>
        <w:pict>
          <v:rect id="矩形 32" o:spid="_x0000_s1105" alt="" style="position:absolute;margin-left:-3.9pt;margin-top:5pt;width:124.4pt;height:79.35pt;z-index:251709952;mso-wrap-style:square;mso-wrap-edited:f;mso-width-percent:0;mso-height-percent:0;mso-width-percent:0;mso-height-percent:0;v-text-anchor:top">
            <v:textbox>
              <w:txbxContent>
                <w:p w:rsidR="00087F3D" w:rsidRPr="00D143B8" w:rsidRDefault="00087F3D" w:rsidP="00761D06">
                  <w:pPr>
                    <w:rPr>
                      <w:lang w:val="es-US"/>
                    </w:rPr>
                  </w:pPr>
                  <w:r w:rsidRPr="00D143B8">
                    <w:rPr>
                      <w:i/>
                      <w:iCs/>
                      <w:color w:val="333399"/>
                      <w:lang w:val="es-US"/>
                    </w:rPr>
                    <w:t>Si el motor aún no arranca, lleve el generador a un distribuidor autorizado de generadores.</w:t>
                  </w:r>
                </w:p>
              </w:txbxContent>
            </v:textbox>
          </v:rect>
        </w:pict>
      </w: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i/>
          <w:iCs/>
          <w:lang w:val="es-US" w:eastAsia="zh-CN"/>
        </w:rPr>
        <w:pict>
          <v:rect id="矩形 36" o:spid="_x0000_s1104" alt="" style="position:absolute;margin-left:266.45pt;margin-top:12.05pt;width:102.75pt;height:31.05pt;z-index:251714048;mso-wrap-style:square;mso-wrap-edited:f;mso-width-percent:0;mso-height-percent:0;mso-width-percent:0;mso-height-percent:0;v-text-anchor:top" strokecolor="white">
            <v:textbox>
              <w:txbxContent>
                <w:p w:rsidR="00087F3D" w:rsidRPr="00D143B8" w:rsidRDefault="00087F3D" w:rsidP="00761D06">
                  <w:pPr>
                    <w:jc w:val="center"/>
                    <w:rPr>
                      <w:lang w:val="es-US"/>
                    </w:rPr>
                  </w:pPr>
                  <w:r>
                    <w:rPr>
                      <w:i/>
                      <w:iCs/>
                      <w:color w:val="333399"/>
                      <w:lang w:val="es-US"/>
                    </w:rPr>
                    <w:t>TORNILLO DE DRENAJE</w:t>
                  </w:r>
                </w:p>
              </w:txbxContent>
            </v:textbox>
          </v:rect>
        </w:pict>
      </w: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761D06" w:rsidP="00761D06">
      <w:pPr>
        <w:rPr>
          <w:lang w:val="es-ES"/>
        </w:rPr>
      </w:pPr>
      <w:r w:rsidRPr="004370BC">
        <w:rPr>
          <w:lang w:val="es-ES"/>
        </w:rPr>
        <w:t xml:space="preserve"> </w:t>
      </w: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lang w:val="es-ES"/>
        </w:rPr>
      </w:pPr>
    </w:p>
    <w:p w:rsidR="00761D06" w:rsidRPr="004370BC" w:rsidRDefault="00761D06" w:rsidP="00761D06">
      <w:pPr>
        <w:rPr>
          <w:i/>
          <w:iCs/>
          <w:lang w:val="es-ES" w:eastAsia="zh-CN"/>
        </w:rPr>
      </w:pPr>
      <w:r w:rsidRPr="004370BC">
        <w:rPr>
          <w:i/>
          <w:iCs/>
          <w:lang w:val="es-ES" w:eastAsia="zh-CN"/>
        </w:rPr>
        <w:lastRenderedPageBreak/>
        <w:t>Sin electricidad en los receptáculos de CA.</w:t>
      </w:r>
    </w:p>
    <w:p w:rsidR="00761D06" w:rsidRPr="004370BC" w:rsidRDefault="00CE72F4" w:rsidP="00761D06">
      <w:pPr>
        <w:rPr>
          <w:rFonts w:eastAsia="SimSun"/>
          <w:i/>
          <w:iCs/>
          <w:lang w:val="es-ES" w:eastAsia="zh-CN"/>
        </w:rPr>
      </w:pPr>
      <w:r>
        <w:rPr>
          <w:i/>
          <w:iCs/>
          <w:lang w:val="es-US" w:eastAsia="zh-CN"/>
        </w:rPr>
        <w:pict>
          <v:rect id="矩形 45" o:spid="_x0000_s1103" alt="" style="position:absolute;margin-left:212.75pt;margin-top:10.5pt;width:43.95pt;height:19.6pt;z-index:251721216;mso-wrap-style:square;mso-wrap-edited:f;mso-width-percent:0;mso-height-percent:0;mso-width-percent:0;mso-height-percent:0;v-text-anchor:top" strokecolor="white">
            <v:textbox style="mso-next-textbox:#矩形 45">
              <w:txbxContent>
                <w:p w:rsidR="00087F3D" w:rsidRDefault="00087F3D" w:rsidP="00761D06">
                  <w:pPr>
                    <w:rPr>
                      <w:rFonts w:eastAsia="SimSun"/>
                      <w:lang w:eastAsia="zh-CN"/>
                    </w:rPr>
                  </w:pPr>
                  <w:r>
                    <w:rPr>
                      <w:rFonts w:eastAsia="SimSun" w:hint="eastAsia"/>
                      <w:lang w:eastAsia="zh-CN"/>
                    </w:rPr>
                    <w:t>NO</w:t>
                  </w:r>
                </w:p>
              </w:txbxContent>
            </v:textbox>
          </v:rect>
        </w:pict>
      </w:r>
    </w:p>
    <w:p w:rsidR="00761D06" w:rsidRPr="004370BC" w:rsidRDefault="00CE72F4" w:rsidP="00761D06">
      <w:pPr>
        <w:rPr>
          <w:rFonts w:eastAsia="SimSun"/>
          <w:i/>
          <w:iCs/>
          <w:lang w:val="es-ES" w:eastAsia="zh-CN"/>
        </w:rPr>
      </w:pPr>
      <w:r>
        <w:rPr>
          <w:i/>
          <w:iCs/>
          <w:lang w:val="es-US" w:eastAsia="zh-CN"/>
        </w:rPr>
        <w:pict>
          <v:rect id="矩形 38" o:spid="_x0000_s1102" alt="" style="position:absolute;margin-left:-1.8pt;margin-top:9.6pt;width:176.55pt;height:36.05pt;z-index:251715072;mso-wrap-style:square;mso-wrap-edited:f;mso-width-percent:0;mso-height-percent:0;mso-width-percent:0;mso-height-percent:0;v-text-anchor:top">
            <v:textbox style="mso-next-textbox:#矩形 38">
              <w:txbxContent>
                <w:p w:rsidR="00087F3D" w:rsidRPr="009C6B4B" w:rsidRDefault="00087F3D" w:rsidP="00761D06">
                  <w:pPr>
                    <w:rPr>
                      <w:lang w:val="es-US"/>
                    </w:rPr>
                  </w:pPr>
                  <w:r w:rsidRPr="009C6B4B">
                    <w:rPr>
                      <w:i/>
                      <w:iCs/>
                      <w:color w:val="333399"/>
                      <w:lang w:val="es-US"/>
                    </w:rPr>
                    <w:t>¿El disruptor de CA est</w:t>
                  </w:r>
                  <w:r>
                    <w:rPr>
                      <w:i/>
                      <w:iCs/>
                      <w:color w:val="333399"/>
                      <w:lang w:val="es-US"/>
                    </w:rPr>
                    <w:t>á encendido?</w:t>
                  </w:r>
                </w:p>
              </w:txbxContent>
            </v:textbox>
          </v:rect>
        </w:pict>
      </w:r>
      <w:r>
        <w:rPr>
          <w:i/>
          <w:iCs/>
          <w:lang w:val="es-US" w:eastAsia="zh-CN"/>
        </w:rPr>
        <w:pict>
          <v:rect id="矩形 40" o:spid="_x0000_s1101" alt="" style="position:absolute;margin-left:292.5pt;margin-top:9.6pt;width:172.5pt;height:24.15pt;z-index:251717120;mso-wrap-style:square;mso-wrap-edited:f;mso-width-percent:0;mso-height-percent:0;mso-width-percent:0;mso-height-percent:0;v-text-anchor:top">
            <v:textbox style="mso-next-textbox:#矩形 40">
              <w:txbxContent>
                <w:p w:rsidR="00087F3D" w:rsidRPr="00D143B8" w:rsidRDefault="00087F3D" w:rsidP="00761D06">
                  <w:pPr>
                    <w:rPr>
                      <w:lang w:val="es-US"/>
                    </w:rPr>
                  </w:pPr>
                  <w:r w:rsidRPr="00D143B8">
                    <w:rPr>
                      <w:i/>
                      <w:iCs/>
                      <w:color w:val="333399"/>
                      <w:lang w:val="es-US"/>
                    </w:rPr>
                    <w:t xml:space="preserve">Encienda el </w:t>
                  </w:r>
                  <w:r>
                    <w:rPr>
                      <w:i/>
                      <w:iCs/>
                      <w:color w:val="333399"/>
                      <w:lang w:val="es-US"/>
                    </w:rPr>
                    <w:t>disruptor</w:t>
                  </w:r>
                  <w:r w:rsidRPr="00D143B8">
                    <w:rPr>
                      <w:i/>
                      <w:iCs/>
                      <w:color w:val="333399"/>
                      <w:lang w:val="es-US"/>
                    </w:rPr>
                    <w:t xml:space="preserve"> de CA.</w:t>
                  </w:r>
                </w:p>
              </w:txbxContent>
            </v:textbox>
          </v:rect>
        </w:pict>
      </w:r>
    </w:p>
    <w:p w:rsidR="00761D06" w:rsidRPr="004370BC" w:rsidRDefault="00CE72F4" w:rsidP="00761D06">
      <w:pPr>
        <w:rPr>
          <w:rFonts w:eastAsia="SimSun"/>
          <w:i/>
          <w:iCs/>
          <w:lang w:val="es-ES" w:eastAsia="zh-CN"/>
        </w:rPr>
      </w:pPr>
      <w:r>
        <w:rPr>
          <w:i/>
          <w:iCs/>
          <w:lang w:val="es-US" w:eastAsia="zh-CN"/>
        </w:rPr>
        <w:pict>
          <v:shape id="自选图形 39" o:spid="_x0000_s1100" type="#_x0000_t32" alt="" style="position:absolute;margin-left:174.75pt;margin-top:7.95pt;width:117.75pt;height:0;z-index:251716096;mso-wrap-edited:f;mso-width-percent:0;mso-height-percent:0;mso-width-percent:0;mso-height-percent:0" o:connectortype="straight">
            <v:stroke endarrow="block"/>
          </v:shape>
        </w:pict>
      </w:r>
    </w:p>
    <w:p w:rsidR="00761D06" w:rsidRPr="004370BC" w:rsidRDefault="00CE72F4" w:rsidP="00761D06">
      <w:pPr>
        <w:rPr>
          <w:rFonts w:eastAsia="SimSun"/>
          <w:i/>
          <w:iCs/>
          <w:lang w:val="es-ES" w:eastAsia="zh-CN"/>
        </w:rPr>
      </w:pPr>
      <w:r>
        <w:rPr>
          <w:i/>
          <w:iCs/>
          <w:lang w:val="es-US" w:eastAsia="zh-CN"/>
        </w:rPr>
        <w:pict>
          <v:shape id="自选图形 41" o:spid="_x0000_s1099" type="#_x0000_t32" alt="" style="position:absolute;margin-left:68.35pt;margin-top:18.05pt;width:.05pt;height:28.35pt;z-index:251718144;mso-wrap-edited:f;mso-width-percent:0;mso-height-percent:0;mso-width-percent:0;mso-height-percent:0" o:connectortype="straight">
            <v:stroke endarrow="block"/>
          </v:shape>
        </w:pict>
      </w:r>
    </w:p>
    <w:p w:rsidR="00761D06" w:rsidRPr="004370BC" w:rsidRDefault="00CE72F4" w:rsidP="00761D06">
      <w:pPr>
        <w:rPr>
          <w:rFonts w:eastAsia="SimSun"/>
          <w:i/>
          <w:iCs/>
          <w:lang w:val="es-ES" w:eastAsia="zh-CN"/>
        </w:rPr>
      </w:pPr>
      <w:r>
        <w:rPr>
          <w:i/>
          <w:iCs/>
          <w:lang w:val="es-US" w:eastAsia="zh-CN"/>
        </w:rPr>
        <w:pict>
          <v:rect id="矩形 44" o:spid="_x0000_s1098" alt="" style="position:absolute;margin-left:87.2pt;margin-top:10.05pt;width:39.1pt;height:18.35pt;z-index:251720192;mso-wrap-style:square;mso-wrap-edited:f;mso-width-percent:0;mso-height-percent:0;mso-width-percent:0;mso-height-percent:0;v-text-anchor:top" strokecolor="white">
            <v:textbox style="mso-next-textbox:#矩形 44">
              <w:txbxContent>
                <w:p w:rsidR="00087F3D" w:rsidRPr="00D143B8" w:rsidRDefault="00087F3D" w:rsidP="00761D06">
                  <w:pPr>
                    <w:rPr>
                      <w:rFonts w:eastAsia="SimSun"/>
                      <w:lang w:val="es-US" w:eastAsia="zh-CN"/>
                    </w:rPr>
                  </w:pPr>
                  <w:r>
                    <w:rPr>
                      <w:rFonts w:eastAsia="SimSun"/>
                      <w:lang w:val="es-US" w:eastAsia="zh-CN"/>
                    </w:rPr>
                    <w:t>SÍ</w:t>
                  </w:r>
                </w:p>
              </w:txbxContent>
            </v:textbox>
          </v:rect>
        </w:pict>
      </w:r>
    </w:p>
    <w:p w:rsidR="00761D06" w:rsidRPr="004370BC" w:rsidRDefault="00CE72F4" w:rsidP="00761D06">
      <w:pPr>
        <w:rPr>
          <w:rFonts w:eastAsia="SimSun"/>
          <w:i/>
          <w:iCs/>
          <w:lang w:val="es-ES" w:eastAsia="zh-CN"/>
        </w:rPr>
      </w:pPr>
      <w:r>
        <w:rPr>
          <w:i/>
          <w:iCs/>
          <w:lang w:val="es-US" w:eastAsia="zh-CN"/>
        </w:rPr>
        <w:pict>
          <v:rect id="矩形 48" o:spid="_x0000_s1097" alt="" style="position:absolute;margin-left:185.75pt;margin-top:13.15pt;width:103pt;height:20.55pt;z-index:251724288;mso-wrap-style:square;mso-wrap-edited:f;mso-width-percent:0;mso-height-percent:0;mso-width-percent:0;mso-height-percent:0;v-text-anchor:top" strokecolor="white">
            <v:textbox style="mso-next-textbox:#矩形 48">
              <w:txbxContent>
                <w:p w:rsidR="00087F3D" w:rsidRPr="00D143B8" w:rsidRDefault="00087F3D" w:rsidP="00761D06">
                  <w:pPr>
                    <w:rPr>
                      <w:rFonts w:eastAsia="SimSun"/>
                      <w:lang w:val="es-US" w:eastAsia="zh-CN"/>
                    </w:rPr>
                  </w:pPr>
                  <w:r>
                    <w:rPr>
                      <w:rFonts w:eastAsia="SimSun"/>
                      <w:lang w:val="es-US" w:eastAsia="zh-CN"/>
                    </w:rPr>
                    <w:t>SIN DEFECTOS</w:t>
                  </w:r>
                </w:p>
              </w:txbxContent>
            </v:textbox>
          </v:rect>
        </w:pict>
      </w:r>
      <w:r>
        <w:rPr>
          <w:i/>
          <w:iCs/>
          <w:lang w:val="es-US" w:eastAsia="zh-CN"/>
        </w:rPr>
        <w:pict>
          <v:rect id="矩形 47" o:spid="_x0000_s1096" alt="" style="position:absolute;margin-left:292.5pt;margin-top:10.05pt;width:176.55pt;height:51.75pt;z-index:251723264;mso-wrap-style:square;mso-wrap-edited:f;mso-width-percent:0;mso-height-percent:0;mso-width-percent:0;mso-height-percent:0;v-text-anchor:top">
            <v:textbox style="mso-next-textbox:#矩形 47">
              <w:txbxContent>
                <w:p w:rsidR="00087F3D" w:rsidRPr="00D143B8" w:rsidRDefault="00087F3D" w:rsidP="00761D06">
                  <w:pPr>
                    <w:rPr>
                      <w:lang w:val="es-US"/>
                    </w:rPr>
                  </w:pPr>
                  <w:r w:rsidRPr="00D143B8">
                    <w:rPr>
                      <w:i/>
                      <w:iCs/>
                      <w:color w:val="333399"/>
                      <w:lang w:val="es-US"/>
                    </w:rPr>
                    <w:t>Lleve el generador a un distribuidor autorizado de generadores.</w:t>
                  </w:r>
                </w:p>
              </w:txbxContent>
            </v:textbox>
          </v:rect>
        </w:pict>
      </w:r>
    </w:p>
    <w:p w:rsidR="00761D06" w:rsidRPr="004370BC" w:rsidRDefault="00CE72F4" w:rsidP="00761D06">
      <w:pPr>
        <w:rPr>
          <w:rFonts w:eastAsia="SimSun"/>
          <w:i/>
          <w:iCs/>
          <w:lang w:val="es-ES" w:eastAsia="zh-CN"/>
        </w:rPr>
      </w:pPr>
      <w:r>
        <w:rPr>
          <w:i/>
          <w:iCs/>
          <w:lang w:val="es-US" w:eastAsia="zh-CN"/>
        </w:rPr>
        <w:pict>
          <v:rect id="矩形 42" o:spid="_x0000_s1095" alt="" style="position:absolute;margin-left:-7.05pt;margin-top:5pt;width:176.55pt;height:47.2pt;z-index:251719168;mso-wrap-style:square;mso-wrap-edited:f;mso-width-percent:0;mso-height-percent:0;mso-width-percent:0;mso-height-percent:0;v-text-anchor:top">
            <v:textbox style="mso-next-textbox:#矩形 42">
              <w:txbxContent>
                <w:p w:rsidR="00087F3D" w:rsidRPr="00D143B8" w:rsidRDefault="00087F3D" w:rsidP="00761D06">
                  <w:pPr>
                    <w:rPr>
                      <w:lang w:val="es-US"/>
                    </w:rPr>
                  </w:pPr>
                  <w:r w:rsidRPr="00D143B8">
                    <w:rPr>
                      <w:i/>
                      <w:iCs/>
                      <w:color w:val="333399"/>
                      <w:lang w:val="es-US"/>
                    </w:rPr>
                    <w:t xml:space="preserve">Verifique el </w:t>
                  </w:r>
                  <w:r>
                    <w:rPr>
                      <w:i/>
                      <w:iCs/>
                      <w:color w:val="333399"/>
                      <w:lang w:val="es-US"/>
                    </w:rPr>
                    <w:t>aparato o equipo eléctrico en caso de</w:t>
                  </w:r>
                  <w:r w:rsidRPr="00D143B8">
                    <w:rPr>
                      <w:i/>
                      <w:iCs/>
                      <w:color w:val="333399"/>
                      <w:lang w:val="es-US"/>
                    </w:rPr>
                    <w:t xml:space="preserve"> cualquier defecto.</w:t>
                  </w:r>
                </w:p>
              </w:txbxContent>
            </v:textbox>
          </v:rect>
        </w:pict>
      </w:r>
      <w:r>
        <w:rPr>
          <w:i/>
          <w:iCs/>
          <w:lang w:val="es-US" w:eastAsia="zh-CN"/>
        </w:rPr>
        <w:pict>
          <v:rect id="矩形 50" o:spid="_x0000_s1094" alt="" style="position:absolute;margin-left:185.75pt;margin-top:89pt;width:89.5pt;height:20.55pt;z-index:251726336;mso-wrap-style:square;mso-wrap-edited:f;mso-width-percent:0;mso-height-percent:0;mso-width-percent:0;mso-height-percent:0;v-text-anchor:top" strokecolor="white">
            <v:textbox style="mso-next-textbox:#矩形 50">
              <w:txbxContent>
                <w:p w:rsidR="00087F3D" w:rsidRPr="00AA3C20" w:rsidRDefault="00087F3D" w:rsidP="00761D06">
                  <w:pPr>
                    <w:ind w:firstLineChars="100" w:firstLine="220"/>
                    <w:rPr>
                      <w:rFonts w:eastAsia="SimSun"/>
                      <w:lang w:eastAsia="zh-CN"/>
                    </w:rPr>
                  </w:pPr>
                  <w:r w:rsidRPr="00AA3C20">
                    <w:rPr>
                      <w:iCs/>
                    </w:rPr>
                    <w:t>DEFECTOS</w:t>
                  </w:r>
                </w:p>
              </w:txbxContent>
            </v:textbox>
          </v:rect>
        </w:pict>
      </w:r>
    </w:p>
    <w:p w:rsidR="00761D06" w:rsidRPr="004370BC" w:rsidRDefault="00CE72F4" w:rsidP="00761D06">
      <w:pPr>
        <w:rPr>
          <w:rFonts w:eastAsia="SimSun"/>
          <w:i/>
          <w:iCs/>
          <w:lang w:val="es-ES" w:eastAsia="zh-CN"/>
        </w:rPr>
      </w:pPr>
      <w:r>
        <w:rPr>
          <w:i/>
          <w:iCs/>
          <w:lang w:val="es-US" w:eastAsia="zh-CN"/>
        </w:rPr>
        <w:pict>
          <v:shape id="自选图形 46" o:spid="_x0000_s1093" type="#_x0000_t32" alt="" style="position:absolute;margin-left:169.5pt;margin-top:11.7pt;width:123pt;height:.05pt;z-index:251722240;mso-wrap-edited:f;mso-width-percent:0;mso-height-percent:0;mso-width-percent:0;mso-height-percent:0" o:connectortype="straight">
            <v:stroke endarrow="block"/>
          </v:shape>
        </w:pict>
      </w: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rFonts w:eastAsia="SimSun"/>
          <w:i/>
          <w:iCs/>
          <w:lang w:val="es-US" w:eastAsia="zh-CN"/>
        </w:rPr>
        <w:pict>
          <v:shape id="自选图形 52" o:spid="_x0000_s1092" type="#_x0000_t32" alt="" style="position:absolute;margin-left:71.05pt;margin-top:10.7pt;width:0;height:56.6pt;z-index:251728384;mso-wrap-edited:f;mso-width-percent:0;mso-height-percent:0;mso-width-percent:0;mso-height-percent:0" o:connectortype="straight"/>
        </w:pict>
      </w: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i/>
          <w:iCs/>
          <w:lang w:val="es-US" w:eastAsia="zh-CN"/>
        </w:rPr>
        <w:pict>
          <v:rect id="矩形 49" o:spid="_x0000_s1091" alt="" style="position:absolute;margin-left:292.5pt;margin-top:8pt;width:176.55pt;height:75.25pt;z-index:251725312;mso-wrap-style:square;mso-wrap-edited:f;mso-width-percent:0;mso-height-percent:0;mso-width-percent:0;mso-height-percent:0;v-text-anchor:top">
            <v:textbox style="mso-next-textbox:#矩形 49">
              <w:txbxContent>
                <w:p w:rsidR="00087F3D" w:rsidRPr="00D143B8" w:rsidRDefault="00087F3D" w:rsidP="00761D06">
                  <w:pPr>
                    <w:rPr>
                      <w:i/>
                      <w:iCs/>
                      <w:color w:val="333399"/>
                      <w:lang w:val="es-US"/>
                    </w:rPr>
                  </w:pPr>
                  <w:r w:rsidRPr="00D143B8">
                    <w:rPr>
                      <w:i/>
                      <w:iCs/>
                      <w:color w:val="333399"/>
                      <w:lang w:val="es-US"/>
                    </w:rPr>
                    <w:t xml:space="preserve">Reemplace el </w:t>
                  </w:r>
                  <w:r>
                    <w:rPr>
                      <w:i/>
                      <w:iCs/>
                      <w:color w:val="333399"/>
                      <w:lang w:val="es-US"/>
                    </w:rPr>
                    <w:t>aparato o equipo eléctrico</w:t>
                  </w:r>
                  <w:r w:rsidRPr="00D143B8">
                    <w:rPr>
                      <w:i/>
                      <w:iCs/>
                      <w:color w:val="333399"/>
                      <w:lang w:val="es-US"/>
                    </w:rPr>
                    <w:t>.</w:t>
                  </w:r>
                </w:p>
                <w:p w:rsidR="00087F3D" w:rsidRPr="00D143B8" w:rsidRDefault="00087F3D" w:rsidP="00761D06">
                  <w:pPr>
                    <w:rPr>
                      <w:rFonts w:eastAsia="SimSun"/>
                      <w:lang w:val="es-US" w:eastAsia="zh-CN"/>
                    </w:rPr>
                  </w:pPr>
                  <w:r w:rsidRPr="00D143B8">
                    <w:rPr>
                      <w:i/>
                      <w:iCs/>
                      <w:color w:val="333399"/>
                      <w:lang w:val="es-US"/>
                    </w:rPr>
                    <w:t xml:space="preserve">Lleve el </w:t>
                  </w:r>
                  <w:r>
                    <w:rPr>
                      <w:i/>
                      <w:iCs/>
                      <w:color w:val="333399"/>
                      <w:lang w:val="es-US"/>
                    </w:rPr>
                    <w:t>aparato o equipo eléctrico</w:t>
                  </w:r>
                  <w:r w:rsidRPr="00D143B8">
                    <w:rPr>
                      <w:i/>
                      <w:iCs/>
                      <w:color w:val="333399"/>
                      <w:lang w:val="es-US"/>
                    </w:rPr>
                    <w:t xml:space="preserve"> a un taller eléctrico para repararlo.</w:t>
                  </w:r>
                  <w:r>
                    <w:rPr>
                      <w:i/>
                      <w:iCs/>
                      <w:color w:val="333399"/>
                      <w:lang w:val="es-US"/>
                    </w:rPr>
                    <w:t xml:space="preserve">  </w:t>
                  </w:r>
                </w:p>
              </w:txbxContent>
            </v:textbox>
          </v:rect>
        </w:pict>
      </w:r>
    </w:p>
    <w:p w:rsidR="00761D06" w:rsidRPr="004370BC" w:rsidRDefault="00761D06" w:rsidP="00761D06">
      <w:pPr>
        <w:rPr>
          <w:rFonts w:eastAsia="SimSun"/>
          <w:i/>
          <w:iCs/>
          <w:lang w:val="es-ES" w:eastAsia="zh-CN"/>
        </w:rPr>
      </w:pPr>
    </w:p>
    <w:p w:rsidR="00761D06" w:rsidRPr="004370BC" w:rsidRDefault="00761D06" w:rsidP="00761D06">
      <w:pPr>
        <w:rPr>
          <w:rFonts w:eastAsia="SimSun"/>
          <w:i/>
          <w:iCs/>
          <w:lang w:val="es-ES" w:eastAsia="zh-CN"/>
        </w:rPr>
      </w:pPr>
    </w:p>
    <w:p w:rsidR="00761D06" w:rsidRPr="004370BC" w:rsidRDefault="00CE72F4" w:rsidP="00761D06">
      <w:pPr>
        <w:rPr>
          <w:rFonts w:eastAsia="SimSun"/>
          <w:i/>
          <w:iCs/>
          <w:lang w:val="es-ES" w:eastAsia="zh-CN"/>
        </w:rPr>
      </w:pPr>
      <w:r>
        <w:rPr>
          <w:i/>
          <w:iCs/>
          <w:lang w:val="es-US" w:eastAsia="zh-CN"/>
        </w:rPr>
        <w:pict>
          <v:shape id="自选图形 51" o:spid="_x0000_s1090" type="#_x0000_t32" alt="" style="position:absolute;margin-left:71.25pt;margin-top:4.3pt;width:221.25pt;height:.05pt;z-index:251727360;mso-wrap-edited:f;mso-width-percent:0;mso-height-percent:0;mso-width-percent:0;mso-height-percent:0" o:connectortype="straight">
            <v:stroke endarrow="block"/>
          </v:shape>
        </w:pict>
      </w:r>
    </w:p>
    <w:p w:rsidR="00761D06" w:rsidRPr="004370BC" w:rsidRDefault="00761D06" w:rsidP="00761D06">
      <w:pPr>
        <w:rPr>
          <w:rFonts w:eastAsia="SimSun"/>
          <w:i/>
          <w:iCs/>
          <w:lang w:val="es-ES" w:eastAsia="zh-CN"/>
        </w:rPr>
      </w:pPr>
    </w:p>
    <w:p w:rsidR="00761D06" w:rsidRPr="004370BC" w:rsidRDefault="00761D06" w:rsidP="00761D06">
      <w:pPr>
        <w:rPr>
          <w:rFonts w:eastAsia="SimSun"/>
          <w:b/>
          <w:bCs/>
          <w:lang w:val="es-ES" w:eastAsia="zh-CN"/>
        </w:rPr>
      </w:pPr>
    </w:p>
    <w:p w:rsidR="00761D06" w:rsidRPr="004370BC" w:rsidRDefault="00761D06" w:rsidP="00761D06">
      <w:pPr>
        <w:rPr>
          <w:rFonts w:eastAsia="SimSun"/>
          <w:b/>
          <w:bCs/>
          <w:lang w:val="es-ES" w:eastAsia="zh-CN"/>
        </w:rPr>
      </w:pPr>
    </w:p>
    <w:p w:rsidR="00761D06" w:rsidRPr="004370BC" w:rsidRDefault="00761D06" w:rsidP="00761D06">
      <w:pPr>
        <w:rPr>
          <w:rFonts w:eastAsia="SimSun"/>
          <w:b/>
          <w:bCs/>
          <w:lang w:val="es-ES" w:eastAsia="zh-CN"/>
        </w:rPr>
      </w:pPr>
    </w:p>
    <w:p w:rsidR="00761D06" w:rsidRPr="004370BC" w:rsidRDefault="00761D06" w:rsidP="00761D06">
      <w:pPr>
        <w:rPr>
          <w:rFonts w:eastAsia="SimSun"/>
          <w:b/>
          <w:bCs/>
          <w:lang w:val="es-ES" w:eastAsia="zh-CN"/>
        </w:rPr>
      </w:pPr>
    </w:p>
    <w:p w:rsidR="00EE2C7B" w:rsidRPr="004370BC" w:rsidRDefault="00EE2C7B" w:rsidP="00761D06">
      <w:pPr>
        <w:tabs>
          <w:tab w:val="left" w:pos="4839"/>
        </w:tabs>
        <w:ind w:left="220"/>
        <w:rPr>
          <w:rFonts w:ascii="Times New Roman"/>
          <w:lang w:val="es-ES"/>
        </w:rPr>
      </w:pPr>
    </w:p>
    <w:p w:rsidR="00EE2C7B" w:rsidRPr="004370BC" w:rsidRDefault="00EE2C7B">
      <w:pPr>
        <w:jc w:val="center"/>
        <w:rPr>
          <w:rFonts w:ascii="Times New Roman"/>
          <w:lang w:val="es-ES"/>
        </w:rPr>
        <w:sectPr w:rsidR="00EE2C7B" w:rsidRPr="004370BC">
          <w:pgSz w:w="12240" w:h="15840"/>
          <w:pgMar w:top="1340" w:right="380" w:bottom="1120" w:left="680" w:header="0" w:footer="927" w:gutter="0"/>
          <w:cols w:space="720"/>
        </w:sectPr>
      </w:pPr>
    </w:p>
    <w:p w:rsidR="00EE2C7B" w:rsidRPr="004370BC" w:rsidRDefault="00783CF3" w:rsidP="00783CF3">
      <w:pPr>
        <w:pStyle w:val="Heading1"/>
        <w:numPr>
          <w:ilvl w:val="0"/>
          <w:numId w:val="4"/>
        </w:numPr>
        <w:tabs>
          <w:tab w:val="left" w:pos="621"/>
        </w:tabs>
        <w:spacing w:before="74"/>
        <w:rPr>
          <w:lang w:val="es-ES"/>
        </w:rPr>
      </w:pPr>
      <w:r w:rsidRPr="004370BC">
        <w:rPr>
          <w:shd w:val="clear" w:color="auto" w:fill="FFFF00"/>
          <w:lang w:val="es-ES"/>
        </w:rPr>
        <w:lastRenderedPageBreak/>
        <w:t>DIAGRAMA DE CIRCUITOS</w:t>
      </w:r>
    </w:p>
    <w:p w:rsidR="00EE2C7B" w:rsidRPr="004370BC" w:rsidRDefault="00EE2C7B">
      <w:pPr>
        <w:pStyle w:val="BodyText"/>
        <w:rPr>
          <w:b/>
          <w:sz w:val="20"/>
          <w:lang w:val="es-ES"/>
        </w:rPr>
      </w:pPr>
    </w:p>
    <w:p w:rsidR="00EE2C7B" w:rsidRPr="004370BC" w:rsidRDefault="00CE72F4" w:rsidP="00A0144B">
      <w:pPr>
        <w:pStyle w:val="BodyText"/>
        <w:spacing w:before="5"/>
        <w:jc w:val="center"/>
        <w:rPr>
          <w:b/>
          <w:sz w:val="13"/>
          <w:lang w:val="es-ES"/>
        </w:rPr>
      </w:pPr>
      <w:r w:rsidRPr="00CE72F4">
        <w:rPr>
          <w:b/>
          <w:noProof/>
          <w:sz w:val="20"/>
          <w:szCs w:val="20"/>
          <w:lang w:val="es-ES"/>
        </w:rPr>
        <w:pict w14:anchorId="2DE22751">
          <v:shape id="_x0000_i1025" type="#_x0000_t75" alt="" style="width:501pt;height:567pt;mso-width-percent:0;mso-height-percent:0;mso-width-percent:0;mso-height-percent:0">
            <v:imagedata r:id="rId65" o:title=""/>
          </v:shape>
        </w:pict>
      </w:r>
    </w:p>
    <w:p w:rsidR="00EE2C7B" w:rsidRPr="004370BC" w:rsidRDefault="00EE2C7B">
      <w:pPr>
        <w:rPr>
          <w:sz w:val="13"/>
          <w:lang w:val="es-ES"/>
        </w:rPr>
        <w:sectPr w:rsidR="00EE2C7B" w:rsidRPr="004370BC">
          <w:pgSz w:w="12240" w:h="15840"/>
          <w:pgMar w:top="1060" w:right="380" w:bottom="1120" w:left="680" w:header="0" w:footer="927" w:gutter="0"/>
          <w:cols w:space="720"/>
        </w:sectPr>
      </w:pPr>
    </w:p>
    <w:p w:rsidR="00EE2C7B" w:rsidRPr="004370BC" w:rsidRDefault="00087F3D" w:rsidP="00087F3D">
      <w:pPr>
        <w:pStyle w:val="ListParagraph"/>
        <w:numPr>
          <w:ilvl w:val="0"/>
          <w:numId w:val="4"/>
        </w:numPr>
        <w:tabs>
          <w:tab w:val="left" w:pos="621"/>
        </w:tabs>
        <w:spacing w:before="74"/>
        <w:rPr>
          <w:b/>
          <w:sz w:val="24"/>
          <w:lang w:val="es-ES"/>
        </w:rPr>
      </w:pPr>
      <w:r w:rsidRPr="004370BC">
        <w:rPr>
          <w:b/>
          <w:sz w:val="24"/>
          <w:lang w:val="es-ES"/>
        </w:rPr>
        <w:lastRenderedPageBreak/>
        <w:t>ESPECIFICACIONES</w:t>
      </w:r>
    </w:p>
    <w:p w:rsidR="00EE2C7B" w:rsidRPr="004370BC" w:rsidRDefault="00EE2C7B">
      <w:pPr>
        <w:pStyle w:val="BodyText"/>
        <w:rPr>
          <w:b/>
          <w:lang w:val="es-ES"/>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4819"/>
        <w:gridCol w:w="4219"/>
      </w:tblGrid>
      <w:tr w:rsidR="00EE2C7B" w:rsidRPr="004370BC">
        <w:trPr>
          <w:trHeight w:val="276"/>
        </w:trPr>
        <w:tc>
          <w:tcPr>
            <w:tcW w:w="1668" w:type="dxa"/>
            <w:vMerge w:val="restart"/>
          </w:tcPr>
          <w:p w:rsidR="00EE2C7B" w:rsidRPr="004370BC" w:rsidRDefault="00265CF9">
            <w:pPr>
              <w:pStyle w:val="TableParagraph"/>
              <w:rPr>
                <w:sz w:val="24"/>
                <w:lang w:val="es-ES"/>
              </w:rPr>
            </w:pPr>
            <w:r w:rsidRPr="004370BC">
              <w:rPr>
                <w:sz w:val="24"/>
                <w:lang w:val="es-ES"/>
              </w:rPr>
              <w:t>Motor</w:t>
            </w:r>
          </w:p>
        </w:tc>
        <w:tc>
          <w:tcPr>
            <w:tcW w:w="4819" w:type="dxa"/>
          </w:tcPr>
          <w:p w:rsidR="00EE2C7B" w:rsidRPr="004370BC" w:rsidRDefault="00265CF9">
            <w:pPr>
              <w:pStyle w:val="TableParagraph"/>
              <w:spacing w:line="256" w:lineRule="exact"/>
              <w:rPr>
                <w:sz w:val="24"/>
                <w:lang w:val="es-ES"/>
              </w:rPr>
            </w:pPr>
            <w:r w:rsidRPr="004370BC">
              <w:rPr>
                <w:sz w:val="24"/>
                <w:lang w:val="es-ES"/>
              </w:rPr>
              <w:t>Modelo de motor</w:t>
            </w:r>
          </w:p>
        </w:tc>
        <w:tc>
          <w:tcPr>
            <w:tcW w:w="4219" w:type="dxa"/>
          </w:tcPr>
          <w:p w:rsidR="00EE2C7B" w:rsidRPr="004370BC" w:rsidRDefault="00FD5F6D">
            <w:pPr>
              <w:pStyle w:val="TableParagraph"/>
              <w:spacing w:line="256" w:lineRule="exact"/>
              <w:rPr>
                <w:sz w:val="24"/>
                <w:lang w:val="es-ES"/>
              </w:rPr>
            </w:pPr>
            <w:r w:rsidRPr="004370BC">
              <w:rPr>
                <w:sz w:val="24"/>
                <w:lang w:val="es-ES"/>
              </w:rPr>
              <w:t>170F</w:t>
            </w:r>
          </w:p>
        </w:tc>
      </w:tr>
      <w:tr w:rsidR="00EE2C7B" w:rsidRPr="004370BC">
        <w:trPr>
          <w:trHeight w:val="552"/>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76" w:lineRule="exact"/>
              <w:rPr>
                <w:sz w:val="24"/>
                <w:lang w:val="es-ES"/>
              </w:rPr>
            </w:pPr>
            <w:r w:rsidRPr="004370BC">
              <w:rPr>
                <w:sz w:val="24"/>
                <w:lang w:val="es-ES"/>
              </w:rPr>
              <w:t>Tipo de motor</w:t>
            </w:r>
          </w:p>
        </w:tc>
        <w:tc>
          <w:tcPr>
            <w:tcW w:w="4219" w:type="dxa"/>
          </w:tcPr>
          <w:p w:rsidR="00EE2C7B" w:rsidRPr="004370BC" w:rsidRDefault="00265CF9">
            <w:pPr>
              <w:pStyle w:val="TableParagraph"/>
              <w:spacing w:before="5" w:line="274" w:lineRule="exact"/>
              <w:ind w:right="187"/>
              <w:rPr>
                <w:sz w:val="24"/>
                <w:lang w:val="es-ES"/>
              </w:rPr>
            </w:pPr>
            <w:r w:rsidRPr="004370BC">
              <w:rPr>
                <w:sz w:val="24"/>
                <w:lang w:val="es-ES"/>
              </w:rPr>
              <w:t>Un solo cilindro, 4 tiempos, refrigeración por aire forzado, OHV.</w:t>
            </w:r>
          </w:p>
        </w:tc>
      </w:tr>
      <w:tr w:rsidR="00EE2C7B" w:rsidRPr="004370BC">
        <w:trPr>
          <w:trHeight w:val="274"/>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5" w:lineRule="exact"/>
              <w:rPr>
                <w:sz w:val="24"/>
                <w:lang w:val="es-ES"/>
              </w:rPr>
            </w:pPr>
            <w:r w:rsidRPr="004370BC">
              <w:rPr>
                <w:sz w:val="24"/>
                <w:lang w:val="es-ES"/>
              </w:rPr>
              <w:t>Desplazamiento (CC)</w:t>
            </w:r>
          </w:p>
        </w:tc>
        <w:tc>
          <w:tcPr>
            <w:tcW w:w="4219" w:type="dxa"/>
          </w:tcPr>
          <w:p w:rsidR="00EE2C7B" w:rsidRPr="004370BC" w:rsidRDefault="00FD5F6D">
            <w:pPr>
              <w:pStyle w:val="TableParagraph"/>
              <w:spacing w:line="255" w:lineRule="exact"/>
              <w:rPr>
                <w:sz w:val="24"/>
                <w:lang w:val="es-ES"/>
              </w:rPr>
            </w:pPr>
            <w:r w:rsidRPr="004370BC">
              <w:rPr>
                <w:sz w:val="24"/>
                <w:lang w:val="es-ES"/>
              </w:rPr>
              <w:t>210cc</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EE2C7B">
            <w:pPr>
              <w:pStyle w:val="TableParagraph"/>
              <w:ind w:left="0"/>
              <w:rPr>
                <w:rFonts w:ascii="Times New Roman"/>
                <w:sz w:val="20"/>
                <w:lang w:val="es-ES"/>
              </w:rPr>
            </w:pPr>
          </w:p>
        </w:tc>
        <w:tc>
          <w:tcPr>
            <w:tcW w:w="4219" w:type="dxa"/>
          </w:tcPr>
          <w:p w:rsidR="00EE2C7B" w:rsidRPr="004370BC" w:rsidRDefault="00EE2C7B">
            <w:pPr>
              <w:pStyle w:val="TableParagraph"/>
              <w:ind w:left="0"/>
              <w:rPr>
                <w:rFonts w:ascii="Times New Roman"/>
                <w:sz w:val="20"/>
                <w:lang w:val="es-ES"/>
              </w:rPr>
            </w:pP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Velocidad nominal</w:t>
            </w:r>
          </w:p>
        </w:tc>
        <w:tc>
          <w:tcPr>
            <w:tcW w:w="4219" w:type="dxa"/>
          </w:tcPr>
          <w:p w:rsidR="00EE2C7B" w:rsidRPr="004370BC" w:rsidRDefault="00FD5F6D">
            <w:pPr>
              <w:pStyle w:val="TableParagraph"/>
              <w:spacing w:line="256" w:lineRule="exact"/>
              <w:rPr>
                <w:sz w:val="24"/>
                <w:lang w:val="es-ES"/>
              </w:rPr>
            </w:pPr>
            <w:r w:rsidRPr="004370BC">
              <w:rPr>
                <w:sz w:val="24"/>
                <w:lang w:val="es-ES"/>
              </w:rPr>
              <w:t>3000/min</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Sistema de ignición</w:t>
            </w:r>
          </w:p>
        </w:tc>
        <w:tc>
          <w:tcPr>
            <w:tcW w:w="4219" w:type="dxa"/>
          </w:tcPr>
          <w:p w:rsidR="00EE2C7B" w:rsidRPr="004370BC" w:rsidRDefault="00265CF9">
            <w:pPr>
              <w:pStyle w:val="TableParagraph"/>
              <w:spacing w:line="256" w:lineRule="exact"/>
              <w:rPr>
                <w:sz w:val="24"/>
                <w:lang w:val="es-ES"/>
              </w:rPr>
            </w:pPr>
            <w:r w:rsidRPr="004370BC">
              <w:rPr>
                <w:sz w:val="24"/>
                <w:lang w:val="es-ES"/>
              </w:rPr>
              <w:t>Imán transistor</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Sistema de arranque</w:t>
            </w:r>
          </w:p>
        </w:tc>
        <w:tc>
          <w:tcPr>
            <w:tcW w:w="4219" w:type="dxa"/>
          </w:tcPr>
          <w:p w:rsidR="00EE2C7B" w:rsidRPr="004370BC" w:rsidRDefault="00265CF9">
            <w:pPr>
              <w:pStyle w:val="TableParagraph"/>
              <w:spacing w:line="256" w:lineRule="exact"/>
              <w:rPr>
                <w:sz w:val="24"/>
                <w:lang w:val="es-ES"/>
              </w:rPr>
            </w:pPr>
            <w:r w:rsidRPr="004370BC">
              <w:rPr>
                <w:sz w:val="24"/>
                <w:lang w:val="es-ES"/>
              </w:rPr>
              <w:t>Retroceso</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 xml:space="preserve">Volumen de combustible </w:t>
            </w:r>
            <w:r w:rsidR="00FD5F6D" w:rsidRPr="004370BC">
              <w:rPr>
                <w:sz w:val="24"/>
                <w:lang w:val="es-ES"/>
              </w:rPr>
              <w:t>(L)</w:t>
            </w:r>
          </w:p>
        </w:tc>
        <w:tc>
          <w:tcPr>
            <w:tcW w:w="4219" w:type="dxa"/>
          </w:tcPr>
          <w:p w:rsidR="00EE2C7B" w:rsidRPr="004370BC" w:rsidRDefault="00FD5F6D">
            <w:pPr>
              <w:pStyle w:val="TableParagraph"/>
              <w:spacing w:line="256" w:lineRule="exact"/>
              <w:rPr>
                <w:sz w:val="24"/>
                <w:lang w:val="es-ES"/>
              </w:rPr>
            </w:pPr>
            <w:r w:rsidRPr="004370BC">
              <w:rPr>
                <w:sz w:val="24"/>
                <w:lang w:val="es-ES"/>
              </w:rPr>
              <w:t>15 L</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 xml:space="preserve">Tiempo de operación continua </w:t>
            </w:r>
            <w:r w:rsidR="00FD5F6D" w:rsidRPr="004370BC">
              <w:rPr>
                <w:sz w:val="24"/>
                <w:lang w:val="es-ES"/>
              </w:rPr>
              <w:t>(h)</w:t>
            </w:r>
          </w:p>
        </w:tc>
        <w:tc>
          <w:tcPr>
            <w:tcW w:w="4219" w:type="dxa"/>
          </w:tcPr>
          <w:p w:rsidR="00EE2C7B" w:rsidRPr="004370BC" w:rsidRDefault="00FD5F6D">
            <w:pPr>
              <w:pStyle w:val="TableParagraph"/>
              <w:spacing w:line="256" w:lineRule="exact"/>
              <w:rPr>
                <w:sz w:val="24"/>
                <w:lang w:val="es-ES"/>
              </w:rPr>
            </w:pPr>
            <w:r w:rsidRPr="004370BC">
              <w:rPr>
                <w:sz w:val="24"/>
                <w:lang w:val="es-ES"/>
              </w:rPr>
              <w:t>12 h</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 xml:space="preserve">Consumo mín. de combustible </w:t>
            </w:r>
            <w:r w:rsidR="00FD5F6D" w:rsidRPr="004370BC">
              <w:rPr>
                <w:sz w:val="24"/>
                <w:lang w:val="es-ES"/>
              </w:rPr>
              <w:t>(g/kW.h)</w:t>
            </w:r>
          </w:p>
        </w:tc>
        <w:tc>
          <w:tcPr>
            <w:tcW w:w="4219" w:type="dxa"/>
          </w:tcPr>
          <w:p w:rsidR="00EE2C7B" w:rsidRPr="004370BC" w:rsidRDefault="00FD5F6D">
            <w:pPr>
              <w:pStyle w:val="TableParagraph"/>
              <w:spacing w:line="256" w:lineRule="exact"/>
              <w:rPr>
                <w:sz w:val="24"/>
                <w:lang w:val="es-ES"/>
              </w:rPr>
            </w:pPr>
            <w:r w:rsidRPr="004370BC">
              <w:rPr>
                <w:sz w:val="24"/>
                <w:lang w:val="es-ES"/>
              </w:rPr>
              <w:t>360 g/kW.h</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 xml:space="preserve">Capacidad de aceite lubricante </w:t>
            </w:r>
            <w:r w:rsidR="00FD5F6D" w:rsidRPr="004370BC">
              <w:rPr>
                <w:sz w:val="24"/>
                <w:lang w:val="es-ES"/>
              </w:rPr>
              <w:t>(L)</w:t>
            </w:r>
          </w:p>
        </w:tc>
        <w:tc>
          <w:tcPr>
            <w:tcW w:w="4219" w:type="dxa"/>
          </w:tcPr>
          <w:p w:rsidR="00EE2C7B" w:rsidRPr="004370BC" w:rsidRDefault="00FD5F6D">
            <w:pPr>
              <w:pStyle w:val="TableParagraph"/>
              <w:spacing w:line="256" w:lineRule="exact"/>
              <w:rPr>
                <w:sz w:val="24"/>
                <w:lang w:val="es-ES"/>
              </w:rPr>
            </w:pPr>
            <w:r w:rsidRPr="004370BC">
              <w:rPr>
                <w:sz w:val="24"/>
                <w:lang w:val="es-ES"/>
              </w:rPr>
              <w:t>0.6 L</w:t>
            </w:r>
          </w:p>
        </w:tc>
      </w:tr>
      <w:tr w:rsidR="00EE2C7B" w:rsidRPr="004370BC">
        <w:trPr>
          <w:trHeight w:val="552"/>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93" w:lineRule="exact"/>
              <w:rPr>
                <w:sz w:val="24"/>
                <w:lang w:val="es-ES"/>
              </w:rPr>
            </w:pPr>
            <w:r w:rsidRPr="004370BC">
              <w:rPr>
                <w:position w:val="2"/>
                <w:sz w:val="24"/>
                <w:lang w:val="es-ES"/>
              </w:rPr>
              <w:t>Nivel de presión acústica</w:t>
            </w:r>
            <w:r w:rsidR="00FD5F6D" w:rsidRPr="004370BC">
              <w:rPr>
                <w:position w:val="2"/>
                <w:sz w:val="24"/>
                <w:lang w:val="es-ES"/>
              </w:rPr>
              <w:t>: L</w:t>
            </w:r>
            <w:r w:rsidR="00FD5F6D" w:rsidRPr="004370BC">
              <w:rPr>
                <w:position w:val="2"/>
                <w:sz w:val="24"/>
                <w:vertAlign w:val="subscript"/>
                <w:lang w:val="es-ES"/>
              </w:rPr>
              <w:t>pA</w:t>
            </w:r>
          </w:p>
        </w:tc>
        <w:tc>
          <w:tcPr>
            <w:tcW w:w="4219" w:type="dxa"/>
          </w:tcPr>
          <w:p w:rsidR="00EE2C7B" w:rsidRPr="004370BC" w:rsidRDefault="00FD5F6D">
            <w:pPr>
              <w:pStyle w:val="TableParagraph"/>
              <w:spacing w:line="274" w:lineRule="exact"/>
              <w:rPr>
                <w:sz w:val="24"/>
                <w:lang w:val="es-ES"/>
              </w:rPr>
            </w:pPr>
            <w:r w:rsidRPr="004370BC">
              <w:rPr>
                <w:sz w:val="24"/>
                <w:lang w:val="es-ES"/>
              </w:rPr>
              <w:t>73.46 dB(A), K = 2.0dB(A)</w:t>
            </w:r>
          </w:p>
        </w:tc>
      </w:tr>
      <w:tr w:rsidR="00EE2C7B" w:rsidRPr="004370BC">
        <w:trPr>
          <w:trHeight w:val="551"/>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93" w:lineRule="exact"/>
              <w:rPr>
                <w:sz w:val="24"/>
                <w:lang w:val="es-ES"/>
              </w:rPr>
            </w:pPr>
            <w:r w:rsidRPr="004370BC">
              <w:rPr>
                <w:position w:val="2"/>
                <w:sz w:val="24"/>
                <w:lang w:val="es-ES"/>
              </w:rPr>
              <w:t xml:space="preserve">Nivel de potencia acústica </w:t>
            </w:r>
            <w:r w:rsidR="00FD5F6D" w:rsidRPr="004370BC">
              <w:rPr>
                <w:position w:val="2"/>
                <w:sz w:val="24"/>
                <w:lang w:val="es-ES"/>
              </w:rPr>
              <w:t>L</w:t>
            </w:r>
            <w:r w:rsidR="00FD5F6D" w:rsidRPr="004370BC">
              <w:rPr>
                <w:position w:val="2"/>
                <w:sz w:val="24"/>
                <w:vertAlign w:val="subscript"/>
                <w:lang w:val="es-ES"/>
              </w:rPr>
              <w:t>wA</w:t>
            </w:r>
          </w:p>
        </w:tc>
        <w:tc>
          <w:tcPr>
            <w:tcW w:w="4219" w:type="dxa"/>
          </w:tcPr>
          <w:p w:rsidR="00EE2C7B" w:rsidRPr="004370BC" w:rsidRDefault="00FD5F6D">
            <w:pPr>
              <w:pStyle w:val="TableParagraph"/>
              <w:rPr>
                <w:sz w:val="24"/>
                <w:lang w:val="es-ES"/>
              </w:rPr>
            </w:pPr>
            <w:r w:rsidRPr="004370BC">
              <w:rPr>
                <w:sz w:val="24"/>
                <w:lang w:val="es-ES"/>
              </w:rPr>
              <w:t>93.46 dB(A), K = 2.0dB(A)</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Nivel de potencia acústica garantizado</w:t>
            </w:r>
          </w:p>
        </w:tc>
        <w:tc>
          <w:tcPr>
            <w:tcW w:w="4219" w:type="dxa"/>
          </w:tcPr>
          <w:p w:rsidR="00EE2C7B" w:rsidRPr="004370BC" w:rsidRDefault="00FD5F6D">
            <w:pPr>
              <w:pStyle w:val="TableParagraph"/>
              <w:spacing w:line="256" w:lineRule="exact"/>
              <w:rPr>
                <w:sz w:val="24"/>
                <w:lang w:val="es-ES"/>
              </w:rPr>
            </w:pPr>
            <w:r w:rsidRPr="004370BC">
              <w:rPr>
                <w:sz w:val="24"/>
                <w:lang w:val="es-ES"/>
              </w:rPr>
              <w:t>96 dB(A)</w:t>
            </w:r>
          </w:p>
        </w:tc>
      </w:tr>
      <w:tr w:rsidR="00EE2C7B" w:rsidRPr="004370BC">
        <w:trPr>
          <w:trHeight w:val="276"/>
        </w:trPr>
        <w:tc>
          <w:tcPr>
            <w:tcW w:w="1668" w:type="dxa"/>
            <w:vMerge w:val="restart"/>
          </w:tcPr>
          <w:p w:rsidR="00EE2C7B" w:rsidRPr="004370BC" w:rsidRDefault="00265CF9">
            <w:pPr>
              <w:pStyle w:val="TableParagraph"/>
              <w:spacing w:before="1"/>
              <w:ind w:right="450"/>
              <w:rPr>
                <w:sz w:val="24"/>
                <w:lang w:val="es-ES"/>
              </w:rPr>
            </w:pPr>
            <w:r w:rsidRPr="004370BC">
              <w:rPr>
                <w:sz w:val="24"/>
                <w:lang w:val="es-ES"/>
              </w:rPr>
              <w:t>Grupo electrógeno</w:t>
            </w:r>
          </w:p>
        </w:tc>
        <w:tc>
          <w:tcPr>
            <w:tcW w:w="4819" w:type="dxa"/>
          </w:tcPr>
          <w:p w:rsidR="00EE2C7B" w:rsidRPr="004370BC" w:rsidRDefault="00265CF9">
            <w:pPr>
              <w:pStyle w:val="TableParagraph"/>
              <w:spacing w:line="256" w:lineRule="exact"/>
              <w:rPr>
                <w:sz w:val="24"/>
                <w:lang w:val="es-ES"/>
              </w:rPr>
            </w:pPr>
            <w:r w:rsidRPr="004370BC">
              <w:rPr>
                <w:sz w:val="24"/>
                <w:lang w:val="es-ES"/>
              </w:rPr>
              <w:t>Salida de CA voltaje</w:t>
            </w:r>
          </w:p>
        </w:tc>
        <w:tc>
          <w:tcPr>
            <w:tcW w:w="4219" w:type="dxa"/>
          </w:tcPr>
          <w:p w:rsidR="00EE2C7B" w:rsidRPr="004370BC" w:rsidRDefault="00FD5F6D">
            <w:pPr>
              <w:pStyle w:val="TableParagraph"/>
              <w:spacing w:line="256" w:lineRule="exact"/>
              <w:rPr>
                <w:sz w:val="24"/>
                <w:lang w:val="es-ES"/>
              </w:rPr>
            </w:pPr>
            <w:r w:rsidRPr="004370BC">
              <w:rPr>
                <w:sz w:val="24"/>
                <w:lang w:val="es-ES"/>
              </w:rPr>
              <w:t>230 V~</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Frecuencia de CA</w:t>
            </w:r>
          </w:p>
        </w:tc>
        <w:tc>
          <w:tcPr>
            <w:tcW w:w="4219" w:type="dxa"/>
          </w:tcPr>
          <w:p w:rsidR="00EE2C7B" w:rsidRPr="004370BC" w:rsidRDefault="00FD5F6D">
            <w:pPr>
              <w:pStyle w:val="TableParagraph"/>
              <w:spacing w:line="256" w:lineRule="exact"/>
              <w:rPr>
                <w:sz w:val="24"/>
                <w:lang w:val="es-ES"/>
              </w:rPr>
            </w:pPr>
            <w:r w:rsidRPr="004370BC">
              <w:rPr>
                <w:sz w:val="24"/>
                <w:lang w:val="es-ES"/>
              </w:rPr>
              <w:t>50 Hz</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5" w:lineRule="exact"/>
              <w:rPr>
                <w:sz w:val="24"/>
                <w:lang w:val="es-ES"/>
              </w:rPr>
            </w:pPr>
            <w:r w:rsidRPr="004370BC">
              <w:rPr>
                <w:sz w:val="24"/>
                <w:lang w:val="es-ES"/>
              </w:rPr>
              <w:t>Potencia de salida nominal de CA (COP)</w:t>
            </w:r>
          </w:p>
        </w:tc>
        <w:tc>
          <w:tcPr>
            <w:tcW w:w="4219" w:type="dxa"/>
          </w:tcPr>
          <w:p w:rsidR="00EE2C7B" w:rsidRPr="004370BC" w:rsidRDefault="00FD5F6D">
            <w:pPr>
              <w:pStyle w:val="TableParagraph"/>
              <w:spacing w:line="255" w:lineRule="exact"/>
              <w:rPr>
                <w:sz w:val="24"/>
                <w:lang w:val="es-ES"/>
              </w:rPr>
            </w:pPr>
            <w:r w:rsidRPr="004370BC">
              <w:rPr>
                <w:sz w:val="24"/>
                <w:lang w:val="es-ES"/>
              </w:rPr>
              <w:t>2.7kW</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Potencia de salida máxima de CA</w:t>
            </w:r>
          </w:p>
        </w:tc>
        <w:tc>
          <w:tcPr>
            <w:tcW w:w="4219" w:type="dxa"/>
          </w:tcPr>
          <w:p w:rsidR="00EE2C7B" w:rsidRPr="004370BC" w:rsidRDefault="00FD5F6D">
            <w:pPr>
              <w:pStyle w:val="TableParagraph"/>
              <w:spacing w:line="256" w:lineRule="exact"/>
              <w:rPr>
                <w:sz w:val="24"/>
                <w:lang w:val="es-ES"/>
              </w:rPr>
            </w:pPr>
            <w:r w:rsidRPr="004370BC">
              <w:rPr>
                <w:sz w:val="24"/>
                <w:lang w:val="es-ES"/>
              </w:rPr>
              <w:t>3.0k W (S2:2min)</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before="1" w:line="255" w:lineRule="exact"/>
              <w:rPr>
                <w:sz w:val="24"/>
                <w:lang w:val="es-ES"/>
              </w:rPr>
            </w:pPr>
            <w:r w:rsidRPr="004370BC">
              <w:rPr>
                <w:sz w:val="24"/>
                <w:lang w:val="es-ES"/>
              </w:rPr>
              <w:t>Factor de potencia</w:t>
            </w:r>
          </w:p>
        </w:tc>
        <w:tc>
          <w:tcPr>
            <w:tcW w:w="4219" w:type="dxa"/>
          </w:tcPr>
          <w:p w:rsidR="00EE2C7B" w:rsidRPr="004370BC" w:rsidRDefault="00FD5F6D">
            <w:pPr>
              <w:pStyle w:val="TableParagraph"/>
              <w:spacing w:before="1" w:line="255" w:lineRule="exact"/>
              <w:rPr>
                <w:sz w:val="24"/>
                <w:lang w:val="es-ES"/>
              </w:rPr>
            </w:pPr>
            <w:r w:rsidRPr="004370BC">
              <w:rPr>
                <w:sz w:val="24"/>
                <w:lang w:val="es-ES"/>
              </w:rPr>
              <w:t>1.0</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5" w:lineRule="exact"/>
              <w:rPr>
                <w:sz w:val="24"/>
                <w:lang w:val="es-ES"/>
              </w:rPr>
            </w:pPr>
            <w:r w:rsidRPr="004370BC">
              <w:rPr>
                <w:sz w:val="24"/>
                <w:lang w:val="es-ES"/>
              </w:rPr>
              <w:t>Potencia nominal</w:t>
            </w:r>
          </w:p>
        </w:tc>
        <w:tc>
          <w:tcPr>
            <w:tcW w:w="4219" w:type="dxa"/>
          </w:tcPr>
          <w:p w:rsidR="00EE2C7B" w:rsidRPr="004370BC" w:rsidRDefault="000C0CAA">
            <w:pPr>
              <w:pStyle w:val="TableParagraph"/>
              <w:spacing w:line="255" w:lineRule="exact"/>
              <w:rPr>
                <w:sz w:val="24"/>
                <w:lang w:val="es-ES"/>
              </w:rPr>
            </w:pPr>
            <w:r w:rsidRPr="004370BC">
              <w:rPr>
                <w:sz w:val="24"/>
                <w:lang w:val="es-ES"/>
              </w:rPr>
              <w:t xml:space="preserve">11 </w:t>
            </w:r>
            <w:r w:rsidR="00FD5F6D" w:rsidRPr="004370BC">
              <w:rPr>
                <w:sz w:val="24"/>
                <w:lang w:val="es-ES"/>
              </w:rPr>
              <w:t>A</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Clase de rendimiento</w:t>
            </w:r>
          </w:p>
        </w:tc>
        <w:tc>
          <w:tcPr>
            <w:tcW w:w="4219" w:type="dxa"/>
          </w:tcPr>
          <w:p w:rsidR="00EE2C7B" w:rsidRPr="004370BC" w:rsidRDefault="00FD5F6D">
            <w:pPr>
              <w:pStyle w:val="TableParagraph"/>
              <w:spacing w:line="256" w:lineRule="exact"/>
              <w:rPr>
                <w:sz w:val="24"/>
                <w:lang w:val="es-ES"/>
              </w:rPr>
            </w:pPr>
            <w:r w:rsidRPr="004370BC">
              <w:rPr>
                <w:sz w:val="24"/>
                <w:lang w:val="es-ES"/>
              </w:rPr>
              <w:t>G1</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Clase de calidad</w:t>
            </w:r>
          </w:p>
        </w:tc>
        <w:tc>
          <w:tcPr>
            <w:tcW w:w="4219" w:type="dxa"/>
          </w:tcPr>
          <w:p w:rsidR="00EE2C7B" w:rsidRPr="004370BC" w:rsidRDefault="00FD5F6D">
            <w:pPr>
              <w:pStyle w:val="TableParagraph"/>
              <w:spacing w:line="256" w:lineRule="exact"/>
              <w:rPr>
                <w:sz w:val="24"/>
                <w:lang w:val="es-ES"/>
              </w:rPr>
            </w:pPr>
            <w:r w:rsidRPr="004370BC">
              <w:rPr>
                <w:sz w:val="24"/>
                <w:lang w:val="es-ES"/>
              </w:rPr>
              <w:t>B</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Máx. temperatura</w:t>
            </w:r>
          </w:p>
        </w:tc>
        <w:tc>
          <w:tcPr>
            <w:tcW w:w="4219" w:type="dxa"/>
          </w:tcPr>
          <w:p w:rsidR="00EE2C7B" w:rsidRPr="004370BC" w:rsidRDefault="00FD5F6D">
            <w:pPr>
              <w:pStyle w:val="TableParagraph"/>
              <w:spacing w:line="256" w:lineRule="exact"/>
              <w:rPr>
                <w:sz w:val="24"/>
                <w:lang w:val="es-ES"/>
              </w:rPr>
            </w:pPr>
            <w:r w:rsidRPr="004370BC">
              <w:rPr>
                <w:sz w:val="24"/>
                <w:lang w:val="es-ES"/>
              </w:rPr>
              <w:t>40</w:t>
            </w:r>
            <w:r w:rsidRPr="004370BC">
              <w:rPr>
                <w:position w:val="8"/>
                <w:sz w:val="15"/>
                <w:lang w:val="es-ES"/>
              </w:rPr>
              <w:t>o</w:t>
            </w:r>
            <w:r w:rsidRPr="004370BC">
              <w:rPr>
                <w:sz w:val="24"/>
                <w:lang w:val="es-ES"/>
              </w:rPr>
              <w:t>C</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Máx. altitud</w:t>
            </w:r>
          </w:p>
        </w:tc>
        <w:tc>
          <w:tcPr>
            <w:tcW w:w="4219" w:type="dxa"/>
          </w:tcPr>
          <w:p w:rsidR="00EE2C7B" w:rsidRPr="004370BC" w:rsidRDefault="00FD5F6D">
            <w:pPr>
              <w:pStyle w:val="TableParagraph"/>
              <w:spacing w:line="256" w:lineRule="exact"/>
              <w:rPr>
                <w:sz w:val="24"/>
                <w:lang w:val="es-ES"/>
              </w:rPr>
            </w:pPr>
            <w:r w:rsidRPr="004370BC">
              <w:rPr>
                <w:sz w:val="24"/>
                <w:lang w:val="es-ES"/>
              </w:rPr>
              <w:t>1000m</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before="1" w:line="255" w:lineRule="exact"/>
              <w:rPr>
                <w:sz w:val="24"/>
                <w:lang w:val="es-ES"/>
              </w:rPr>
            </w:pPr>
            <w:r w:rsidRPr="004370BC">
              <w:rPr>
                <w:sz w:val="24"/>
                <w:lang w:val="es-ES"/>
              </w:rPr>
              <w:t>Clase de protección</w:t>
            </w:r>
          </w:p>
        </w:tc>
        <w:tc>
          <w:tcPr>
            <w:tcW w:w="4219" w:type="dxa"/>
          </w:tcPr>
          <w:p w:rsidR="00EE2C7B" w:rsidRPr="004370BC" w:rsidRDefault="00FD5F6D">
            <w:pPr>
              <w:pStyle w:val="TableParagraph"/>
              <w:spacing w:before="1" w:line="255" w:lineRule="exact"/>
              <w:rPr>
                <w:sz w:val="24"/>
                <w:lang w:val="es-ES"/>
              </w:rPr>
            </w:pPr>
            <w:r w:rsidRPr="004370BC">
              <w:rPr>
                <w:sz w:val="24"/>
                <w:lang w:val="es-ES"/>
              </w:rPr>
              <w:t>IP23M</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5" w:lineRule="exact"/>
              <w:rPr>
                <w:sz w:val="24"/>
                <w:lang w:val="es-ES"/>
              </w:rPr>
            </w:pPr>
            <w:r w:rsidRPr="004370BC">
              <w:rPr>
                <w:sz w:val="24"/>
                <w:lang w:val="es-ES"/>
              </w:rPr>
              <w:t>Salida de CC</w:t>
            </w:r>
          </w:p>
        </w:tc>
        <w:tc>
          <w:tcPr>
            <w:tcW w:w="4219" w:type="dxa"/>
          </w:tcPr>
          <w:p w:rsidR="00EE2C7B" w:rsidRPr="004370BC" w:rsidRDefault="00B75116">
            <w:pPr>
              <w:pStyle w:val="TableParagraph"/>
              <w:spacing w:line="255" w:lineRule="exact"/>
              <w:rPr>
                <w:sz w:val="24"/>
                <w:lang w:val="es-ES"/>
              </w:rPr>
            </w:pPr>
            <w:r w:rsidRPr="004370BC">
              <w:rPr>
                <w:sz w:val="24"/>
                <w:lang w:val="es-ES"/>
              </w:rPr>
              <w:t>12V /8.3</w:t>
            </w:r>
            <w:r w:rsidR="00FD5F6D" w:rsidRPr="004370BC">
              <w:rPr>
                <w:sz w:val="24"/>
                <w:lang w:val="es-ES"/>
              </w:rPr>
              <w:t>A</w:t>
            </w:r>
          </w:p>
        </w:tc>
      </w:tr>
      <w:tr w:rsidR="00EE2C7B" w:rsidRPr="004370BC">
        <w:trPr>
          <w:trHeight w:val="276"/>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Tamaño (LxAxA)</w:t>
            </w:r>
          </w:p>
        </w:tc>
        <w:tc>
          <w:tcPr>
            <w:tcW w:w="4219" w:type="dxa"/>
          </w:tcPr>
          <w:p w:rsidR="00EE2C7B" w:rsidRPr="004370BC" w:rsidRDefault="00FD5F6D">
            <w:pPr>
              <w:pStyle w:val="TableParagraph"/>
              <w:spacing w:line="256" w:lineRule="exact"/>
              <w:rPr>
                <w:sz w:val="24"/>
                <w:lang w:val="es-ES"/>
              </w:rPr>
            </w:pPr>
            <w:r w:rsidRPr="004370BC">
              <w:rPr>
                <w:sz w:val="24"/>
                <w:lang w:val="es-ES"/>
              </w:rPr>
              <w:t>605mm x 435mm x 450mm</w:t>
            </w:r>
          </w:p>
        </w:tc>
      </w:tr>
      <w:tr w:rsidR="00EE2C7B" w:rsidRPr="004370BC">
        <w:trPr>
          <w:trHeight w:val="275"/>
        </w:trPr>
        <w:tc>
          <w:tcPr>
            <w:tcW w:w="1668" w:type="dxa"/>
            <w:vMerge/>
            <w:tcBorders>
              <w:top w:val="nil"/>
            </w:tcBorders>
          </w:tcPr>
          <w:p w:rsidR="00EE2C7B" w:rsidRPr="004370BC" w:rsidRDefault="00EE2C7B">
            <w:pPr>
              <w:rPr>
                <w:sz w:val="2"/>
                <w:szCs w:val="2"/>
                <w:lang w:val="es-ES"/>
              </w:rPr>
            </w:pPr>
          </w:p>
        </w:tc>
        <w:tc>
          <w:tcPr>
            <w:tcW w:w="4819" w:type="dxa"/>
          </w:tcPr>
          <w:p w:rsidR="00EE2C7B" w:rsidRPr="004370BC" w:rsidRDefault="00265CF9">
            <w:pPr>
              <w:pStyle w:val="TableParagraph"/>
              <w:spacing w:line="256" w:lineRule="exact"/>
              <w:rPr>
                <w:sz w:val="24"/>
                <w:lang w:val="es-ES"/>
              </w:rPr>
            </w:pPr>
            <w:r w:rsidRPr="004370BC">
              <w:rPr>
                <w:sz w:val="24"/>
                <w:lang w:val="es-ES"/>
              </w:rPr>
              <w:t>Peso neto</w:t>
            </w:r>
          </w:p>
        </w:tc>
        <w:tc>
          <w:tcPr>
            <w:tcW w:w="4219" w:type="dxa"/>
          </w:tcPr>
          <w:p w:rsidR="00EE2C7B" w:rsidRPr="004370BC" w:rsidRDefault="00FD5F6D">
            <w:pPr>
              <w:pStyle w:val="TableParagraph"/>
              <w:spacing w:line="256" w:lineRule="exact"/>
              <w:rPr>
                <w:sz w:val="24"/>
                <w:lang w:val="es-ES"/>
              </w:rPr>
            </w:pPr>
            <w:r w:rsidRPr="004370BC">
              <w:rPr>
                <w:sz w:val="24"/>
                <w:lang w:val="es-ES"/>
              </w:rPr>
              <w:t>44kg</w:t>
            </w:r>
          </w:p>
        </w:tc>
      </w:tr>
    </w:tbl>
    <w:p w:rsidR="00EE2C7B" w:rsidRPr="004370BC" w:rsidRDefault="00EE2C7B">
      <w:pPr>
        <w:spacing w:line="256" w:lineRule="exact"/>
        <w:rPr>
          <w:sz w:val="24"/>
          <w:lang w:val="es-ES"/>
        </w:rPr>
        <w:sectPr w:rsidR="00EE2C7B" w:rsidRPr="004370BC">
          <w:pgSz w:w="12240" w:h="15840"/>
          <w:pgMar w:top="1060" w:right="380" w:bottom="1120" w:left="680" w:header="0" w:footer="927" w:gutter="0"/>
          <w:cols w:space="720"/>
        </w:sectPr>
      </w:pPr>
    </w:p>
    <w:p w:rsidR="00EE2C7B" w:rsidRPr="004370BC" w:rsidRDefault="00CE72F4">
      <w:pPr>
        <w:spacing w:before="74"/>
        <w:ind w:left="220"/>
        <w:rPr>
          <w:b/>
          <w:sz w:val="24"/>
          <w:lang w:val="es-ES"/>
        </w:rPr>
      </w:pPr>
      <w:r>
        <w:lastRenderedPageBreak/>
        <w:pict>
          <v:group id="_x0000_s1026" alt="" style="position:absolute;left:0;text-align:left;margin-left:43.5pt;margin-top:84.25pt;width:527.45pt;height:617.7pt;z-index:-251649536;mso-position-horizontal-relative:page;mso-position-vertical-relative:page" coordorigin="870,1685" coordsize="10549,12354">
            <v:shape id="_x0000_s1027" type="#_x0000_t75" alt="" style="position:absolute;left:4334;top:1716;width:3658;height:1813">
              <v:imagedata r:id="rId66" o:title=""/>
            </v:shape>
            <v:line id="_x0000_s1028" alt="" style="position:absolute" from="870,1690" to="11419,1690" strokeweight=".48pt"/>
            <v:line id="_x0000_s1029" alt="" style="position:absolute" from="875,1685" to="875,3533" strokeweight=".48pt"/>
            <v:line id="_x0000_s1030" alt="" style="position:absolute" from="11414,1695" to="11414,3533" strokeweight=".48pt"/>
            <v:shape id="_x0000_s1031" type="#_x0000_t75" alt="" style="position:absolute;left:5779;top:3532;width:720;height:540">
              <v:imagedata r:id="rId67" o:title=""/>
            </v:shape>
            <v:line id="_x0000_s1032" alt="" style="position:absolute" from="875,3533" to="875,4072" strokeweight=".48pt"/>
            <v:line id="_x0000_s1033" alt="" style="position:absolute" from="11414,3533" to="11414,4072" strokeweight=".48pt"/>
            <v:line id="_x0000_s1034" alt="" style="position:absolute" from="875,4072" to="875,4393" strokeweight=".48pt"/>
            <v:line id="_x0000_s1035" alt="" style="position:absolute" from="11414,4072" to="11414,4393" strokeweight=".48pt"/>
            <v:line id="_x0000_s1036" alt="" style="position:absolute" from="875,4394" to="875,4738" strokeweight=".48pt"/>
            <v:line id="_x0000_s1037" alt="" style="position:absolute" from="11414,4394" to="11414,4738" strokeweight=".48pt"/>
            <v:line id="_x0000_s1038" alt="" style="position:absolute" from="875,4739" to="875,5083" strokeweight=".48pt"/>
            <v:line id="_x0000_s1039" alt="" style="position:absolute" from="11414,4739" to="11414,5083" strokeweight=".48pt"/>
            <v:line id="_x0000_s1040" alt="" style="position:absolute" from="875,5084" to="875,5428" strokeweight=".48pt"/>
            <v:line id="_x0000_s1041" alt="" style="position:absolute" from="11414,5084" to="11414,5428" strokeweight=".48pt"/>
            <v:line id="_x0000_s1042" alt="" style="position:absolute" from="875,5429" to="875,5773" strokeweight=".48pt"/>
            <v:line id="_x0000_s1043" alt="" style="position:absolute" from="11414,5429" to="11414,5773" strokeweight=".48pt"/>
            <v:line id="_x0000_s1044" alt="" style="position:absolute" from="875,5774" to="875,6187" strokeweight=".48pt"/>
            <v:line id="_x0000_s1045" alt="" style="position:absolute" from="11414,5774" to="11414,6187" strokeweight=".48pt"/>
            <v:line id="_x0000_s1046" alt="" style="position:absolute" from="875,6188" to="875,6532" strokeweight=".48pt"/>
            <v:line id="_x0000_s1047" alt="" style="position:absolute" from="11414,6188" to="11414,6532" strokeweight=".48pt"/>
            <v:line id="_x0000_s1048" alt="" style="position:absolute" from="875,6533" to="875,6877" strokeweight=".48pt"/>
            <v:line id="_x0000_s1049" alt="" style="position:absolute" from="11414,6533" to="11414,6877" strokeweight=".48pt"/>
            <v:line id="_x0000_s1050" alt="" style="position:absolute" from="875,6878" to="875,7222" strokeweight=".48pt"/>
            <v:line id="_x0000_s1051" alt="" style="position:absolute" from="11414,6878" to="11414,7222" strokeweight=".48pt"/>
            <v:line id="_x0000_s1052" alt="" style="position:absolute" from="875,7223" to="875,7567" strokeweight=".48pt"/>
            <v:line id="_x0000_s1053" alt="" style="position:absolute" from="11414,7223" to="11414,7567" strokeweight=".48pt"/>
            <v:line id="_x0000_s1054" alt="" style="position:absolute" from="875,7568" to="875,7912" strokeweight=".48pt"/>
            <v:line id="_x0000_s1055" alt="" style="position:absolute" from="11414,7568" to="11414,7912" strokeweight=".48pt"/>
            <v:line id="_x0000_s1056" alt="" style="position:absolute" from="875,7913" to="875,8257" strokeweight=".48pt"/>
            <v:line id="_x0000_s1057" alt="" style="position:absolute" from="11414,7913" to="11414,8257" strokeweight=".48pt"/>
            <v:line id="_x0000_s1058" alt="" style="position:absolute" from="875,8258" to="875,8602" strokeweight=".48pt"/>
            <v:line id="_x0000_s1059" alt="" style="position:absolute" from="11414,8258" to="11414,8602" strokeweight=".48pt"/>
            <v:line id="_x0000_s1060" alt="" style="position:absolute" from="875,8603" to="875,8832" strokeweight=".48pt"/>
            <v:line id="_x0000_s1061" alt="" style="position:absolute" from="11414,8603" to="11414,8832" strokeweight=".48pt"/>
            <v:line id="_x0000_s1062" alt="" style="position:absolute" from="875,8833" to="875,9177" strokeweight=".48pt"/>
            <v:line id="_x0000_s1063" alt="" style="position:absolute" from="11414,8833" to="11414,9177" strokeweight=".48pt"/>
            <v:line id="_x0000_s1064" alt="" style="position:absolute" from="875,9178" to="875,9407" strokeweight=".48pt"/>
            <v:line id="_x0000_s1065" alt="" style="position:absolute" from="11414,9178" to="11414,9407" strokeweight=".48pt"/>
            <v:line id="_x0000_s1066" alt="" style="position:absolute" from="875,9408" to="875,9637" strokeweight=".48pt"/>
            <v:line id="_x0000_s1067" alt="" style="position:absolute" from="11414,9408" to="11414,9637" strokeweight=".48pt"/>
            <v:line id="_x0000_s1068" alt="" style="position:absolute" from="875,9638" to="875,9867" strokeweight=".48pt"/>
            <v:line id="_x0000_s1069" alt="" style="position:absolute" from="11414,9638" to="11414,9867" strokeweight=".48pt"/>
            <v:line id="_x0000_s1070" alt="" style="position:absolute" from="875,9868" to="875,10212" strokeweight=".48pt"/>
            <v:line id="_x0000_s1071" alt="" style="position:absolute" from="11414,9868" to="11414,10212" strokeweight=".48pt"/>
            <v:line id="_x0000_s1072" alt="" style="position:absolute" from="875,10213" to="875,10557" strokeweight=".48pt"/>
            <v:line id="_x0000_s1073" alt="" style="position:absolute" from="11414,10213" to="11414,10557" strokeweight=".48pt"/>
            <v:line id="_x0000_s1074" alt="" style="position:absolute" from="875,10558" to="875,10902" strokeweight=".48pt"/>
            <v:line id="_x0000_s1075" alt="" style="position:absolute" from="11414,10558" to="11414,10902" strokeweight=".48pt"/>
            <v:line id="_x0000_s1076" alt="" style="position:absolute" from="875,10903" to="875,11132" strokeweight=".48pt"/>
            <v:line id="_x0000_s1077" alt="" style="position:absolute" from="11414,10903" to="11414,11132" strokeweight=".48pt"/>
            <v:line id="_x0000_s1078" alt="" style="position:absolute" from="875,11133" to="875,11362" strokeweight=".48pt"/>
            <v:line id="_x0000_s1079" alt="" style="position:absolute" from="11414,11133" to="11414,11362" strokeweight=".48pt"/>
            <v:line id="_x0000_s1080" alt="" style="position:absolute" from="875,11363" to="875,11592" strokeweight=".48pt"/>
            <v:line id="_x0000_s1081" alt="" style="position:absolute" from="11414,11363" to="11414,11592" strokeweight=".48pt"/>
            <v:line id="_x0000_s1082" alt="" style="position:absolute" from="875,11593" to="875,11868" strokeweight=".48pt"/>
            <v:line id="_x0000_s1083" alt="" style="position:absolute" from="11414,11593" to="11414,11868" strokeweight=".48pt"/>
            <v:shape id="_x0000_s1084" type="#_x0000_t75" alt="" style="position:absolute;left:900;top:11868;width:1440;height:1366">
              <v:imagedata r:id="rId68" o:title=""/>
            </v:shape>
            <v:line id="_x0000_s1085" alt="" style="position:absolute" from="875,11869" to="875,13234" strokeweight=".48pt"/>
            <v:line id="_x0000_s1086" alt="" style="position:absolute" from="11414,11869" to="11414,13234" strokeweight=".48pt"/>
            <v:line id="_x0000_s1087" alt="" style="position:absolute" from="870,14034" to="11419,14034" strokeweight=".48pt"/>
            <v:line id="_x0000_s1088" alt="" style="position:absolute" from="875,13234" to="875,14039" strokeweight=".48pt"/>
            <v:line id="_x0000_s1089" alt="" style="position:absolute" from="11414,13234" to="11414,14039" strokeweight=".48pt"/>
            <w10:wrap anchorx="page" anchory="page"/>
          </v:group>
        </w:pict>
      </w:r>
      <w:r w:rsidR="00FD5F6D" w:rsidRPr="004370BC">
        <w:rPr>
          <w:b/>
          <w:sz w:val="24"/>
          <w:lang w:val="es-ES"/>
        </w:rPr>
        <w:t xml:space="preserve">12 </w:t>
      </w:r>
      <w:r w:rsidR="0057235B" w:rsidRPr="004370BC">
        <w:rPr>
          <w:b/>
          <w:sz w:val="24"/>
          <w:lang w:val="es-ES"/>
        </w:rPr>
        <w:t>Declaración de EC</w:t>
      </w: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spacing w:before="6"/>
        <w:rPr>
          <w:b/>
          <w:sz w:val="23"/>
          <w:lang w:val="es-ES"/>
        </w:rPr>
      </w:pPr>
    </w:p>
    <w:p w:rsidR="00EE2C7B" w:rsidRPr="004370BC" w:rsidRDefault="0057235B">
      <w:pPr>
        <w:spacing w:before="92"/>
        <w:ind w:left="2502" w:right="2739"/>
        <w:jc w:val="center"/>
        <w:rPr>
          <w:b/>
          <w:sz w:val="28"/>
          <w:lang w:val="es-ES"/>
        </w:rPr>
      </w:pPr>
      <w:r w:rsidRPr="004370BC">
        <w:rPr>
          <w:b/>
          <w:sz w:val="28"/>
          <w:lang w:val="es-ES"/>
        </w:rPr>
        <w:t>Declaración de conformidad</w:t>
      </w:r>
    </w:p>
    <w:p w:rsidR="00EE2C7B" w:rsidRPr="004370BC" w:rsidRDefault="00FD5F6D">
      <w:pPr>
        <w:ind w:left="2490" w:right="2739"/>
        <w:jc w:val="center"/>
        <w:rPr>
          <w:b/>
          <w:sz w:val="20"/>
          <w:lang w:val="es-ES"/>
        </w:rPr>
      </w:pPr>
      <w:r w:rsidRPr="004370BC">
        <w:rPr>
          <w:b/>
          <w:sz w:val="20"/>
          <w:lang w:val="es-ES"/>
        </w:rPr>
        <w:t>FRANCE FRANCE</w:t>
      </w:r>
    </w:p>
    <w:p w:rsidR="00EE2C7B" w:rsidRPr="004370BC" w:rsidRDefault="00FD5F6D">
      <w:pPr>
        <w:spacing w:before="114"/>
        <w:ind w:left="2509" w:right="2739"/>
        <w:jc w:val="center"/>
        <w:rPr>
          <w:b/>
          <w:sz w:val="20"/>
          <w:lang w:val="es-ES"/>
        </w:rPr>
      </w:pPr>
      <w:r w:rsidRPr="004370BC">
        <w:rPr>
          <w:b/>
          <w:sz w:val="20"/>
          <w:lang w:val="es-ES"/>
        </w:rPr>
        <w:t>ZI, 32 RUE ARISTIDE BERGES – 312070 CUGNAUX – FRANCE</w:t>
      </w:r>
    </w:p>
    <w:p w:rsidR="00EE2C7B" w:rsidRPr="004370BC" w:rsidRDefault="0057235B" w:rsidP="0057235B">
      <w:pPr>
        <w:spacing w:before="115" w:line="360" w:lineRule="auto"/>
        <w:ind w:left="2430" w:right="3080"/>
        <w:jc w:val="center"/>
        <w:rPr>
          <w:b/>
          <w:sz w:val="20"/>
          <w:lang w:val="es-ES"/>
        </w:rPr>
      </w:pPr>
      <w:r w:rsidRPr="004370BC">
        <w:rPr>
          <w:b/>
          <w:sz w:val="20"/>
          <w:lang w:val="es-ES"/>
        </w:rPr>
        <w:t>Declara que la maquinaria designada a continuación:</w:t>
      </w:r>
      <w:r w:rsidR="00FD5F6D" w:rsidRPr="004370BC">
        <w:rPr>
          <w:b/>
          <w:sz w:val="20"/>
          <w:lang w:val="es-ES"/>
        </w:rPr>
        <w:t xml:space="preserve"> </w:t>
      </w:r>
      <w:r w:rsidRPr="004370BC">
        <w:rPr>
          <w:b/>
          <w:sz w:val="20"/>
          <w:lang w:val="es-ES"/>
        </w:rPr>
        <w:t>Generador a Gasolina</w:t>
      </w:r>
    </w:p>
    <w:p w:rsidR="00EE2C7B" w:rsidRPr="004370BC" w:rsidRDefault="0057235B">
      <w:pPr>
        <w:spacing w:before="2"/>
        <w:ind w:left="2496" w:right="2739"/>
        <w:jc w:val="center"/>
        <w:rPr>
          <w:b/>
          <w:i/>
          <w:sz w:val="24"/>
          <w:lang w:val="es-ES"/>
        </w:rPr>
      </w:pPr>
      <w:r w:rsidRPr="004370BC">
        <w:rPr>
          <w:b/>
          <w:sz w:val="20"/>
          <w:lang w:val="es-ES"/>
        </w:rPr>
        <w:t>Modelo</w:t>
      </w:r>
      <w:r w:rsidR="00FD5F6D" w:rsidRPr="004370BC">
        <w:rPr>
          <w:b/>
          <w:sz w:val="20"/>
          <w:lang w:val="es-ES"/>
        </w:rPr>
        <w:t xml:space="preserve">: </w:t>
      </w:r>
      <w:r w:rsidR="00FD5F6D" w:rsidRPr="004370BC">
        <w:rPr>
          <w:b/>
          <w:i/>
          <w:sz w:val="24"/>
          <w:lang w:val="es-ES"/>
        </w:rPr>
        <w:t>FG3000</w:t>
      </w:r>
    </w:p>
    <w:p w:rsidR="00EE2C7B" w:rsidRPr="004370BC" w:rsidRDefault="0057235B" w:rsidP="00303417">
      <w:pPr>
        <w:spacing w:before="136"/>
        <w:ind w:left="2502" w:right="2739"/>
        <w:jc w:val="center"/>
        <w:rPr>
          <w:b/>
          <w:sz w:val="20"/>
          <w:lang w:val="es-ES"/>
        </w:rPr>
      </w:pPr>
      <w:r w:rsidRPr="004370BC">
        <w:rPr>
          <w:b/>
          <w:sz w:val="20"/>
          <w:lang w:val="es-ES"/>
        </w:rPr>
        <w:t>Número de Serie</w:t>
      </w:r>
      <w:r w:rsidR="00FD5F6D" w:rsidRPr="004370BC">
        <w:rPr>
          <w:b/>
          <w:sz w:val="20"/>
          <w:lang w:val="es-ES"/>
        </w:rPr>
        <w:t xml:space="preserve">: </w:t>
      </w:r>
    </w:p>
    <w:p w:rsidR="0057235B" w:rsidRPr="004370BC" w:rsidRDefault="0057235B">
      <w:pPr>
        <w:spacing w:before="116" w:line="360" w:lineRule="auto"/>
        <w:ind w:left="532" w:right="742"/>
        <w:jc w:val="center"/>
        <w:rPr>
          <w:b/>
          <w:sz w:val="20"/>
          <w:lang w:val="es-ES"/>
        </w:rPr>
      </w:pPr>
      <w:r w:rsidRPr="004370BC">
        <w:rPr>
          <w:b/>
          <w:sz w:val="20"/>
          <w:lang w:val="es-ES"/>
        </w:rPr>
        <w:t>Cumple con las disposiciones de la Directiva “maquinaria” 2006/42/CE y las leyes nacionales que la transponen:</w:t>
      </w:r>
    </w:p>
    <w:p w:rsidR="00EE2C7B" w:rsidRPr="004370BC" w:rsidRDefault="0057235B">
      <w:pPr>
        <w:spacing w:before="116" w:line="360" w:lineRule="auto"/>
        <w:ind w:left="532" w:right="742"/>
        <w:jc w:val="center"/>
        <w:rPr>
          <w:b/>
          <w:sz w:val="20"/>
          <w:lang w:val="es-ES"/>
        </w:rPr>
      </w:pPr>
      <w:r w:rsidRPr="004370BC">
        <w:rPr>
          <w:b/>
          <w:sz w:val="20"/>
          <w:lang w:val="es-ES"/>
        </w:rPr>
        <w:t>También cumple con las siguientes directivas europeas:</w:t>
      </w:r>
    </w:p>
    <w:p w:rsidR="0057235B" w:rsidRPr="004370BC" w:rsidRDefault="0057235B" w:rsidP="0057235B">
      <w:pPr>
        <w:spacing w:before="6" w:line="340" w:lineRule="atLeast"/>
        <w:ind w:left="532" w:right="744"/>
        <w:jc w:val="center"/>
        <w:rPr>
          <w:b/>
          <w:sz w:val="20"/>
          <w:lang w:val="es-ES"/>
        </w:rPr>
      </w:pPr>
      <w:r w:rsidRPr="004370BC">
        <w:rPr>
          <w:b/>
          <w:sz w:val="20"/>
          <w:lang w:val="es-ES"/>
        </w:rPr>
        <w:t>Directiva EMC 2014/30/EU</w:t>
      </w:r>
    </w:p>
    <w:p w:rsidR="0057235B" w:rsidRPr="004370BC" w:rsidRDefault="0057235B" w:rsidP="0057235B">
      <w:pPr>
        <w:spacing w:before="6" w:line="340" w:lineRule="atLeast"/>
        <w:ind w:left="532" w:right="744"/>
        <w:jc w:val="center"/>
        <w:rPr>
          <w:b/>
          <w:sz w:val="20"/>
          <w:lang w:val="es-ES"/>
        </w:rPr>
      </w:pPr>
      <w:r w:rsidRPr="004370BC">
        <w:rPr>
          <w:b/>
          <w:sz w:val="20"/>
          <w:lang w:val="es-ES"/>
        </w:rPr>
        <w:t xml:space="preserve">Directiva ROHS 2011/65/EU  </w:t>
      </w:r>
    </w:p>
    <w:p w:rsidR="0057235B" w:rsidRPr="004370BC" w:rsidRDefault="0057235B" w:rsidP="0057235B">
      <w:pPr>
        <w:spacing w:before="6" w:line="340" w:lineRule="atLeast"/>
        <w:ind w:left="532" w:right="744"/>
        <w:jc w:val="center"/>
        <w:rPr>
          <w:b/>
          <w:sz w:val="20"/>
          <w:lang w:val="es-ES"/>
        </w:rPr>
      </w:pPr>
      <w:r w:rsidRPr="004370BC">
        <w:rPr>
          <w:b/>
          <w:sz w:val="20"/>
          <w:lang w:val="es-ES"/>
        </w:rPr>
        <w:t>Directiva de ruido 2000/14/CE Anexo VI + 2005/88/CE</w:t>
      </w:r>
    </w:p>
    <w:p w:rsidR="0057235B" w:rsidRPr="004370BC" w:rsidRDefault="0057235B" w:rsidP="0057235B">
      <w:pPr>
        <w:spacing w:before="6" w:line="340" w:lineRule="atLeast"/>
        <w:ind w:left="532" w:right="744"/>
        <w:jc w:val="center"/>
        <w:rPr>
          <w:b/>
          <w:sz w:val="20"/>
          <w:lang w:val="es-ES"/>
        </w:rPr>
      </w:pPr>
      <w:r w:rsidRPr="004370BC">
        <w:rPr>
          <w:b/>
          <w:sz w:val="20"/>
          <w:lang w:val="es-ES"/>
        </w:rPr>
        <w:t>También cumple con las normas europeas, con las normas nacionales y las siguientes disposiciones técnicas</w:t>
      </w:r>
      <w:r w:rsidR="00FD5F6D" w:rsidRPr="004370BC">
        <w:rPr>
          <w:b/>
          <w:sz w:val="20"/>
          <w:lang w:val="es-ES"/>
        </w:rPr>
        <w:t xml:space="preserve">: </w:t>
      </w:r>
    </w:p>
    <w:p w:rsidR="00EE2C7B" w:rsidRPr="004370BC" w:rsidRDefault="00FD5F6D" w:rsidP="0057235B">
      <w:pPr>
        <w:spacing w:before="6" w:line="340" w:lineRule="atLeast"/>
        <w:ind w:left="532" w:right="744"/>
        <w:jc w:val="center"/>
        <w:rPr>
          <w:b/>
          <w:sz w:val="20"/>
          <w:lang w:val="es-ES"/>
        </w:rPr>
      </w:pPr>
      <w:r w:rsidRPr="004370BC">
        <w:rPr>
          <w:b/>
          <w:sz w:val="20"/>
          <w:lang w:val="es-ES"/>
        </w:rPr>
        <w:t>EN ISO 8528-2016</w:t>
      </w:r>
    </w:p>
    <w:p w:rsidR="00EE2C7B" w:rsidRPr="004370BC" w:rsidRDefault="00FD5F6D">
      <w:pPr>
        <w:spacing w:before="3"/>
        <w:ind w:left="2494" w:right="2739"/>
        <w:jc w:val="center"/>
        <w:rPr>
          <w:b/>
          <w:sz w:val="20"/>
          <w:lang w:val="es-ES"/>
        </w:rPr>
      </w:pPr>
      <w:r w:rsidRPr="004370BC">
        <w:rPr>
          <w:b/>
          <w:sz w:val="20"/>
          <w:lang w:val="es-ES"/>
        </w:rPr>
        <w:t>EN 55012:2007/A1:2009</w:t>
      </w:r>
    </w:p>
    <w:p w:rsidR="00EE2C7B" w:rsidRPr="004370BC" w:rsidRDefault="00FD5F6D">
      <w:pPr>
        <w:spacing w:before="116"/>
        <w:ind w:left="2492" w:right="2739"/>
        <w:jc w:val="center"/>
        <w:rPr>
          <w:b/>
          <w:sz w:val="20"/>
          <w:lang w:val="es-ES"/>
        </w:rPr>
      </w:pPr>
      <w:r w:rsidRPr="004370BC">
        <w:rPr>
          <w:b/>
          <w:sz w:val="20"/>
          <w:lang w:val="es-ES"/>
        </w:rPr>
        <w:t>EN 61000-6-1:2007</w:t>
      </w:r>
    </w:p>
    <w:p w:rsidR="00EE2C7B" w:rsidRPr="004370BC" w:rsidRDefault="0057235B">
      <w:pPr>
        <w:ind w:left="2500" w:right="2739"/>
        <w:jc w:val="center"/>
        <w:rPr>
          <w:b/>
          <w:sz w:val="20"/>
          <w:lang w:val="es-ES"/>
        </w:rPr>
      </w:pPr>
      <w:r w:rsidRPr="004370BC">
        <w:rPr>
          <w:b/>
          <w:sz w:val="20"/>
          <w:lang w:val="es-ES"/>
        </w:rPr>
        <w:t>Cuerpo notificado del certificado de ruido:</w:t>
      </w:r>
    </w:p>
    <w:p w:rsidR="00EE2C7B" w:rsidRPr="004370BC" w:rsidRDefault="00FD5F6D">
      <w:pPr>
        <w:spacing w:before="1"/>
        <w:ind w:left="1350" w:right="1567"/>
        <w:jc w:val="center"/>
        <w:rPr>
          <w:b/>
          <w:sz w:val="20"/>
          <w:lang w:val="es-ES"/>
        </w:rPr>
      </w:pPr>
      <w:r w:rsidRPr="004370BC">
        <w:rPr>
          <w:b/>
          <w:sz w:val="20"/>
          <w:lang w:val="es-ES"/>
        </w:rPr>
        <w:t>TÜV Rheinland Luxemburg GmbH.Société Nationale de Certification et d'Homologation NB 0499</w:t>
      </w:r>
    </w:p>
    <w:p w:rsidR="00EE2C7B" w:rsidRPr="004370BC" w:rsidRDefault="0057235B" w:rsidP="003A15A0">
      <w:pPr>
        <w:spacing w:before="113" w:line="360" w:lineRule="auto"/>
        <w:ind w:left="2340" w:right="2739"/>
        <w:jc w:val="center"/>
        <w:rPr>
          <w:b/>
          <w:sz w:val="20"/>
          <w:lang w:val="es-ES"/>
        </w:rPr>
      </w:pPr>
      <w:r w:rsidRPr="004370BC">
        <w:rPr>
          <w:b/>
          <w:sz w:val="20"/>
          <w:lang w:val="es-ES"/>
        </w:rPr>
        <w:t xml:space="preserve">Nivel de potencia acústica medido </w:t>
      </w:r>
      <w:r w:rsidR="00FD5F6D" w:rsidRPr="004370BC">
        <w:rPr>
          <w:b/>
          <w:sz w:val="20"/>
          <w:lang w:val="es-ES"/>
        </w:rPr>
        <w:t xml:space="preserve">LwA 93.46dB(A) K=2.0dB(A) </w:t>
      </w:r>
      <w:r w:rsidR="003A15A0" w:rsidRPr="004370BC">
        <w:rPr>
          <w:b/>
          <w:sz w:val="20"/>
          <w:lang w:val="es-ES"/>
        </w:rPr>
        <w:t>Nivel de potencia acústica garantizado</w:t>
      </w:r>
      <w:r w:rsidR="00FD5F6D" w:rsidRPr="004370BC">
        <w:rPr>
          <w:b/>
          <w:sz w:val="20"/>
          <w:lang w:val="es-ES"/>
        </w:rPr>
        <w:t>: 96 dB(A)</w:t>
      </w:r>
    </w:p>
    <w:p w:rsidR="00EE2C7B" w:rsidRPr="004370BC" w:rsidRDefault="00EE2C7B">
      <w:pPr>
        <w:pStyle w:val="BodyText"/>
        <w:spacing w:before="1"/>
        <w:rPr>
          <w:b/>
          <w:sz w:val="12"/>
          <w:lang w:val="es-ES"/>
        </w:rPr>
      </w:pPr>
    </w:p>
    <w:p w:rsidR="00EE2C7B" w:rsidRPr="004370BC" w:rsidRDefault="003A15A0">
      <w:pPr>
        <w:spacing w:before="93"/>
        <w:ind w:left="220"/>
        <w:rPr>
          <w:sz w:val="20"/>
          <w:lang w:val="es-ES"/>
        </w:rPr>
      </w:pPr>
      <w:r w:rsidRPr="004370BC">
        <w:rPr>
          <w:sz w:val="20"/>
          <w:lang w:val="es-ES"/>
        </w:rPr>
        <w:t>Responsable del archivo técnico</w:t>
      </w:r>
      <w:r w:rsidR="00FD5F6D" w:rsidRPr="004370BC">
        <w:rPr>
          <w:sz w:val="20"/>
          <w:lang w:val="es-ES"/>
        </w:rPr>
        <w:t>: Michel Krebs</w:t>
      </w:r>
    </w:p>
    <w:p w:rsidR="00EE2C7B" w:rsidRPr="004370BC" w:rsidRDefault="00EE2C7B">
      <w:pPr>
        <w:pStyle w:val="BodyText"/>
        <w:spacing w:before="11"/>
        <w:rPr>
          <w:sz w:val="19"/>
          <w:lang w:val="es-ES"/>
        </w:rPr>
      </w:pPr>
    </w:p>
    <w:p w:rsidR="00EE2C7B" w:rsidRPr="004370BC" w:rsidRDefault="00D31936">
      <w:pPr>
        <w:pStyle w:val="Heading1"/>
        <w:rPr>
          <w:lang w:val="es-ES"/>
        </w:rPr>
      </w:pPr>
      <w:r w:rsidRPr="004370BC">
        <w:rPr>
          <w:lang w:val="es-ES"/>
        </w:rPr>
        <w:t xml:space="preserve">                </w:t>
      </w:r>
      <w:r w:rsidR="00400F0D" w:rsidRPr="004370BC">
        <w:rPr>
          <w:lang w:val="es-ES"/>
        </w:rPr>
        <w:t>Cugnaux, 01/1/2018</w:t>
      </w: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EE2C7B">
      <w:pPr>
        <w:pStyle w:val="BodyText"/>
        <w:rPr>
          <w:b/>
          <w:sz w:val="20"/>
          <w:lang w:val="es-ES"/>
        </w:rPr>
      </w:pPr>
    </w:p>
    <w:p w:rsidR="00EE2C7B" w:rsidRPr="004370BC" w:rsidRDefault="00FD5F6D">
      <w:pPr>
        <w:pStyle w:val="BodyText"/>
        <w:spacing w:before="213"/>
        <w:ind w:left="220"/>
        <w:rPr>
          <w:lang w:val="es-ES"/>
        </w:rPr>
      </w:pPr>
      <w:r w:rsidRPr="004370BC">
        <w:rPr>
          <w:lang w:val="es-ES"/>
        </w:rPr>
        <w:t xml:space="preserve">Philippe MARIE / </w:t>
      </w:r>
      <w:r w:rsidR="005E7DD4" w:rsidRPr="004370BC">
        <w:rPr>
          <w:lang w:val="es-ES"/>
        </w:rPr>
        <w:t>CEO</w:t>
      </w:r>
      <w:bookmarkEnd w:id="0"/>
    </w:p>
    <w:sectPr w:rsidR="00EE2C7B" w:rsidRPr="004370BC">
      <w:pgSz w:w="12240" w:h="15840"/>
      <w:pgMar w:top="1060" w:right="380" w:bottom="1120" w:left="680" w:header="0" w:footer="9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2F4" w:rsidRDefault="00CE72F4">
      <w:r>
        <w:separator/>
      </w:r>
    </w:p>
  </w:endnote>
  <w:endnote w:type="continuationSeparator" w:id="0">
    <w:p w:rsidR="00CE72F4" w:rsidRDefault="00CE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DejaVu Sans">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F3D" w:rsidRDefault="00CE72F4">
    <w:pPr>
      <w:pStyle w:val="BodyText"/>
      <w:spacing w:line="14" w:lineRule="auto"/>
      <w:rPr>
        <w:sz w:val="13"/>
      </w:rPr>
    </w:pPr>
    <w:r>
      <w:pict>
        <v:shapetype id="_x0000_t202" coordsize="21600,21600" o:spt="202" path="m,l,21600r21600,l21600,xe">
          <v:stroke joinstyle="miter"/>
          <v:path gradientshapeok="t" o:connecttype="rect"/>
        </v:shapetype>
        <v:shape id="_x0000_s2051" type="#_x0000_t202" alt="" style="position:absolute;margin-left:303.05pt;margin-top:734.65pt;width:8.5pt;height:12pt;z-index:-45544;mso-wrap-style:square;mso-wrap-edited:f;mso-width-percent:0;mso-height-percent:0;mso-position-horizontal-relative:page;mso-position-vertical-relative:page;mso-width-percent:0;mso-height-percent:0;v-text-anchor:top" filled="f" stroked="f">
          <v:textbox inset="0,0,0,0">
            <w:txbxContent>
              <w:p w:rsidR="00087F3D" w:rsidRDefault="00087F3D">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7</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F3D" w:rsidRDefault="00CE72F4">
    <w:pPr>
      <w:pStyle w:val="BodyText"/>
      <w:spacing w:line="14" w:lineRule="auto"/>
      <w:rPr>
        <w:sz w:val="14"/>
      </w:rPr>
    </w:pPr>
    <w:r>
      <w:pict>
        <v:shapetype id="_x0000_t202" coordsize="21600,21600" o:spt="202" path="m,l,21600r21600,l21600,xe">
          <v:stroke joinstyle="miter"/>
          <v:path gradientshapeok="t" o:connecttype="rect"/>
        </v:shapetype>
        <v:shape id="_x0000_s2050" type="#_x0000_t202" alt="" style="position:absolute;margin-left:300.75pt;margin-top:734.65pt;width:13.1pt;height:12pt;z-index:-45520;mso-wrap-style:square;mso-wrap-edited:f;mso-width-percent:0;mso-height-percent:0;mso-position-horizontal-relative:page;mso-position-vertical-relative:page;mso-width-percent:0;mso-height-percent:0;v-text-anchor:top" filled="f" stroked="f">
          <v:textbox inset="0,0,0,0">
            <w:txbxContent>
              <w:p w:rsidR="00087F3D" w:rsidRDefault="00087F3D">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7F3D" w:rsidRDefault="00CE72F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alt="" style="position:absolute;margin-left:300.75pt;margin-top:734.65pt;width:13.1pt;height:12pt;z-index:-45496;mso-wrap-style:square;mso-wrap-edited:f;mso-width-percent:0;mso-height-percent:0;mso-position-horizontal-relative:page;mso-position-vertical-relative:page;mso-width-percent:0;mso-height-percent:0;v-text-anchor:top" filled="f" stroked="f">
          <v:textbox inset="0,0,0,0">
            <w:txbxContent>
              <w:p w:rsidR="00087F3D" w:rsidRDefault="00087F3D">
                <w:pPr>
                  <w:spacing w:before="12"/>
                  <w:ind w:left="40"/>
                  <w:rPr>
                    <w:rFonts w:ascii="Times New Roman"/>
                    <w:sz w:val="18"/>
                  </w:rPr>
                </w:pPr>
                <w:r>
                  <w:fldChar w:fldCharType="begin"/>
                </w:r>
                <w:r>
                  <w:rPr>
                    <w:rFonts w:ascii="Times New Roman"/>
                    <w:sz w:val="18"/>
                  </w:rPr>
                  <w:instrText xml:space="preserve"> PAGE </w:instrText>
                </w:r>
                <w:r>
                  <w:fldChar w:fldCharType="separate"/>
                </w:r>
                <w:r>
                  <w:rPr>
                    <w:rFonts w:ascii="Times New Roman"/>
                    <w:noProof/>
                    <w:sz w:val="18"/>
                  </w:rPr>
                  <w:t>29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2F4" w:rsidRDefault="00CE72F4">
      <w:r>
        <w:separator/>
      </w:r>
    </w:p>
  </w:footnote>
  <w:footnote w:type="continuationSeparator" w:id="0">
    <w:p w:rsidR="00CE72F4" w:rsidRDefault="00CE7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2069"/>
    <w:multiLevelType w:val="multilevel"/>
    <w:tmpl w:val="06C02069"/>
    <w:lvl w:ilvl="0">
      <w:start w:val="1"/>
      <w:numFmt w:val="decimal"/>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8850636"/>
    <w:multiLevelType w:val="multilevel"/>
    <w:tmpl w:val="08850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117715"/>
    <w:multiLevelType w:val="hybridMultilevel"/>
    <w:tmpl w:val="8AB61140"/>
    <w:lvl w:ilvl="0" w:tplc="2C68FC2E">
      <w:start w:val="1"/>
      <w:numFmt w:val="decimal"/>
      <w:lvlText w:val="%1)"/>
      <w:lvlJc w:val="left"/>
      <w:pPr>
        <w:ind w:left="220" w:hanging="281"/>
      </w:pPr>
      <w:rPr>
        <w:rFonts w:ascii="Arial" w:eastAsia="Arial" w:hAnsi="Arial" w:cs="Arial" w:hint="default"/>
        <w:w w:val="100"/>
        <w:sz w:val="24"/>
        <w:szCs w:val="24"/>
      </w:rPr>
    </w:lvl>
    <w:lvl w:ilvl="1" w:tplc="0F188B06">
      <w:numFmt w:val="bullet"/>
      <w:lvlText w:val="•"/>
      <w:lvlJc w:val="left"/>
      <w:pPr>
        <w:ind w:left="1316" w:hanging="281"/>
      </w:pPr>
      <w:rPr>
        <w:rFonts w:hint="default"/>
      </w:rPr>
    </w:lvl>
    <w:lvl w:ilvl="2" w:tplc="0EC87992">
      <w:numFmt w:val="bullet"/>
      <w:lvlText w:val="•"/>
      <w:lvlJc w:val="left"/>
      <w:pPr>
        <w:ind w:left="2412" w:hanging="281"/>
      </w:pPr>
      <w:rPr>
        <w:rFonts w:hint="default"/>
      </w:rPr>
    </w:lvl>
    <w:lvl w:ilvl="3" w:tplc="670CADDC">
      <w:numFmt w:val="bullet"/>
      <w:lvlText w:val="•"/>
      <w:lvlJc w:val="left"/>
      <w:pPr>
        <w:ind w:left="3508" w:hanging="281"/>
      </w:pPr>
      <w:rPr>
        <w:rFonts w:hint="default"/>
      </w:rPr>
    </w:lvl>
    <w:lvl w:ilvl="4" w:tplc="5BFEA79C">
      <w:numFmt w:val="bullet"/>
      <w:lvlText w:val="•"/>
      <w:lvlJc w:val="left"/>
      <w:pPr>
        <w:ind w:left="4604" w:hanging="281"/>
      </w:pPr>
      <w:rPr>
        <w:rFonts w:hint="default"/>
      </w:rPr>
    </w:lvl>
    <w:lvl w:ilvl="5" w:tplc="9ED02332">
      <w:numFmt w:val="bullet"/>
      <w:lvlText w:val="•"/>
      <w:lvlJc w:val="left"/>
      <w:pPr>
        <w:ind w:left="5700" w:hanging="281"/>
      </w:pPr>
      <w:rPr>
        <w:rFonts w:hint="default"/>
      </w:rPr>
    </w:lvl>
    <w:lvl w:ilvl="6" w:tplc="A8AE888E">
      <w:numFmt w:val="bullet"/>
      <w:lvlText w:val="•"/>
      <w:lvlJc w:val="left"/>
      <w:pPr>
        <w:ind w:left="6796" w:hanging="281"/>
      </w:pPr>
      <w:rPr>
        <w:rFonts w:hint="default"/>
      </w:rPr>
    </w:lvl>
    <w:lvl w:ilvl="7" w:tplc="416E9E8C">
      <w:numFmt w:val="bullet"/>
      <w:lvlText w:val="•"/>
      <w:lvlJc w:val="left"/>
      <w:pPr>
        <w:ind w:left="7892" w:hanging="281"/>
      </w:pPr>
      <w:rPr>
        <w:rFonts w:hint="default"/>
      </w:rPr>
    </w:lvl>
    <w:lvl w:ilvl="8" w:tplc="EA542B86">
      <w:numFmt w:val="bullet"/>
      <w:lvlText w:val="•"/>
      <w:lvlJc w:val="left"/>
      <w:pPr>
        <w:ind w:left="8988" w:hanging="281"/>
      </w:pPr>
      <w:rPr>
        <w:rFonts w:hint="default"/>
      </w:rPr>
    </w:lvl>
  </w:abstractNum>
  <w:abstractNum w:abstractNumId="3" w15:restartNumberingAfterBreak="0">
    <w:nsid w:val="0F697174"/>
    <w:multiLevelType w:val="multilevel"/>
    <w:tmpl w:val="0F697174"/>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hint="default"/>
      </w:rPr>
    </w:lvl>
    <w:lvl w:ilvl="3">
      <w:start w:val="1"/>
      <w:numFmt w:val="bullet"/>
      <w:lvlText w:val=""/>
      <w:lvlJc w:val="left"/>
      <w:pPr>
        <w:ind w:left="2166" w:hanging="360"/>
      </w:pPr>
      <w:rPr>
        <w:rFonts w:ascii="Symbol" w:hAnsi="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hint="default"/>
      </w:rPr>
    </w:lvl>
    <w:lvl w:ilvl="6">
      <w:start w:val="1"/>
      <w:numFmt w:val="bullet"/>
      <w:lvlText w:val=""/>
      <w:lvlJc w:val="left"/>
      <w:pPr>
        <w:ind w:left="4326" w:hanging="360"/>
      </w:pPr>
      <w:rPr>
        <w:rFonts w:ascii="Symbol" w:hAnsi="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hint="default"/>
      </w:rPr>
    </w:lvl>
  </w:abstractNum>
  <w:abstractNum w:abstractNumId="4" w15:restartNumberingAfterBreak="0">
    <w:nsid w:val="121B4805"/>
    <w:multiLevelType w:val="hybridMultilevel"/>
    <w:tmpl w:val="51AE0AF2"/>
    <w:lvl w:ilvl="0" w:tplc="20825F18">
      <w:start w:val="1"/>
      <w:numFmt w:val="decimal"/>
      <w:lvlText w:val="%1)"/>
      <w:lvlJc w:val="left"/>
      <w:pPr>
        <w:ind w:left="220" w:hanging="281"/>
      </w:pPr>
      <w:rPr>
        <w:rFonts w:hint="default"/>
        <w:w w:val="100"/>
      </w:rPr>
    </w:lvl>
    <w:lvl w:ilvl="1" w:tplc="B9D48BBE">
      <w:numFmt w:val="bullet"/>
      <w:lvlText w:val="•"/>
      <w:lvlJc w:val="left"/>
      <w:pPr>
        <w:ind w:left="1316" w:hanging="281"/>
      </w:pPr>
      <w:rPr>
        <w:rFonts w:hint="default"/>
      </w:rPr>
    </w:lvl>
    <w:lvl w:ilvl="2" w:tplc="5E265596">
      <w:numFmt w:val="bullet"/>
      <w:lvlText w:val="•"/>
      <w:lvlJc w:val="left"/>
      <w:pPr>
        <w:ind w:left="2412" w:hanging="281"/>
      </w:pPr>
      <w:rPr>
        <w:rFonts w:hint="default"/>
      </w:rPr>
    </w:lvl>
    <w:lvl w:ilvl="3" w:tplc="F5DEC68C">
      <w:numFmt w:val="bullet"/>
      <w:lvlText w:val="•"/>
      <w:lvlJc w:val="left"/>
      <w:pPr>
        <w:ind w:left="3508" w:hanging="281"/>
      </w:pPr>
      <w:rPr>
        <w:rFonts w:hint="default"/>
      </w:rPr>
    </w:lvl>
    <w:lvl w:ilvl="4" w:tplc="945CF6BE">
      <w:numFmt w:val="bullet"/>
      <w:lvlText w:val="•"/>
      <w:lvlJc w:val="left"/>
      <w:pPr>
        <w:ind w:left="4604" w:hanging="281"/>
      </w:pPr>
      <w:rPr>
        <w:rFonts w:hint="default"/>
      </w:rPr>
    </w:lvl>
    <w:lvl w:ilvl="5" w:tplc="7AC07F72">
      <w:numFmt w:val="bullet"/>
      <w:lvlText w:val="•"/>
      <w:lvlJc w:val="left"/>
      <w:pPr>
        <w:ind w:left="5700" w:hanging="281"/>
      </w:pPr>
      <w:rPr>
        <w:rFonts w:hint="default"/>
      </w:rPr>
    </w:lvl>
    <w:lvl w:ilvl="6" w:tplc="9B1AA36E">
      <w:numFmt w:val="bullet"/>
      <w:lvlText w:val="•"/>
      <w:lvlJc w:val="left"/>
      <w:pPr>
        <w:ind w:left="6796" w:hanging="281"/>
      </w:pPr>
      <w:rPr>
        <w:rFonts w:hint="default"/>
      </w:rPr>
    </w:lvl>
    <w:lvl w:ilvl="7" w:tplc="58867362">
      <w:numFmt w:val="bullet"/>
      <w:lvlText w:val="•"/>
      <w:lvlJc w:val="left"/>
      <w:pPr>
        <w:ind w:left="7892" w:hanging="281"/>
      </w:pPr>
      <w:rPr>
        <w:rFonts w:hint="default"/>
      </w:rPr>
    </w:lvl>
    <w:lvl w:ilvl="8" w:tplc="EF644DFC">
      <w:numFmt w:val="bullet"/>
      <w:lvlText w:val="•"/>
      <w:lvlJc w:val="left"/>
      <w:pPr>
        <w:ind w:left="8988" w:hanging="281"/>
      </w:pPr>
      <w:rPr>
        <w:rFonts w:hint="default"/>
      </w:rPr>
    </w:lvl>
  </w:abstractNum>
  <w:abstractNum w:abstractNumId="5" w15:restartNumberingAfterBreak="0">
    <w:nsid w:val="13A669C1"/>
    <w:multiLevelType w:val="hybridMultilevel"/>
    <w:tmpl w:val="E1DC4016"/>
    <w:lvl w:ilvl="0" w:tplc="10F02992">
      <w:start w:val="8"/>
      <w:numFmt w:val="decimal"/>
      <w:lvlText w:val="%1."/>
      <w:lvlJc w:val="left"/>
      <w:pPr>
        <w:ind w:left="486" w:hanging="267"/>
      </w:pPr>
      <w:rPr>
        <w:rFonts w:ascii="Arial" w:eastAsia="Arial" w:hAnsi="Arial" w:cs="Arial" w:hint="default"/>
        <w:b/>
        <w:bCs/>
        <w:w w:val="100"/>
        <w:sz w:val="24"/>
        <w:szCs w:val="24"/>
      </w:rPr>
    </w:lvl>
    <w:lvl w:ilvl="1" w:tplc="18AE0D28">
      <w:numFmt w:val="bullet"/>
      <w:lvlText w:val="•"/>
      <w:lvlJc w:val="left"/>
      <w:pPr>
        <w:ind w:left="908" w:hanging="149"/>
      </w:pPr>
      <w:rPr>
        <w:rFonts w:ascii="Arial" w:eastAsia="Arial" w:hAnsi="Arial" w:cs="Arial" w:hint="default"/>
        <w:w w:val="100"/>
        <w:sz w:val="24"/>
        <w:szCs w:val="24"/>
      </w:rPr>
    </w:lvl>
    <w:lvl w:ilvl="2" w:tplc="16B6C376">
      <w:numFmt w:val="bullet"/>
      <w:lvlText w:val="•"/>
      <w:lvlJc w:val="left"/>
      <w:pPr>
        <w:ind w:left="2042" w:hanging="149"/>
      </w:pPr>
      <w:rPr>
        <w:rFonts w:hint="default"/>
      </w:rPr>
    </w:lvl>
    <w:lvl w:ilvl="3" w:tplc="3CFC1C4C">
      <w:numFmt w:val="bullet"/>
      <w:lvlText w:val="•"/>
      <w:lvlJc w:val="left"/>
      <w:pPr>
        <w:ind w:left="3184" w:hanging="149"/>
      </w:pPr>
      <w:rPr>
        <w:rFonts w:hint="default"/>
      </w:rPr>
    </w:lvl>
    <w:lvl w:ilvl="4" w:tplc="DECA8D9E">
      <w:numFmt w:val="bullet"/>
      <w:lvlText w:val="•"/>
      <w:lvlJc w:val="left"/>
      <w:pPr>
        <w:ind w:left="4326" w:hanging="149"/>
      </w:pPr>
      <w:rPr>
        <w:rFonts w:hint="default"/>
      </w:rPr>
    </w:lvl>
    <w:lvl w:ilvl="5" w:tplc="7B446A90">
      <w:numFmt w:val="bullet"/>
      <w:lvlText w:val="•"/>
      <w:lvlJc w:val="left"/>
      <w:pPr>
        <w:ind w:left="5468" w:hanging="149"/>
      </w:pPr>
      <w:rPr>
        <w:rFonts w:hint="default"/>
      </w:rPr>
    </w:lvl>
    <w:lvl w:ilvl="6" w:tplc="7CF8BE74">
      <w:numFmt w:val="bullet"/>
      <w:lvlText w:val="•"/>
      <w:lvlJc w:val="left"/>
      <w:pPr>
        <w:ind w:left="6611" w:hanging="149"/>
      </w:pPr>
      <w:rPr>
        <w:rFonts w:hint="default"/>
      </w:rPr>
    </w:lvl>
    <w:lvl w:ilvl="7" w:tplc="20C698CC">
      <w:numFmt w:val="bullet"/>
      <w:lvlText w:val="•"/>
      <w:lvlJc w:val="left"/>
      <w:pPr>
        <w:ind w:left="7753" w:hanging="149"/>
      </w:pPr>
      <w:rPr>
        <w:rFonts w:hint="default"/>
      </w:rPr>
    </w:lvl>
    <w:lvl w:ilvl="8" w:tplc="46DCDD16">
      <w:numFmt w:val="bullet"/>
      <w:lvlText w:val="•"/>
      <w:lvlJc w:val="left"/>
      <w:pPr>
        <w:ind w:left="8895" w:hanging="149"/>
      </w:pPr>
      <w:rPr>
        <w:rFonts w:hint="default"/>
      </w:rPr>
    </w:lvl>
  </w:abstractNum>
  <w:abstractNum w:abstractNumId="6" w15:restartNumberingAfterBreak="0">
    <w:nsid w:val="14787CC7"/>
    <w:multiLevelType w:val="hybridMultilevel"/>
    <w:tmpl w:val="75942B8C"/>
    <w:lvl w:ilvl="0" w:tplc="E8AE15CE">
      <w:start w:val="1"/>
      <w:numFmt w:val="decimal"/>
      <w:lvlText w:val="%1)"/>
      <w:lvlJc w:val="left"/>
      <w:pPr>
        <w:ind w:left="580" w:hanging="281"/>
      </w:pPr>
      <w:rPr>
        <w:rFonts w:ascii="Arial" w:eastAsia="Arial" w:hAnsi="Arial" w:cs="Arial" w:hint="default"/>
        <w:b/>
        <w:bCs/>
        <w:w w:val="100"/>
        <w:sz w:val="24"/>
        <w:szCs w:val="24"/>
      </w:rPr>
    </w:lvl>
    <w:lvl w:ilvl="1" w:tplc="FF7005EA">
      <w:numFmt w:val="bullet"/>
      <w:lvlText w:val="•"/>
      <w:lvlJc w:val="left"/>
      <w:pPr>
        <w:ind w:left="1640" w:hanging="281"/>
      </w:pPr>
      <w:rPr>
        <w:rFonts w:hint="default"/>
      </w:rPr>
    </w:lvl>
    <w:lvl w:ilvl="2" w:tplc="2730BC2A">
      <w:numFmt w:val="bullet"/>
      <w:lvlText w:val="•"/>
      <w:lvlJc w:val="left"/>
      <w:pPr>
        <w:ind w:left="2700" w:hanging="281"/>
      </w:pPr>
      <w:rPr>
        <w:rFonts w:hint="default"/>
      </w:rPr>
    </w:lvl>
    <w:lvl w:ilvl="3" w:tplc="2DAC9392">
      <w:numFmt w:val="bullet"/>
      <w:lvlText w:val="•"/>
      <w:lvlJc w:val="left"/>
      <w:pPr>
        <w:ind w:left="3760" w:hanging="281"/>
      </w:pPr>
      <w:rPr>
        <w:rFonts w:hint="default"/>
      </w:rPr>
    </w:lvl>
    <w:lvl w:ilvl="4" w:tplc="DFCE9422">
      <w:numFmt w:val="bullet"/>
      <w:lvlText w:val="•"/>
      <w:lvlJc w:val="left"/>
      <w:pPr>
        <w:ind w:left="4820" w:hanging="281"/>
      </w:pPr>
      <w:rPr>
        <w:rFonts w:hint="default"/>
      </w:rPr>
    </w:lvl>
    <w:lvl w:ilvl="5" w:tplc="6134733C">
      <w:numFmt w:val="bullet"/>
      <w:lvlText w:val="•"/>
      <w:lvlJc w:val="left"/>
      <w:pPr>
        <w:ind w:left="5880" w:hanging="281"/>
      </w:pPr>
      <w:rPr>
        <w:rFonts w:hint="default"/>
      </w:rPr>
    </w:lvl>
    <w:lvl w:ilvl="6" w:tplc="3E966154">
      <w:numFmt w:val="bullet"/>
      <w:lvlText w:val="•"/>
      <w:lvlJc w:val="left"/>
      <w:pPr>
        <w:ind w:left="6940" w:hanging="281"/>
      </w:pPr>
      <w:rPr>
        <w:rFonts w:hint="default"/>
      </w:rPr>
    </w:lvl>
    <w:lvl w:ilvl="7" w:tplc="4CFA849E">
      <w:numFmt w:val="bullet"/>
      <w:lvlText w:val="•"/>
      <w:lvlJc w:val="left"/>
      <w:pPr>
        <w:ind w:left="8000" w:hanging="281"/>
      </w:pPr>
      <w:rPr>
        <w:rFonts w:hint="default"/>
      </w:rPr>
    </w:lvl>
    <w:lvl w:ilvl="8" w:tplc="10249BC6">
      <w:numFmt w:val="bullet"/>
      <w:lvlText w:val="•"/>
      <w:lvlJc w:val="left"/>
      <w:pPr>
        <w:ind w:left="9060" w:hanging="281"/>
      </w:pPr>
      <w:rPr>
        <w:rFonts w:hint="default"/>
      </w:rPr>
    </w:lvl>
  </w:abstractNum>
  <w:abstractNum w:abstractNumId="7" w15:restartNumberingAfterBreak="0">
    <w:nsid w:val="16766DA6"/>
    <w:multiLevelType w:val="hybridMultilevel"/>
    <w:tmpl w:val="860290BE"/>
    <w:lvl w:ilvl="0" w:tplc="41D28A24">
      <w:start w:val="1"/>
      <w:numFmt w:val="decimal"/>
      <w:lvlText w:val="%1."/>
      <w:lvlJc w:val="left"/>
      <w:pPr>
        <w:ind w:left="486" w:hanging="267"/>
      </w:pPr>
      <w:rPr>
        <w:rFonts w:ascii="Arial" w:eastAsia="Arial" w:hAnsi="Arial" w:cs="Arial" w:hint="default"/>
        <w:w w:val="100"/>
        <w:sz w:val="24"/>
        <w:szCs w:val="24"/>
      </w:rPr>
    </w:lvl>
    <w:lvl w:ilvl="1" w:tplc="F708A00E">
      <w:numFmt w:val="bullet"/>
      <w:lvlText w:val="•"/>
      <w:lvlJc w:val="left"/>
      <w:pPr>
        <w:ind w:left="1550" w:hanging="267"/>
      </w:pPr>
      <w:rPr>
        <w:rFonts w:hint="default"/>
      </w:rPr>
    </w:lvl>
    <w:lvl w:ilvl="2" w:tplc="B838B4EC">
      <w:numFmt w:val="bullet"/>
      <w:lvlText w:val="•"/>
      <w:lvlJc w:val="left"/>
      <w:pPr>
        <w:ind w:left="2620" w:hanging="267"/>
      </w:pPr>
      <w:rPr>
        <w:rFonts w:hint="default"/>
      </w:rPr>
    </w:lvl>
    <w:lvl w:ilvl="3" w:tplc="58BCBF30">
      <w:numFmt w:val="bullet"/>
      <w:lvlText w:val="•"/>
      <w:lvlJc w:val="left"/>
      <w:pPr>
        <w:ind w:left="3690" w:hanging="267"/>
      </w:pPr>
      <w:rPr>
        <w:rFonts w:hint="default"/>
      </w:rPr>
    </w:lvl>
    <w:lvl w:ilvl="4" w:tplc="303CC166">
      <w:numFmt w:val="bullet"/>
      <w:lvlText w:val="•"/>
      <w:lvlJc w:val="left"/>
      <w:pPr>
        <w:ind w:left="4760" w:hanging="267"/>
      </w:pPr>
      <w:rPr>
        <w:rFonts w:hint="default"/>
      </w:rPr>
    </w:lvl>
    <w:lvl w:ilvl="5" w:tplc="E2964120">
      <w:numFmt w:val="bullet"/>
      <w:lvlText w:val="•"/>
      <w:lvlJc w:val="left"/>
      <w:pPr>
        <w:ind w:left="5830" w:hanging="267"/>
      </w:pPr>
      <w:rPr>
        <w:rFonts w:hint="default"/>
      </w:rPr>
    </w:lvl>
    <w:lvl w:ilvl="6" w:tplc="F300F352">
      <w:numFmt w:val="bullet"/>
      <w:lvlText w:val="•"/>
      <w:lvlJc w:val="left"/>
      <w:pPr>
        <w:ind w:left="6900" w:hanging="267"/>
      </w:pPr>
      <w:rPr>
        <w:rFonts w:hint="default"/>
      </w:rPr>
    </w:lvl>
    <w:lvl w:ilvl="7" w:tplc="31AC08D8">
      <w:numFmt w:val="bullet"/>
      <w:lvlText w:val="•"/>
      <w:lvlJc w:val="left"/>
      <w:pPr>
        <w:ind w:left="7970" w:hanging="267"/>
      </w:pPr>
      <w:rPr>
        <w:rFonts w:hint="default"/>
      </w:rPr>
    </w:lvl>
    <w:lvl w:ilvl="8" w:tplc="B8E0E260">
      <w:numFmt w:val="bullet"/>
      <w:lvlText w:val="•"/>
      <w:lvlJc w:val="left"/>
      <w:pPr>
        <w:ind w:left="9040" w:hanging="267"/>
      </w:pPr>
      <w:rPr>
        <w:rFonts w:hint="default"/>
      </w:rPr>
    </w:lvl>
  </w:abstractNum>
  <w:abstractNum w:abstractNumId="8" w15:restartNumberingAfterBreak="0">
    <w:nsid w:val="1AFD0684"/>
    <w:multiLevelType w:val="multilevel"/>
    <w:tmpl w:val="1AFD0684"/>
    <w:lvl w:ilvl="0">
      <w:start w:val="1"/>
      <w:numFmt w:val="decimal"/>
      <w:lvlText w:val="%1)"/>
      <w:lvlJc w:val="left"/>
      <w:pPr>
        <w:ind w:left="360" w:hanging="360"/>
      </w:pPr>
      <w:rPr>
        <w:rFonts w:ascii="Arial" w:hAnsi="Arial" w:hint="default"/>
        <w:i/>
        <w:color w:val="333399"/>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BE0116C"/>
    <w:multiLevelType w:val="hybridMultilevel"/>
    <w:tmpl w:val="1E44834A"/>
    <w:lvl w:ilvl="0" w:tplc="355C7586">
      <w:numFmt w:val="bullet"/>
      <w:lvlText w:val=""/>
      <w:lvlJc w:val="left"/>
      <w:pPr>
        <w:ind w:left="932" w:hanging="356"/>
      </w:pPr>
      <w:rPr>
        <w:rFonts w:ascii="Symbol" w:eastAsia="Symbol" w:hAnsi="Symbol" w:cs="Symbol" w:hint="default"/>
        <w:w w:val="100"/>
        <w:sz w:val="22"/>
        <w:szCs w:val="22"/>
      </w:rPr>
    </w:lvl>
    <w:lvl w:ilvl="1" w:tplc="1E82B226">
      <w:numFmt w:val="bullet"/>
      <w:lvlText w:val="•"/>
      <w:lvlJc w:val="left"/>
      <w:pPr>
        <w:ind w:left="1964" w:hanging="356"/>
      </w:pPr>
      <w:rPr>
        <w:rFonts w:hint="default"/>
      </w:rPr>
    </w:lvl>
    <w:lvl w:ilvl="2" w:tplc="D0D059AC">
      <w:numFmt w:val="bullet"/>
      <w:lvlText w:val="•"/>
      <w:lvlJc w:val="left"/>
      <w:pPr>
        <w:ind w:left="2988" w:hanging="356"/>
      </w:pPr>
      <w:rPr>
        <w:rFonts w:hint="default"/>
      </w:rPr>
    </w:lvl>
    <w:lvl w:ilvl="3" w:tplc="860AD75A">
      <w:numFmt w:val="bullet"/>
      <w:lvlText w:val="•"/>
      <w:lvlJc w:val="left"/>
      <w:pPr>
        <w:ind w:left="4012" w:hanging="356"/>
      </w:pPr>
      <w:rPr>
        <w:rFonts w:hint="default"/>
      </w:rPr>
    </w:lvl>
    <w:lvl w:ilvl="4" w:tplc="450A0DC0">
      <w:numFmt w:val="bullet"/>
      <w:lvlText w:val="•"/>
      <w:lvlJc w:val="left"/>
      <w:pPr>
        <w:ind w:left="5036" w:hanging="356"/>
      </w:pPr>
      <w:rPr>
        <w:rFonts w:hint="default"/>
      </w:rPr>
    </w:lvl>
    <w:lvl w:ilvl="5" w:tplc="F034B5B8">
      <w:numFmt w:val="bullet"/>
      <w:lvlText w:val="•"/>
      <w:lvlJc w:val="left"/>
      <w:pPr>
        <w:ind w:left="6060" w:hanging="356"/>
      </w:pPr>
      <w:rPr>
        <w:rFonts w:hint="default"/>
      </w:rPr>
    </w:lvl>
    <w:lvl w:ilvl="6" w:tplc="05E44FE2">
      <w:numFmt w:val="bullet"/>
      <w:lvlText w:val="•"/>
      <w:lvlJc w:val="left"/>
      <w:pPr>
        <w:ind w:left="7084" w:hanging="356"/>
      </w:pPr>
      <w:rPr>
        <w:rFonts w:hint="default"/>
      </w:rPr>
    </w:lvl>
    <w:lvl w:ilvl="7" w:tplc="15B41DA8">
      <w:numFmt w:val="bullet"/>
      <w:lvlText w:val="•"/>
      <w:lvlJc w:val="left"/>
      <w:pPr>
        <w:ind w:left="8108" w:hanging="356"/>
      </w:pPr>
      <w:rPr>
        <w:rFonts w:hint="default"/>
      </w:rPr>
    </w:lvl>
    <w:lvl w:ilvl="8" w:tplc="3266C608">
      <w:numFmt w:val="bullet"/>
      <w:lvlText w:val="•"/>
      <w:lvlJc w:val="left"/>
      <w:pPr>
        <w:ind w:left="9132" w:hanging="356"/>
      </w:pPr>
      <w:rPr>
        <w:rFonts w:hint="default"/>
      </w:rPr>
    </w:lvl>
  </w:abstractNum>
  <w:abstractNum w:abstractNumId="10" w15:restartNumberingAfterBreak="0">
    <w:nsid w:val="1D934288"/>
    <w:multiLevelType w:val="hybridMultilevel"/>
    <w:tmpl w:val="2E362748"/>
    <w:lvl w:ilvl="0" w:tplc="7D42E5D8">
      <w:start w:val="2"/>
      <w:numFmt w:val="decimal"/>
      <w:lvlText w:val="%1)"/>
      <w:lvlJc w:val="left"/>
      <w:pPr>
        <w:ind w:left="500" w:hanging="281"/>
      </w:pPr>
      <w:rPr>
        <w:rFonts w:ascii="Arial" w:eastAsia="Arial" w:hAnsi="Arial" w:cs="Arial" w:hint="default"/>
        <w:b/>
        <w:bCs/>
        <w:w w:val="100"/>
        <w:sz w:val="24"/>
        <w:szCs w:val="24"/>
      </w:rPr>
    </w:lvl>
    <w:lvl w:ilvl="1" w:tplc="231AF70E">
      <w:numFmt w:val="bullet"/>
      <w:lvlText w:val="•"/>
      <w:lvlJc w:val="left"/>
      <w:pPr>
        <w:ind w:left="1568" w:hanging="281"/>
      </w:pPr>
      <w:rPr>
        <w:rFonts w:hint="default"/>
      </w:rPr>
    </w:lvl>
    <w:lvl w:ilvl="2" w:tplc="94527802">
      <w:numFmt w:val="bullet"/>
      <w:lvlText w:val="•"/>
      <w:lvlJc w:val="left"/>
      <w:pPr>
        <w:ind w:left="2636" w:hanging="281"/>
      </w:pPr>
      <w:rPr>
        <w:rFonts w:hint="default"/>
      </w:rPr>
    </w:lvl>
    <w:lvl w:ilvl="3" w:tplc="409648B6">
      <w:numFmt w:val="bullet"/>
      <w:lvlText w:val="•"/>
      <w:lvlJc w:val="left"/>
      <w:pPr>
        <w:ind w:left="3704" w:hanging="281"/>
      </w:pPr>
      <w:rPr>
        <w:rFonts w:hint="default"/>
      </w:rPr>
    </w:lvl>
    <w:lvl w:ilvl="4" w:tplc="F27AE340">
      <w:numFmt w:val="bullet"/>
      <w:lvlText w:val="•"/>
      <w:lvlJc w:val="left"/>
      <w:pPr>
        <w:ind w:left="4772" w:hanging="281"/>
      </w:pPr>
      <w:rPr>
        <w:rFonts w:hint="default"/>
      </w:rPr>
    </w:lvl>
    <w:lvl w:ilvl="5" w:tplc="B20616A6">
      <w:numFmt w:val="bullet"/>
      <w:lvlText w:val="•"/>
      <w:lvlJc w:val="left"/>
      <w:pPr>
        <w:ind w:left="5840" w:hanging="281"/>
      </w:pPr>
      <w:rPr>
        <w:rFonts w:hint="default"/>
      </w:rPr>
    </w:lvl>
    <w:lvl w:ilvl="6" w:tplc="50788A68">
      <w:numFmt w:val="bullet"/>
      <w:lvlText w:val="•"/>
      <w:lvlJc w:val="left"/>
      <w:pPr>
        <w:ind w:left="6908" w:hanging="281"/>
      </w:pPr>
      <w:rPr>
        <w:rFonts w:hint="default"/>
      </w:rPr>
    </w:lvl>
    <w:lvl w:ilvl="7" w:tplc="461E4C64">
      <w:numFmt w:val="bullet"/>
      <w:lvlText w:val="•"/>
      <w:lvlJc w:val="left"/>
      <w:pPr>
        <w:ind w:left="7976" w:hanging="281"/>
      </w:pPr>
      <w:rPr>
        <w:rFonts w:hint="default"/>
      </w:rPr>
    </w:lvl>
    <w:lvl w:ilvl="8" w:tplc="017EA60A">
      <w:numFmt w:val="bullet"/>
      <w:lvlText w:val="•"/>
      <w:lvlJc w:val="left"/>
      <w:pPr>
        <w:ind w:left="9044" w:hanging="281"/>
      </w:pPr>
      <w:rPr>
        <w:rFonts w:hint="default"/>
      </w:rPr>
    </w:lvl>
  </w:abstractNum>
  <w:abstractNum w:abstractNumId="11" w15:restartNumberingAfterBreak="0">
    <w:nsid w:val="1E1137A6"/>
    <w:multiLevelType w:val="hybridMultilevel"/>
    <w:tmpl w:val="153E2C84"/>
    <w:lvl w:ilvl="0" w:tplc="0F78D23A">
      <w:start w:val="1"/>
      <w:numFmt w:val="decimal"/>
      <w:lvlText w:val="%1)"/>
      <w:lvlJc w:val="left"/>
      <w:pPr>
        <w:ind w:left="220" w:hanging="281"/>
      </w:pPr>
      <w:rPr>
        <w:rFonts w:ascii="Arial" w:eastAsia="Arial" w:hAnsi="Arial" w:cs="Arial" w:hint="default"/>
        <w:w w:val="100"/>
        <w:sz w:val="24"/>
        <w:szCs w:val="24"/>
      </w:rPr>
    </w:lvl>
    <w:lvl w:ilvl="1" w:tplc="B838AA00">
      <w:numFmt w:val="bullet"/>
      <w:lvlText w:val="•"/>
      <w:lvlJc w:val="left"/>
      <w:pPr>
        <w:ind w:left="1316" w:hanging="281"/>
      </w:pPr>
      <w:rPr>
        <w:rFonts w:hint="default"/>
      </w:rPr>
    </w:lvl>
    <w:lvl w:ilvl="2" w:tplc="2C80A436">
      <w:numFmt w:val="bullet"/>
      <w:lvlText w:val="•"/>
      <w:lvlJc w:val="left"/>
      <w:pPr>
        <w:ind w:left="2412" w:hanging="281"/>
      </w:pPr>
      <w:rPr>
        <w:rFonts w:hint="default"/>
      </w:rPr>
    </w:lvl>
    <w:lvl w:ilvl="3" w:tplc="52341D00">
      <w:numFmt w:val="bullet"/>
      <w:lvlText w:val="•"/>
      <w:lvlJc w:val="left"/>
      <w:pPr>
        <w:ind w:left="3508" w:hanging="281"/>
      </w:pPr>
      <w:rPr>
        <w:rFonts w:hint="default"/>
      </w:rPr>
    </w:lvl>
    <w:lvl w:ilvl="4" w:tplc="D33C1EF4">
      <w:numFmt w:val="bullet"/>
      <w:lvlText w:val="•"/>
      <w:lvlJc w:val="left"/>
      <w:pPr>
        <w:ind w:left="4604" w:hanging="281"/>
      </w:pPr>
      <w:rPr>
        <w:rFonts w:hint="default"/>
      </w:rPr>
    </w:lvl>
    <w:lvl w:ilvl="5" w:tplc="C50E39FE">
      <w:numFmt w:val="bullet"/>
      <w:lvlText w:val="•"/>
      <w:lvlJc w:val="left"/>
      <w:pPr>
        <w:ind w:left="5700" w:hanging="281"/>
      </w:pPr>
      <w:rPr>
        <w:rFonts w:hint="default"/>
      </w:rPr>
    </w:lvl>
    <w:lvl w:ilvl="6" w:tplc="5524DE2A">
      <w:numFmt w:val="bullet"/>
      <w:lvlText w:val="•"/>
      <w:lvlJc w:val="left"/>
      <w:pPr>
        <w:ind w:left="6796" w:hanging="281"/>
      </w:pPr>
      <w:rPr>
        <w:rFonts w:hint="default"/>
      </w:rPr>
    </w:lvl>
    <w:lvl w:ilvl="7" w:tplc="8EBADA06">
      <w:numFmt w:val="bullet"/>
      <w:lvlText w:val="•"/>
      <w:lvlJc w:val="left"/>
      <w:pPr>
        <w:ind w:left="7892" w:hanging="281"/>
      </w:pPr>
      <w:rPr>
        <w:rFonts w:hint="default"/>
      </w:rPr>
    </w:lvl>
    <w:lvl w:ilvl="8" w:tplc="B216A208">
      <w:numFmt w:val="bullet"/>
      <w:lvlText w:val="•"/>
      <w:lvlJc w:val="left"/>
      <w:pPr>
        <w:ind w:left="8988" w:hanging="281"/>
      </w:pPr>
      <w:rPr>
        <w:rFonts w:hint="default"/>
      </w:rPr>
    </w:lvl>
  </w:abstractNum>
  <w:abstractNum w:abstractNumId="12" w15:restartNumberingAfterBreak="0">
    <w:nsid w:val="2B0E7678"/>
    <w:multiLevelType w:val="multilevel"/>
    <w:tmpl w:val="2B0E76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7574291"/>
    <w:multiLevelType w:val="hybridMultilevel"/>
    <w:tmpl w:val="D628555E"/>
    <w:lvl w:ilvl="0" w:tplc="8B0847DA">
      <w:start w:val="1"/>
      <w:numFmt w:val="decimal"/>
      <w:lvlText w:val="%1)"/>
      <w:lvlJc w:val="left"/>
      <w:pPr>
        <w:ind w:left="500" w:hanging="281"/>
      </w:pPr>
      <w:rPr>
        <w:rFonts w:ascii="Arial" w:eastAsia="Arial" w:hAnsi="Arial" w:cs="Arial" w:hint="default"/>
        <w:b/>
        <w:bCs/>
        <w:w w:val="100"/>
        <w:sz w:val="24"/>
        <w:szCs w:val="24"/>
      </w:rPr>
    </w:lvl>
    <w:lvl w:ilvl="1" w:tplc="DB029270">
      <w:numFmt w:val="bullet"/>
      <w:lvlText w:val="•"/>
      <w:lvlJc w:val="left"/>
      <w:pPr>
        <w:ind w:left="1568" w:hanging="281"/>
      </w:pPr>
      <w:rPr>
        <w:rFonts w:hint="default"/>
      </w:rPr>
    </w:lvl>
    <w:lvl w:ilvl="2" w:tplc="41D84DEA">
      <w:numFmt w:val="bullet"/>
      <w:lvlText w:val="•"/>
      <w:lvlJc w:val="left"/>
      <w:pPr>
        <w:ind w:left="2636" w:hanging="281"/>
      </w:pPr>
      <w:rPr>
        <w:rFonts w:hint="default"/>
      </w:rPr>
    </w:lvl>
    <w:lvl w:ilvl="3" w:tplc="68E0D544">
      <w:numFmt w:val="bullet"/>
      <w:lvlText w:val="•"/>
      <w:lvlJc w:val="left"/>
      <w:pPr>
        <w:ind w:left="3704" w:hanging="281"/>
      </w:pPr>
      <w:rPr>
        <w:rFonts w:hint="default"/>
      </w:rPr>
    </w:lvl>
    <w:lvl w:ilvl="4" w:tplc="184EBA1C">
      <w:numFmt w:val="bullet"/>
      <w:lvlText w:val="•"/>
      <w:lvlJc w:val="left"/>
      <w:pPr>
        <w:ind w:left="4772" w:hanging="281"/>
      </w:pPr>
      <w:rPr>
        <w:rFonts w:hint="default"/>
      </w:rPr>
    </w:lvl>
    <w:lvl w:ilvl="5" w:tplc="60A8665E">
      <w:numFmt w:val="bullet"/>
      <w:lvlText w:val="•"/>
      <w:lvlJc w:val="left"/>
      <w:pPr>
        <w:ind w:left="5840" w:hanging="281"/>
      </w:pPr>
      <w:rPr>
        <w:rFonts w:hint="default"/>
      </w:rPr>
    </w:lvl>
    <w:lvl w:ilvl="6" w:tplc="790E9532">
      <w:numFmt w:val="bullet"/>
      <w:lvlText w:val="•"/>
      <w:lvlJc w:val="left"/>
      <w:pPr>
        <w:ind w:left="6908" w:hanging="281"/>
      </w:pPr>
      <w:rPr>
        <w:rFonts w:hint="default"/>
      </w:rPr>
    </w:lvl>
    <w:lvl w:ilvl="7" w:tplc="0A468B3A">
      <w:numFmt w:val="bullet"/>
      <w:lvlText w:val="•"/>
      <w:lvlJc w:val="left"/>
      <w:pPr>
        <w:ind w:left="7976" w:hanging="281"/>
      </w:pPr>
      <w:rPr>
        <w:rFonts w:hint="default"/>
      </w:rPr>
    </w:lvl>
    <w:lvl w:ilvl="8" w:tplc="A1C0E2D8">
      <w:numFmt w:val="bullet"/>
      <w:lvlText w:val="•"/>
      <w:lvlJc w:val="left"/>
      <w:pPr>
        <w:ind w:left="9044" w:hanging="281"/>
      </w:pPr>
      <w:rPr>
        <w:rFonts w:hint="default"/>
      </w:rPr>
    </w:lvl>
  </w:abstractNum>
  <w:abstractNum w:abstractNumId="14" w15:restartNumberingAfterBreak="0">
    <w:nsid w:val="3C6B04A3"/>
    <w:multiLevelType w:val="hybridMultilevel"/>
    <w:tmpl w:val="2AECF49A"/>
    <w:lvl w:ilvl="0" w:tplc="4E022DF2">
      <w:start w:val="1"/>
      <w:numFmt w:val="decimal"/>
      <w:lvlText w:val="%1)"/>
      <w:lvlJc w:val="left"/>
      <w:pPr>
        <w:ind w:left="220" w:hanging="281"/>
      </w:pPr>
      <w:rPr>
        <w:rFonts w:ascii="Arial" w:eastAsia="Arial" w:hAnsi="Arial" w:cs="Arial" w:hint="default"/>
        <w:w w:val="100"/>
        <w:sz w:val="24"/>
        <w:szCs w:val="24"/>
      </w:rPr>
    </w:lvl>
    <w:lvl w:ilvl="1" w:tplc="23689C9C">
      <w:numFmt w:val="bullet"/>
      <w:lvlText w:val="•"/>
      <w:lvlJc w:val="left"/>
      <w:pPr>
        <w:ind w:left="1316" w:hanging="281"/>
      </w:pPr>
      <w:rPr>
        <w:rFonts w:hint="default"/>
      </w:rPr>
    </w:lvl>
    <w:lvl w:ilvl="2" w:tplc="AF7E1B3A">
      <w:numFmt w:val="bullet"/>
      <w:lvlText w:val="•"/>
      <w:lvlJc w:val="left"/>
      <w:pPr>
        <w:ind w:left="2412" w:hanging="281"/>
      </w:pPr>
      <w:rPr>
        <w:rFonts w:hint="default"/>
      </w:rPr>
    </w:lvl>
    <w:lvl w:ilvl="3" w:tplc="F070A2E4">
      <w:numFmt w:val="bullet"/>
      <w:lvlText w:val="•"/>
      <w:lvlJc w:val="left"/>
      <w:pPr>
        <w:ind w:left="3508" w:hanging="281"/>
      </w:pPr>
      <w:rPr>
        <w:rFonts w:hint="default"/>
      </w:rPr>
    </w:lvl>
    <w:lvl w:ilvl="4" w:tplc="8034AA4A">
      <w:numFmt w:val="bullet"/>
      <w:lvlText w:val="•"/>
      <w:lvlJc w:val="left"/>
      <w:pPr>
        <w:ind w:left="4604" w:hanging="281"/>
      </w:pPr>
      <w:rPr>
        <w:rFonts w:hint="default"/>
      </w:rPr>
    </w:lvl>
    <w:lvl w:ilvl="5" w:tplc="716E2B62">
      <w:numFmt w:val="bullet"/>
      <w:lvlText w:val="•"/>
      <w:lvlJc w:val="left"/>
      <w:pPr>
        <w:ind w:left="5700" w:hanging="281"/>
      </w:pPr>
      <w:rPr>
        <w:rFonts w:hint="default"/>
      </w:rPr>
    </w:lvl>
    <w:lvl w:ilvl="6" w:tplc="B74428CA">
      <w:numFmt w:val="bullet"/>
      <w:lvlText w:val="•"/>
      <w:lvlJc w:val="left"/>
      <w:pPr>
        <w:ind w:left="6796" w:hanging="281"/>
      </w:pPr>
      <w:rPr>
        <w:rFonts w:hint="default"/>
      </w:rPr>
    </w:lvl>
    <w:lvl w:ilvl="7" w:tplc="468E2BCA">
      <w:numFmt w:val="bullet"/>
      <w:lvlText w:val="•"/>
      <w:lvlJc w:val="left"/>
      <w:pPr>
        <w:ind w:left="7892" w:hanging="281"/>
      </w:pPr>
      <w:rPr>
        <w:rFonts w:hint="default"/>
      </w:rPr>
    </w:lvl>
    <w:lvl w:ilvl="8" w:tplc="541ABE3C">
      <w:numFmt w:val="bullet"/>
      <w:lvlText w:val="•"/>
      <w:lvlJc w:val="left"/>
      <w:pPr>
        <w:ind w:left="8988" w:hanging="281"/>
      </w:pPr>
      <w:rPr>
        <w:rFonts w:hint="default"/>
      </w:rPr>
    </w:lvl>
  </w:abstractNum>
  <w:abstractNum w:abstractNumId="15" w15:restartNumberingAfterBreak="0">
    <w:nsid w:val="41A21534"/>
    <w:multiLevelType w:val="hybridMultilevel"/>
    <w:tmpl w:val="4CCE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E5766"/>
    <w:multiLevelType w:val="hybridMultilevel"/>
    <w:tmpl w:val="62864E2C"/>
    <w:lvl w:ilvl="0" w:tplc="5120C8B2">
      <w:numFmt w:val="bullet"/>
      <w:lvlText w:val="•"/>
      <w:lvlJc w:val="left"/>
      <w:pPr>
        <w:ind w:left="368" w:hanging="149"/>
      </w:pPr>
      <w:rPr>
        <w:rFonts w:ascii="Arial" w:eastAsia="Arial" w:hAnsi="Arial" w:cs="Arial" w:hint="default"/>
        <w:b/>
        <w:bCs/>
        <w:w w:val="100"/>
        <w:sz w:val="24"/>
        <w:szCs w:val="24"/>
      </w:rPr>
    </w:lvl>
    <w:lvl w:ilvl="1" w:tplc="DF38F5BC">
      <w:numFmt w:val="bullet"/>
      <w:lvlText w:val="•"/>
      <w:lvlJc w:val="left"/>
      <w:pPr>
        <w:ind w:left="1442" w:hanging="149"/>
      </w:pPr>
      <w:rPr>
        <w:rFonts w:hint="default"/>
      </w:rPr>
    </w:lvl>
    <w:lvl w:ilvl="2" w:tplc="C2B2E2BA">
      <w:numFmt w:val="bullet"/>
      <w:lvlText w:val="•"/>
      <w:lvlJc w:val="left"/>
      <w:pPr>
        <w:ind w:left="2524" w:hanging="149"/>
      </w:pPr>
      <w:rPr>
        <w:rFonts w:hint="default"/>
      </w:rPr>
    </w:lvl>
    <w:lvl w:ilvl="3" w:tplc="889069C2">
      <w:numFmt w:val="bullet"/>
      <w:lvlText w:val="•"/>
      <w:lvlJc w:val="left"/>
      <w:pPr>
        <w:ind w:left="3606" w:hanging="149"/>
      </w:pPr>
      <w:rPr>
        <w:rFonts w:hint="default"/>
      </w:rPr>
    </w:lvl>
    <w:lvl w:ilvl="4" w:tplc="D68692F4">
      <w:numFmt w:val="bullet"/>
      <w:lvlText w:val="•"/>
      <w:lvlJc w:val="left"/>
      <w:pPr>
        <w:ind w:left="4688" w:hanging="149"/>
      </w:pPr>
      <w:rPr>
        <w:rFonts w:hint="default"/>
      </w:rPr>
    </w:lvl>
    <w:lvl w:ilvl="5" w:tplc="371EDE90">
      <w:numFmt w:val="bullet"/>
      <w:lvlText w:val="•"/>
      <w:lvlJc w:val="left"/>
      <w:pPr>
        <w:ind w:left="5770" w:hanging="149"/>
      </w:pPr>
      <w:rPr>
        <w:rFonts w:hint="default"/>
      </w:rPr>
    </w:lvl>
    <w:lvl w:ilvl="6" w:tplc="B35C7D68">
      <w:numFmt w:val="bullet"/>
      <w:lvlText w:val="•"/>
      <w:lvlJc w:val="left"/>
      <w:pPr>
        <w:ind w:left="6852" w:hanging="149"/>
      </w:pPr>
      <w:rPr>
        <w:rFonts w:hint="default"/>
      </w:rPr>
    </w:lvl>
    <w:lvl w:ilvl="7" w:tplc="9F20FE6C">
      <w:numFmt w:val="bullet"/>
      <w:lvlText w:val="•"/>
      <w:lvlJc w:val="left"/>
      <w:pPr>
        <w:ind w:left="7934" w:hanging="149"/>
      </w:pPr>
      <w:rPr>
        <w:rFonts w:hint="default"/>
      </w:rPr>
    </w:lvl>
    <w:lvl w:ilvl="8" w:tplc="01FEEB54">
      <w:numFmt w:val="bullet"/>
      <w:lvlText w:val="•"/>
      <w:lvlJc w:val="left"/>
      <w:pPr>
        <w:ind w:left="9016" w:hanging="149"/>
      </w:pPr>
      <w:rPr>
        <w:rFonts w:hint="default"/>
      </w:rPr>
    </w:lvl>
  </w:abstractNum>
  <w:abstractNum w:abstractNumId="17" w15:restartNumberingAfterBreak="0">
    <w:nsid w:val="497E3254"/>
    <w:multiLevelType w:val="multilevel"/>
    <w:tmpl w:val="497E3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A486749"/>
    <w:multiLevelType w:val="multilevel"/>
    <w:tmpl w:val="4A486749"/>
    <w:lvl w:ilvl="0">
      <w:start w:val="1"/>
      <w:numFmt w:val="decimal"/>
      <w:lvlText w:val="%1)"/>
      <w:lvlJc w:val="left"/>
      <w:pPr>
        <w:ind w:left="360" w:hanging="36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B9008F8"/>
    <w:multiLevelType w:val="hybridMultilevel"/>
    <w:tmpl w:val="8062BC24"/>
    <w:lvl w:ilvl="0" w:tplc="313AD39E">
      <w:start w:val="1"/>
      <w:numFmt w:val="decimal"/>
      <w:lvlText w:val="%1)"/>
      <w:lvlJc w:val="left"/>
      <w:pPr>
        <w:ind w:left="654" w:hanging="360"/>
      </w:pPr>
      <w:rPr>
        <w:rFonts w:ascii="Arial" w:eastAsia="Arial" w:hAnsi="Arial" w:cs="Arial" w:hint="default"/>
        <w:i/>
        <w:color w:val="333399"/>
        <w:spacing w:val="-3"/>
        <w:w w:val="100"/>
        <w:sz w:val="24"/>
        <w:szCs w:val="24"/>
      </w:rPr>
    </w:lvl>
    <w:lvl w:ilvl="1" w:tplc="D136AF04">
      <w:numFmt w:val="bullet"/>
      <w:lvlText w:val="•"/>
      <w:lvlJc w:val="left"/>
      <w:pPr>
        <w:ind w:left="1415" w:hanging="360"/>
      </w:pPr>
      <w:rPr>
        <w:rFonts w:hint="default"/>
      </w:rPr>
    </w:lvl>
    <w:lvl w:ilvl="2" w:tplc="9D16FE88">
      <w:numFmt w:val="bullet"/>
      <w:lvlText w:val="•"/>
      <w:lvlJc w:val="left"/>
      <w:pPr>
        <w:ind w:left="2170" w:hanging="360"/>
      </w:pPr>
      <w:rPr>
        <w:rFonts w:hint="default"/>
      </w:rPr>
    </w:lvl>
    <w:lvl w:ilvl="3" w:tplc="45C4F996">
      <w:numFmt w:val="bullet"/>
      <w:lvlText w:val="•"/>
      <w:lvlJc w:val="left"/>
      <w:pPr>
        <w:ind w:left="2925" w:hanging="360"/>
      </w:pPr>
      <w:rPr>
        <w:rFonts w:hint="default"/>
      </w:rPr>
    </w:lvl>
    <w:lvl w:ilvl="4" w:tplc="9EF6EE44">
      <w:numFmt w:val="bullet"/>
      <w:lvlText w:val="•"/>
      <w:lvlJc w:val="left"/>
      <w:pPr>
        <w:ind w:left="3680" w:hanging="360"/>
      </w:pPr>
      <w:rPr>
        <w:rFonts w:hint="default"/>
      </w:rPr>
    </w:lvl>
    <w:lvl w:ilvl="5" w:tplc="2B4C6FB8">
      <w:numFmt w:val="bullet"/>
      <w:lvlText w:val="•"/>
      <w:lvlJc w:val="left"/>
      <w:pPr>
        <w:ind w:left="4435" w:hanging="360"/>
      </w:pPr>
      <w:rPr>
        <w:rFonts w:hint="default"/>
      </w:rPr>
    </w:lvl>
    <w:lvl w:ilvl="6" w:tplc="894C921A">
      <w:numFmt w:val="bullet"/>
      <w:lvlText w:val="•"/>
      <w:lvlJc w:val="left"/>
      <w:pPr>
        <w:ind w:left="5190" w:hanging="360"/>
      </w:pPr>
      <w:rPr>
        <w:rFonts w:hint="default"/>
      </w:rPr>
    </w:lvl>
    <w:lvl w:ilvl="7" w:tplc="51AE04C8">
      <w:numFmt w:val="bullet"/>
      <w:lvlText w:val="•"/>
      <w:lvlJc w:val="left"/>
      <w:pPr>
        <w:ind w:left="5945" w:hanging="360"/>
      </w:pPr>
      <w:rPr>
        <w:rFonts w:hint="default"/>
      </w:rPr>
    </w:lvl>
    <w:lvl w:ilvl="8" w:tplc="BBB2172E">
      <w:numFmt w:val="bullet"/>
      <w:lvlText w:val="•"/>
      <w:lvlJc w:val="left"/>
      <w:pPr>
        <w:ind w:left="6700" w:hanging="360"/>
      </w:pPr>
      <w:rPr>
        <w:rFonts w:hint="default"/>
      </w:rPr>
    </w:lvl>
  </w:abstractNum>
  <w:abstractNum w:abstractNumId="20" w15:restartNumberingAfterBreak="0">
    <w:nsid w:val="4C1050A1"/>
    <w:multiLevelType w:val="hybridMultilevel"/>
    <w:tmpl w:val="F55C7B6A"/>
    <w:lvl w:ilvl="0" w:tplc="20BE71C6">
      <w:start w:val="1"/>
      <w:numFmt w:val="decimal"/>
      <w:lvlText w:val="%1)"/>
      <w:lvlJc w:val="left"/>
      <w:pPr>
        <w:ind w:left="500" w:hanging="281"/>
      </w:pPr>
      <w:rPr>
        <w:rFonts w:hint="default"/>
        <w:w w:val="100"/>
      </w:rPr>
    </w:lvl>
    <w:lvl w:ilvl="1" w:tplc="4B4E5538">
      <w:numFmt w:val="bullet"/>
      <w:lvlText w:val="•"/>
      <w:lvlJc w:val="left"/>
      <w:pPr>
        <w:ind w:left="1568" w:hanging="281"/>
      </w:pPr>
      <w:rPr>
        <w:rFonts w:hint="default"/>
      </w:rPr>
    </w:lvl>
    <w:lvl w:ilvl="2" w:tplc="B95E0068">
      <w:numFmt w:val="bullet"/>
      <w:lvlText w:val="•"/>
      <w:lvlJc w:val="left"/>
      <w:pPr>
        <w:ind w:left="2636" w:hanging="281"/>
      </w:pPr>
      <w:rPr>
        <w:rFonts w:hint="default"/>
      </w:rPr>
    </w:lvl>
    <w:lvl w:ilvl="3" w:tplc="E0188D70">
      <w:numFmt w:val="bullet"/>
      <w:lvlText w:val="•"/>
      <w:lvlJc w:val="left"/>
      <w:pPr>
        <w:ind w:left="3704" w:hanging="281"/>
      </w:pPr>
      <w:rPr>
        <w:rFonts w:hint="default"/>
      </w:rPr>
    </w:lvl>
    <w:lvl w:ilvl="4" w:tplc="77CE8F34">
      <w:numFmt w:val="bullet"/>
      <w:lvlText w:val="•"/>
      <w:lvlJc w:val="left"/>
      <w:pPr>
        <w:ind w:left="4772" w:hanging="281"/>
      </w:pPr>
      <w:rPr>
        <w:rFonts w:hint="default"/>
      </w:rPr>
    </w:lvl>
    <w:lvl w:ilvl="5" w:tplc="24A2A6B4">
      <w:numFmt w:val="bullet"/>
      <w:lvlText w:val="•"/>
      <w:lvlJc w:val="left"/>
      <w:pPr>
        <w:ind w:left="5840" w:hanging="281"/>
      </w:pPr>
      <w:rPr>
        <w:rFonts w:hint="default"/>
      </w:rPr>
    </w:lvl>
    <w:lvl w:ilvl="6" w:tplc="D0166ED4">
      <w:numFmt w:val="bullet"/>
      <w:lvlText w:val="•"/>
      <w:lvlJc w:val="left"/>
      <w:pPr>
        <w:ind w:left="6908" w:hanging="281"/>
      </w:pPr>
      <w:rPr>
        <w:rFonts w:hint="default"/>
      </w:rPr>
    </w:lvl>
    <w:lvl w:ilvl="7" w:tplc="41FE11B8">
      <w:numFmt w:val="bullet"/>
      <w:lvlText w:val="•"/>
      <w:lvlJc w:val="left"/>
      <w:pPr>
        <w:ind w:left="7976" w:hanging="281"/>
      </w:pPr>
      <w:rPr>
        <w:rFonts w:hint="default"/>
      </w:rPr>
    </w:lvl>
    <w:lvl w:ilvl="8" w:tplc="216EBAFA">
      <w:numFmt w:val="bullet"/>
      <w:lvlText w:val="•"/>
      <w:lvlJc w:val="left"/>
      <w:pPr>
        <w:ind w:left="9044" w:hanging="281"/>
      </w:pPr>
      <w:rPr>
        <w:rFonts w:hint="default"/>
      </w:rPr>
    </w:lvl>
  </w:abstractNum>
  <w:abstractNum w:abstractNumId="21" w15:restartNumberingAfterBreak="0">
    <w:nsid w:val="5156204E"/>
    <w:multiLevelType w:val="hybridMultilevel"/>
    <w:tmpl w:val="F0B6FC86"/>
    <w:lvl w:ilvl="0" w:tplc="539601C4">
      <w:start w:val="1"/>
      <w:numFmt w:val="decimal"/>
      <w:lvlText w:val="%1."/>
      <w:lvlJc w:val="left"/>
      <w:pPr>
        <w:ind w:left="580" w:hanging="360"/>
      </w:pPr>
      <w:rPr>
        <w:rFonts w:ascii="Arial" w:eastAsia="Arial" w:hAnsi="Arial" w:cs="Arial" w:hint="default"/>
        <w:b/>
        <w:bCs/>
        <w:spacing w:val="-6"/>
        <w:w w:val="100"/>
        <w:sz w:val="24"/>
        <w:szCs w:val="24"/>
      </w:rPr>
    </w:lvl>
    <w:lvl w:ilvl="1" w:tplc="23585D46">
      <w:start w:val="1"/>
      <w:numFmt w:val="decimal"/>
      <w:lvlText w:val="%2."/>
      <w:lvlJc w:val="left"/>
      <w:pPr>
        <w:ind w:left="1660" w:hanging="360"/>
      </w:pPr>
      <w:rPr>
        <w:rFonts w:ascii="Trebuchet MS" w:eastAsia="Trebuchet MS" w:hAnsi="Trebuchet MS" w:cs="Trebuchet MS" w:hint="default"/>
        <w:b/>
        <w:bCs/>
        <w:w w:val="72"/>
        <w:sz w:val="24"/>
        <w:szCs w:val="24"/>
      </w:rPr>
    </w:lvl>
    <w:lvl w:ilvl="2" w:tplc="C702544C">
      <w:start w:val="1"/>
      <w:numFmt w:val="lowerLetter"/>
      <w:lvlText w:val="%3)"/>
      <w:lvlJc w:val="left"/>
      <w:pPr>
        <w:ind w:left="2140" w:hanging="420"/>
      </w:pPr>
      <w:rPr>
        <w:rFonts w:ascii="Trebuchet MS" w:eastAsia="Trebuchet MS" w:hAnsi="Trebuchet MS" w:cs="Trebuchet MS" w:hint="default"/>
        <w:b/>
        <w:bCs/>
        <w:spacing w:val="-1"/>
        <w:w w:val="84"/>
        <w:sz w:val="24"/>
        <w:szCs w:val="24"/>
      </w:rPr>
    </w:lvl>
    <w:lvl w:ilvl="3" w:tplc="4CAA751E">
      <w:numFmt w:val="bullet"/>
      <w:lvlText w:val="•"/>
      <w:lvlJc w:val="left"/>
      <w:pPr>
        <w:ind w:left="3270" w:hanging="420"/>
      </w:pPr>
      <w:rPr>
        <w:rFonts w:hint="default"/>
      </w:rPr>
    </w:lvl>
    <w:lvl w:ilvl="4" w:tplc="88AE260C">
      <w:numFmt w:val="bullet"/>
      <w:lvlText w:val="•"/>
      <w:lvlJc w:val="left"/>
      <w:pPr>
        <w:ind w:left="4400" w:hanging="420"/>
      </w:pPr>
      <w:rPr>
        <w:rFonts w:hint="default"/>
      </w:rPr>
    </w:lvl>
    <w:lvl w:ilvl="5" w:tplc="DC3A21E4">
      <w:numFmt w:val="bullet"/>
      <w:lvlText w:val="•"/>
      <w:lvlJc w:val="left"/>
      <w:pPr>
        <w:ind w:left="5530" w:hanging="420"/>
      </w:pPr>
      <w:rPr>
        <w:rFonts w:hint="default"/>
      </w:rPr>
    </w:lvl>
    <w:lvl w:ilvl="6" w:tplc="8D58D24A">
      <w:numFmt w:val="bullet"/>
      <w:lvlText w:val="•"/>
      <w:lvlJc w:val="left"/>
      <w:pPr>
        <w:ind w:left="6660" w:hanging="420"/>
      </w:pPr>
      <w:rPr>
        <w:rFonts w:hint="default"/>
      </w:rPr>
    </w:lvl>
    <w:lvl w:ilvl="7" w:tplc="EED28EC2">
      <w:numFmt w:val="bullet"/>
      <w:lvlText w:val="•"/>
      <w:lvlJc w:val="left"/>
      <w:pPr>
        <w:ind w:left="7790" w:hanging="420"/>
      </w:pPr>
      <w:rPr>
        <w:rFonts w:hint="default"/>
      </w:rPr>
    </w:lvl>
    <w:lvl w:ilvl="8" w:tplc="46801D4E">
      <w:numFmt w:val="bullet"/>
      <w:lvlText w:val="•"/>
      <w:lvlJc w:val="left"/>
      <w:pPr>
        <w:ind w:left="8920" w:hanging="420"/>
      </w:pPr>
      <w:rPr>
        <w:rFonts w:hint="default"/>
      </w:rPr>
    </w:lvl>
  </w:abstractNum>
  <w:abstractNum w:abstractNumId="22" w15:restartNumberingAfterBreak="0">
    <w:nsid w:val="544C2497"/>
    <w:multiLevelType w:val="hybridMultilevel"/>
    <w:tmpl w:val="C6E03ADE"/>
    <w:lvl w:ilvl="0" w:tplc="A0BCE3C2">
      <w:start w:val="1"/>
      <w:numFmt w:val="decimal"/>
      <w:lvlText w:val="%1."/>
      <w:lvlJc w:val="left"/>
      <w:pPr>
        <w:ind w:left="220" w:hanging="267"/>
      </w:pPr>
      <w:rPr>
        <w:rFonts w:ascii="Arial" w:eastAsia="Arial" w:hAnsi="Arial" w:cs="Arial" w:hint="default"/>
        <w:w w:val="100"/>
        <w:sz w:val="24"/>
        <w:szCs w:val="24"/>
      </w:rPr>
    </w:lvl>
    <w:lvl w:ilvl="1" w:tplc="421EEE1A">
      <w:numFmt w:val="bullet"/>
      <w:lvlText w:val="•"/>
      <w:lvlJc w:val="left"/>
      <w:pPr>
        <w:ind w:left="1316" w:hanging="267"/>
      </w:pPr>
      <w:rPr>
        <w:rFonts w:hint="default"/>
      </w:rPr>
    </w:lvl>
    <w:lvl w:ilvl="2" w:tplc="111805C0">
      <w:numFmt w:val="bullet"/>
      <w:lvlText w:val="•"/>
      <w:lvlJc w:val="left"/>
      <w:pPr>
        <w:ind w:left="2412" w:hanging="267"/>
      </w:pPr>
      <w:rPr>
        <w:rFonts w:hint="default"/>
      </w:rPr>
    </w:lvl>
    <w:lvl w:ilvl="3" w:tplc="FFDA08AA">
      <w:numFmt w:val="bullet"/>
      <w:lvlText w:val="•"/>
      <w:lvlJc w:val="left"/>
      <w:pPr>
        <w:ind w:left="3508" w:hanging="267"/>
      </w:pPr>
      <w:rPr>
        <w:rFonts w:hint="default"/>
      </w:rPr>
    </w:lvl>
    <w:lvl w:ilvl="4" w:tplc="E1B69952">
      <w:numFmt w:val="bullet"/>
      <w:lvlText w:val="•"/>
      <w:lvlJc w:val="left"/>
      <w:pPr>
        <w:ind w:left="4604" w:hanging="267"/>
      </w:pPr>
      <w:rPr>
        <w:rFonts w:hint="default"/>
      </w:rPr>
    </w:lvl>
    <w:lvl w:ilvl="5" w:tplc="443E6AA6">
      <w:numFmt w:val="bullet"/>
      <w:lvlText w:val="•"/>
      <w:lvlJc w:val="left"/>
      <w:pPr>
        <w:ind w:left="5700" w:hanging="267"/>
      </w:pPr>
      <w:rPr>
        <w:rFonts w:hint="default"/>
      </w:rPr>
    </w:lvl>
    <w:lvl w:ilvl="6" w:tplc="DCAC443A">
      <w:numFmt w:val="bullet"/>
      <w:lvlText w:val="•"/>
      <w:lvlJc w:val="left"/>
      <w:pPr>
        <w:ind w:left="6796" w:hanging="267"/>
      </w:pPr>
      <w:rPr>
        <w:rFonts w:hint="default"/>
      </w:rPr>
    </w:lvl>
    <w:lvl w:ilvl="7" w:tplc="B282BE1E">
      <w:numFmt w:val="bullet"/>
      <w:lvlText w:val="•"/>
      <w:lvlJc w:val="left"/>
      <w:pPr>
        <w:ind w:left="7892" w:hanging="267"/>
      </w:pPr>
      <w:rPr>
        <w:rFonts w:hint="default"/>
      </w:rPr>
    </w:lvl>
    <w:lvl w:ilvl="8" w:tplc="0ED095B4">
      <w:numFmt w:val="bullet"/>
      <w:lvlText w:val="•"/>
      <w:lvlJc w:val="left"/>
      <w:pPr>
        <w:ind w:left="8988" w:hanging="267"/>
      </w:pPr>
      <w:rPr>
        <w:rFonts w:hint="default"/>
      </w:rPr>
    </w:lvl>
  </w:abstractNum>
  <w:abstractNum w:abstractNumId="23" w15:restartNumberingAfterBreak="0">
    <w:nsid w:val="582669B5"/>
    <w:multiLevelType w:val="hybridMultilevel"/>
    <w:tmpl w:val="3126D31E"/>
    <w:lvl w:ilvl="0" w:tplc="D262AE58">
      <w:numFmt w:val="bullet"/>
      <w:lvlText w:val="•"/>
      <w:lvlJc w:val="left"/>
      <w:pPr>
        <w:ind w:left="220" w:hanging="149"/>
      </w:pPr>
      <w:rPr>
        <w:rFonts w:ascii="Arial" w:eastAsia="Arial" w:hAnsi="Arial" w:cs="Arial" w:hint="default"/>
        <w:w w:val="100"/>
        <w:sz w:val="24"/>
        <w:szCs w:val="24"/>
      </w:rPr>
    </w:lvl>
    <w:lvl w:ilvl="1" w:tplc="E95040F8">
      <w:numFmt w:val="bullet"/>
      <w:lvlText w:val="•"/>
      <w:lvlJc w:val="left"/>
      <w:pPr>
        <w:ind w:left="1316" w:hanging="149"/>
      </w:pPr>
      <w:rPr>
        <w:rFonts w:hint="default"/>
      </w:rPr>
    </w:lvl>
    <w:lvl w:ilvl="2" w:tplc="BA3C3334">
      <w:numFmt w:val="bullet"/>
      <w:lvlText w:val="•"/>
      <w:lvlJc w:val="left"/>
      <w:pPr>
        <w:ind w:left="2412" w:hanging="149"/>
      </w:pPr>
      <w:rPr>
        <w:rFonts w:hint="default"/>
      </w:rPr>
    </w:lvl>
    <w:lvl w:ilvl="3" w:tplc="E1180542">
      <w:numFmt w:val="bullet"/>
      <w:lvlText w:val="•"/>
      <w:lvlJc w:val="left"/>
      <w:pPr>
        <w:ind w:left="3508" w:hanging="149"/>
      </w:pPr>
      <w:rPr>
        <w:rFonts w:hint="default"/>
      </w:rPr>
    </w:lvl>
    <w:lvl w:ilvl="4" w:tplc="0A1C1734">
      <w:numFmt w:val="bullet"/>
      <w:lvlText w:val="•"/>
      <w:lvlJc w:val="left"/>
      <w:pPr>
        <w:ind w:left="4604" w:hanging="149"/>
      </w:pPr>
      <w:rPr>
        <w:rFonts w:hint="default"/>
      </w:rPr>
    </w:lvl>
    <w:lvl w:ilvl="5" w:tplc="A274E308">
      <w:numFmt w:val="bullet"/>
      <w:lvlText w:val="•"/>
      <w:lvlJc w:val="left"/>
      <w:pPr>
        <w:ind w:left="5700" w:hanging="149"/>
      </w:pPr>
      <w:rPr>
        <w:rFonts w:hint="default"/>
      </w:rPr>
    </w:lvl>
    <w:lvl w:ilvl="6" w:tplc="67BAAD7A">
      <w:numFmt w:val="bullet"/>
      <w:lvlText w:val="•"/>
      <w:lvlJc w:val="left"/>
      <w:pPr>
        <w:ind w:left="6796" w:hanging="149"/>
      </w:pPr>
      <w:rPr>
        <w:rFonts w:hint="default"/>
      </w:rPr>
    </w:lvl>
    <w:lvl w:ilvl="7" w:tplc="99BEA6EA">
      <w:numFmt w:val="bullet"/>
      <w:lvlText w:val="•"/>
      <w:lvlJc w:val="left"/>
      <w:pPr>
        <w:ind w:left="7892" w:hanging="149"/>
      </w:pPr>
      <w:rPr>
        <w:rFonts w:hint="default"/>
      </w:rPr>
    </w:lvl>
    <w:lvl w:ilvl="8" w:tplc="D1CE77D2">
      <w:numFmt w:val="bullet"/>
      <w:lvlText w:val="•"/>
      <w:lvlJc w:val="left"/>
      <w:pPr>
        <w:ind w:left="8988" w:hanging="149"/>
      </w:pPr>
      <w:rPr>
        <w:rFonts w:hint="default"/>
      </w:rPr>
    </w:lvl>
  </w:abstractNum>
  <w:abstractNum w:abstractNumId="24" w15:restartNumberingAfterBreak="0">
    <w:nsid w:val="5AD451AE"/>
    <w:multiLevelType w:val="hybridMultilevel"/>
    <w:tmpl w:val="67F8FE58"/>
    <w:lvl w:ilvl="0" w:tplc="0CF429CE">
      <w:start w:val="1"/>
      <w:numFmt w:val="decimal"/>
      <w:lvlText w:val="%1)"/>
      <w:lvlJc w:val="left"/>
      <w:pPr>
        <w:ind w:left="220" w:hanging="281"/>
      </w:pPr>
      <w:rPr>
        <w:rFonts w:ascii="Arial" w:eastAsia="Arial" w:hAnsi="Arial" w:cs="Arial" w:hint="default"/>
        <w:w w:val="100"/>
        <w:sz w:val="24"/>
        <w:szCs w:val="24"/>
      </w:rPr>
    </w:lvl>
    <w:lvl w:ilvl="1" w:tplc="34528A38">
      <w:numFmt w:val="bullet"/>
      <w:lvlText w:val="•"/>
      <w:lvlJc w:val="left"/>
      <w:pPr>
        <w:ind w:left="1316" w:hanging="281"/>
      </w:pPr>
      <w:rPr>
        <w:rFonts w:hint="default"/>
      </w:rPr>
    </w:lvl>
    <w:lvl w:ilvl="2" w:tplc="307C62FE">
      <w:numFmt w:val="bullet"/>
      <w:lvlText w:val="•"/>
      <w:lvlJc w:val="left"/>
      <w:pPr>
        <w:ind w:left="2412" w:hanging="281"/>
      </w:pPr>
      <w:rPr>
        <w:rFonts w:hint="default"/>
      </w:rPr>
    </w:lvl>
    <w:lvl w:ilvl="3" w:tplc="4A7A9246">
      <w:numFmt w:val="bullet"/>
      <w:lvlText w:val="•"/>
      <w:lvlJc w:val="left"/>
      <w:pPr>
        <w:ind w:left="3508" w:hanging="281"/>
      </w:pPr>
      <w:rPr>
        <w:rFonts w:hint="default"/>
      </w:rPr>
    </w:lvl>
    <w:lvl w:ilvl="4" w:tplc="26F01B2C">
      <w:numFmt w:val="bullet"/>
      <w:lvlText w:val="•"/>
      <w:lvlJc w:val="left"/>
      <w:pPr>
        <w:ind w:left="4604" w:hanging="281"/>
      </w:pPr>
      <w:rPr>
        <w:rFonts w:hint="default"/>
      </w:rPr>
    </w:lvl>
    <w:lvl w:ilvl="5" w:tplc="A7F6116C">
      <w:numFmt w:val="bullet"/>
      <w:lvlText w:val="•"/>
      <w:lvlJc w:val="left"/>
      <w:pPr>
        <w:ind w:left="5700" w:hanging="281"/>
      </w:pPr>
      <w:rPr>
        <w:rFonts w:hint="default"/>
      </w:rPr>
    </w:lvl>
    <w:lvl w:ilvl="6" w:tplc="A84CDB48">
      <w:numFmt w:val="bullet"/>
      <w:lvlText w:val="•"/>
      <w:lvlJc w:val="left"/>
      <w:pPr>
        <w:ind w:left="6796" w:hanging="281"/>
      </w:pPr>
      <w:rPr>
        <w:rFonts w:hint="default"/>
      </w:rPr>
    </w:lvl>
    <w:lvl w:ilvl="7" w:tplc="FC2E0AC8">
      <w:numFmt w:val="bullet"/>
      <w:lvlText w:val="•"/>
      <w:lvlJc w:val="left"/>
      <w:pPr>
        <w:ind w:left="7892" w:hanging="281"/>
      </w:pPr>
      <w:rPr>
        <w:rFonts w:hint="default"/>
      </w:rPr>
    </w:lvl>
    <w:lvl w:ilvl="8" w:tplc="DD34A9A8">
      <w:numFmt w:val="bullet"/>
      <w:lvlText w:val="•"/>
      <w:lvlJc w:val="left"/>
      <w:pPr>
        <w:ind w:left="8988" w:hanging="281"/>
      </w:pPr>
      <w:rPr>
        <w:rFonts w:hint="default"/>
      </w:rPr>
    </w:lvl>
  </w:abstractNum>
  <w:abstractNum w:abstractNumId="25" w15:restartNumberingAfterBreak="0">
    <w:nsid w:val="5DCB6EC6"/>
    <w:multiLevelType w:val="hybridMultilevel"/>
    <w:tmpl w:val="C248EAE0"/>
    <w:lvl w:ilvl="0" w:tplc="2C866668">
      <w:start w:val="1"/>
      <w:numFmt w:val="decimal"/>
      <w:lvlText w:val="%1."/>
      <w:lvlJc w:val="left"/>
      <w:pPr>
        <w:ind w:left="220" w:hanging="245"/>
      </w:pPr>
      <w:rPr>
        <w:rFonts w:ascii="Arial" w:eastAsia="Arial" w:hAnsi="Arial" w:cs="Arial" w:hint="default"/>
        <w:spacing w:val="-1"/>
        <w:w w:val="100"/>
        <w:sz w:val="22"/>
        <w:szCs w:val="22"/>
      </w:rPr>
    </w:lvl>
    <w:lvl w:ilvl="1" w:tplc="0882D1B4">
      <w:start w:val="1"/>
      <w:numFmt w:val="decimal"/>
      <w:lvlText w:val="%2)"/>
      <w:lvlJc w:val="left"/>
      <w:pPr>
        <w:ind w:left="836" w:hanging="257"/>
      </w:pPr>
      <w:rPr>
        <w:rFonts w:ascii="Arial" w:eastAsia="Arial" w:hAnsi="Arial" w:cs="Arial" w:hint="default"/>
        <w:spacing w:val="-1"/>
        <w:w w:val="100"/>
        <w:sz w:val="22"/>
        <w:szCs w:val="22"/>
      </w:rPr>
    </w:lvl>
    <w:lvl w:ilvl="2" w:tplc="7AD02394">
      <w:numFmt w:val="bullet"/>
      <w:lvlText w:val="•"/>
      <w:lvlJc w:val="left"/>
      <w:pPr>
        <w:ind w:left="1988" w:hanging="257"/>
      </w:pPr>
      <w:rPr>
        <w:rFonts w:hint="default"/>
      </w:rPr>
    </w:lvl>
    <w:lvl w:ilvl="3" w:tplc="43706E20">
      <w:numFmt w:val="bullet"/>
      <w:lvlText w:val="•"/>
      <w:lvlJc w:val="left"/>
      <w:pPr>
        <w:ind w:left="3137" w:hanging="257"/>
      </w:pPr>
      <w:rPr>
        <w:rFonts w:hint="default"/>
      </w:rPr>
    </w:lvl>
    <w:lvl w:ilvl="4" w:tplc="4BDC92FA">
      <w:numFmt w:val="bullet"/>
      <w:lvlText w:val="•"/>
      <w:lvlJc w:val="left"/>
      <w:pPr>
        <w:ind w:left="4286" w:hanging="257"/>
      </w:pPr>
      <w:rPr>
        <w:rFonts w:hint="default"/>
      </w:rPr>
    </w:lvl>
    <w:lvl w:ilvl="5" w:tplc="2198137A">
      <w:numFmt w:val="bullet"/>
      <w:lvlText w:val="•"/>
      <w:lvlJc w:val="left"/>
      <w:pPr>
        <w:ind w:left="5435" w:hanging="257"/>
      </w:pPr>
      <w:rPr>
        <w:rFonts w:hint="default"/>
      </w:rPr>
    </w:lvl>
    <w:lvl w:ilvl="6" w:tplc="ACE8C6EA">
      <w:numFmt w:val="bullet"/>
      <w:lvlText w:val="•"/>
      <w:lvlJc w:val="left"/>
      <w:pPr>
        <w:ind w:left="6584" w:hanging="257"/>
      </w:pPr>
      <w:rPr>
        <w:rFonts w:hint="default"/>
      </w:rPr>
    </w:lvl>
    <w:lvl w:ilvl="7" w:tplc="9A4CEDA8">
      <w:numFmt w:val="bullet"/>
      <w:lvlText w:val="•"/>
      <w:lvlJc w:val="left"/>
      <w:pPr>
        <w:ind w:left="7733" w:hanging="257"/>
      </w:pPr>
      <w:rPr>
        <w:rFonts w:hint="default"/>
      </w:rPr>
    </w:lvl>
    <w:lvl w:ilvl="8" w:tplc="EAD6C238">
      <w:numFmt w:val="bullet"/>
      <w:lvlText w:val="•"/>
      <w:lvlJc w:val="left"/>
      <w:pPr>
        <w:ind w:left="8882" w:hanging="257"/>
      </w:pPr>
      <w:rPr>
        <w:rFonts w:hint="default"/>
      </w:rPr>
    </w:lvl>
  </w:abstractNum>
  <w:abstractNum w:abstractNumId="26" w15:restartNumberingAfterBreak="0">
    <w:nsid w:val="5E6C2CFC"/>
    <w:multiLevelType w:val="hybridMultilevel"/>
    <w:tmpl w:val="13201956"/>
    <w:lvl w:ilvl="0" w:tplc="4B50BA86">
      <w:start w:val="1"/>
      <w:numFmt w:val="decimal"/>
      <w:lvlText w:val="%1."/>
      <w:lvlJc w:val="left"/>
      <w:pPr>
        <w:ind w:left="486" w:hanging="267"/>
      </w:pPr>
      <w:rPr>
        <w:rFonts w:ascii="Arial" w:eastAsia="Arial" w:hAnsi="Arial" w:cs="Arial" w:hint="default"/>
        <w:w w:val="100"/>
        <w:sz w:val="24"/>
        <w:szCs w:val="24"/>
      </w:rPr>
    </w:lvl>
    <w:lvl w:ilvl="1" w:tplc="3C3EA684">
      <w:numFmt w:val="bullet"/>
      <w:lvlText w:val="•"/>
      <w:lvlJc w:val="left"/>
      <w:pPr>
        <w:ind w:left="1550" w:hanging="267"/>
      </w:pPr>
      <w:rPr>
        <w:rFonts w:hint="default"/>
      </w:rPr>
    </w:lvl>
    <w:lvl w:ilvl="2" w:tplc="7E389E5E">
      <w:numFmt w:val="bullet"/>
      <w:lvlText w:val="•"/>
      <w:lvlJc w:val="left"/>
      <w:pPr>
        <w:ind w:left="2620" w:hanging="267"/>
      </w:pPr>
      <w:rPr>
        <w:rFonts w:hint="default"/>
      </w:rPr>
    </w:lvl>
    <w:lvl w:ilvl="3" w:tplc="1A1E46A4">
      <w:numFmt w:val="bullet"/>
      <w:lvlText w:val="•"/>
      <w:lvlJc w:val="left"/>
      <w:pPr>
        <w:ind w:left="3690" w:hanging="267"/>
      </w:pPr>
      <w:rPr>
        <w:rFonts w:hint="default"/>
      </w:rPr>
    </w:lvl>
    <w:lvl w:ilvl="4" w:tplc="4E2EB9BC">
      <w:numFmt w:val="bullet"/>
      <w:lvlText w:val="•"/>
      <w:lvlJc w:val="left"/>
      <w:pPr>
        <w:ind w:left="4760" w:hanging="267"/>
      </w:pPr>
      <w:rPr>
        <w:rFonts w:hint="default"/>
      </w:rPr>
    </w:lvl>
    <w:lvl w:ilvl="5" w:tplc="FF68F1E4">
      <w:numFmt w:val="bullet"/>
      <w:lvlText w:val="•"/>
      <w:lvlJc w:val="left"/>
      <w:pPr>
        <w:ind w:left="5830" w:hanging="267"/>
      </w:pPr>
      <w:rPr>
        <w:rFonts w:hint="default"/>
      </w:rPr>
    </w:lvl>
    <w:lvl w:ilvl="6" w:tplc="603E8336">
      <w:numFmt w:val="bullet"/>
      <w:lvlText w:val="•"/>
      <w:lvlJc w:val="left"/>
      <w:pPr>
        <w:ind w:left="6900" w:hanging="267"/>
      </w:pPr>
      <w:rPr>
        <w:rFonts w:hint="default"/>
      </w:rPr>
    </w:lvl>
    <w:lvl w:ilvl="7" w:tplc="23C0D66A">
      <w:numFmt w:val="bullet"/>
      <w:lvlText w:val="•"/>
      <w:lvlJc w:val="left"/>
      <w:pPr>
        <w:ind w:left="7970" w:hanging="267"/>
      </w:pPr>
      <w:rPr>
        <w:rFonts w:hint="default"/>
      </w:rPr>
    </w:lvl>
    <w:lvl w:ilvl="8" w:tplc="3EC2F7F2">
      <w:numFmt w:val="bullet"/>
      <w:lvlText w:val="•"/>
      <w:lvlJc w:val="left"/>
      <w:pPr>
        <w:ind w:left="9040" w:hanging="267"/>
      </w:pPr>
      <w:rPr>
        <w:rFonts w:hint="default"/>
      </w:rPr>
    </w:lvl>
  </w:abstractNum>
  <w:abstractNum w:abstractNumId="27" w15:restartNumberingAfterBreak="0">
    <w:nsid w:val="5F2B3BB8"/>
    <w:multiLevelType w:val="multilevel"/>
    <w:tmpl w:val="5F2B3BB8"/>
    <w:lvl w:ilvl="0">
      <w:start w:val="1"/>
      <w:numFmt w:val="decimal"/>
      <w:lvlText w:val="%1."/>
      <w:lvlJc w:val="left"/>
      <w:pPr>
        <w:ind w:left="1440" w:hanging="360"/>
      </w:pPr>
      <w:rPr>
        <w:rFonts w:eastAsia="MS Mincho"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 w15:restartNumberingAfterBreak="0">
    <w:nsid w:val="60381004"/>
    <w:multiLevelType w:val="hybridMultilevel"/>
    <w:tmpl w:val="26CE2470"/>
    <w:lvl w:ilvl="0" w:tplc="47F86852">
      <w:start w:val="1"/>
      <w:numFmt w:val="decimal"/>
      <w:lvlText w:val="%1."/>
      <w:lvlJc w:val="left"/>
      <w:pPr>
        <w:ind w:left="486" w:hanging="267"/>
      </w:pPr>
      <w:rPr>
        <w:rFonts w:ascii="Arial" w:eastAsia="Arial" w:hAnsi="Arial" w:cs="Arial" w:hint="default"/>
        <w:w w:val="100"/>
        <w:sz w:val="24"/>
        <w:szCs w:val="24"/>
      </w:rPr>
    </w:lvl>
    <w:lvl w:ilvl="1" w:tplc="78CE0902">
      <w:numFmt w:val="bullet"/>
      <w:lvlText w:val="•"/>
      <w:lvlJc w:val="left"/>
      <w:pPr>
        <w:ind w:left="1550" w:hanging="267"/>
      </w:pPr>
      <w:rPr>
        <w:rFonts w:hint="default"/>
      </w:rPr>
    </w:lvl>
    <w:lvl w:ilvl="2" w:tplc="CE589AEC">
      <w:numFmt w:val="bullet"/>
      <w:lvlText w:val="•"/>
      <w:lvlJc w:val="left"/>
      <w:pPr>
        <w:ind w:left="2620" w:hanging="267"/>
      </w:pPr>
      <w:rPr>
        <w:rFonts w:hint="default"/>
      </w:rPr>
    </w:lvl>
    <w:lvl w:ilvl="3" w:tplc="BF4A1A54">
      <w:numFmt w:val="bullet"/>
      <w:lvlText w:val="•"/>
      <w:lvlJc w:val="left"/>
      <w:pPr>
        <w:ind w:left="3690" w:hanging="267"/>
      </w:pPr>
      <w:rPr>
        <w:rFonts w:hint="default"/>
      </w:rPr>
    </w:lvl>
    <w:lvl w:ilvl="4" w:tplc="783ADABC">
      <w:numFmt w:val="bullet"/>
      <w:lvlText w:val="•"/>
      <w:lvlJc w:val="left"/>
      <w:pPr>
        <w:ind w:left="4760" w:hanging="267"/>
      </w:pPr>
      <w:rPr>
        <w:rFonts w:hint="default"/>
      </w:rPr>
    </w:lvl>
    <w:lvl w:ilvl="5" w:tplc="F92A6DB8">
      <w:numFmt w:val="bullet"/>
      <w:lvlText w:val="•"/>
      <w:lvlJc w:val="left"/>
      <w:pPr>
        <w:ind w:left="5830" w:hanging="267"/>
      </w:pPr>
      <w:rPr>
        <w:rFonts w:hint="default"/>
      </w:rPr>
    </w:lvl>
    <w:lvl w:ilvl="6" w:tplc="B1C20D5A">
      <w:numFmt w:val="bullet"/>
      <w:lvlText w:val="•"/>
      <w:lvlJc w:val="left"/>
      <w:pPr>
        <w:ind w:left="6900" w:hanging="267"/>
      </w:pPr>
      <w:rPr>
        <w:rFonts w:hint="default"/>
      </w:rPr>
    </w:lvl>
    <w:lvl w:ilvl="7" w:tplc="775440B6">
      <w:numFmt w:val="bullet"/>
      <w:lvlText w:val="•"/>
      <w:lvlJc w:val="left"/>
      <w:pPr>
        <w:ind w:left="7970" w:hanging="267"/>
      </w:pPr>
      <w:rPr>
        <w:rFonts w:hint="default"/>
      </w:rPr>
    </w:lvl>
    <w:lvl w:ilvl="8" w:tplc="E34A39C0">
      <w:numFmt w:val="bullet"/>
      <w:lvlText w:val="•"/>
      <w:lvlJc w:val="left"/>
      <w:pPr>
        <w:ind w:left="9040" w:hanging="267"/>
      </w:pPr>
      <w:rPr>
        <w:rFonts w:hint="default"/>
      </w:rPr>
    </w:lvl>
  </w:abstractNum>
  <w:abstractNum w:abstractNumId="29" w15:restartNumberingAfterBreak="0">
    <w:nsid w:val="60DA5C0F"/>
    <w:multiLevelType w:val="hybridMultilevel"/>
    <w:tmpl w:val="DC066066"/>
    <w:lvl w:ilvl="0" w:tplc="A71C55DC">
      <w:start w:val="1"/>
      <w:numFmt w:val="decimal"/>
      <w:lvlText w:val="%1)"/>
      <w:lvlJc w:val="left"/>
      <w:pPr>
        <w:ind w:left="500" w:hanging="281"/>
      </w:pPr>
      <w:rPr>
        <w:rFonts w:ascii="Arial" w:eastAsia="Arial" w:hAnsi="Arial" w:cs="Arial" w:hint="default"/>
        <w:w w:val="100"/>
        <w:sz w:val="24"/>
        <w:szCs w:val="24"/>
      </w:rPr>
    </w:lvl>
    <w:lvl w:ilvl="1" w:tplc="6AEEB036">
      <w:numFmt w:val="bullet"/>
      <w:lvlText w:val="•"/>
      <w:lvlJc w:val="left"/>
      <w:pPr>
        <w:ind w:left="1568" w:hanging="281"/>
      </w:pPr>
      <w:rPr>
        <w:rFonts w:hint="default"/>
      </w:rPr>
    </w:lvl>
    <w:lvl w:ilvl="2" w:tplc="B156C3E4">
      <w:numFmt w:val="bullet"/>
      <w:lvlText w:val="•"/>
      <w:lvlJc w:val="left"/>
      <w:pPr>
        <w:ind w:left="2636" w:hanging="281"/>
      </w:pPr>
      <w:rPr>
        <w:rFonts w:hint="default"/>
      </w:rPr>
    </w:lvl>
    <w:lvl w:ilvl="3" w:tplc="AB489814">
      <w:numFmt w:val="bullet"/>
      <w:lvlText w:val="•"/>
      <w:lvlJc w:val="left"/>
      <w:pPr>
        <w:ind w:left="3704" w:hanging="281"/>
      </w:pPr>
      <w:rPr>
        <w:rFonts w:hint="default"/>
      </w:rPr>
    </w:lvl>
    <w:lvl w:ilvl="4" w:tplc="D2F0D238">
      <w:numFmt w:val="bullet"/>
      <w:lvlText w:val="•"/>
      <w:lvlJc w:val="left"/>
      <w:pPr>
        <w:ind w:left="4772" w:hanging="281"/>
      </w:pPr>
      <w:rPr>
        <w:rFonts w:hint="default"/>
      </w:rPr>
    </w:lvl>
    <w:lvl w:ilvl="5" w:tplc="500402BA">
      <w:numFmt w:val="bullet"/>
      <w:lvlText w:val="•"/>
      <w:lvlJc w:val="left"/>
      <w:pPr>
        <w:ind w:left="5840" w:hanging="281"/>
      </w:pPr>
      <w:rPr>
        <w:rFonts w:hint="default"/>
      </w:rPr>
    </w:lvl>
    <w:lvl w:ilvl="6" w:tplc="1046B1D6">
      <w:numFmt w:val="bullet"/>
      <w:lvlText w:val="•"/>
      <w:lvlJc w:val="left"/>
      <w:pPr>
        <w:ind w:left="6908" w:hanging="281"/>
      </w:pPr>
      <w:rPr>
        <w:rFonts w:hint="default"/>
      </w:rPr>
    </w:lvl>
    <w:lvl w:ilvl="7" w:tplc="F9CA4018">
      <w:numFmt w:val="bullet"/>
      <w:lvlText w:val="•"/>
      <w:lvlJc w:val="left"/>
      <w:pPr>
        <w:ind w:left="7976" w:hanging="281"/>
      </w:pPr>
      <w:rPr>
        <w:rFonts w:hint="default"/>
      </w:rPr>
    </w:lvl>
    <w:lvl w:ilvl="8" w:tplc="25C4591C">
      <w:numFmt w:val="bullet"/>
      <w:lvlText w:val="•"/>
      <w:lvlJc w:val="left"/>
      <w:pPr>
        <w:ind w:left="9044" w:hanging="281"/>
      </w:pPr>
      <w:rPr>
        <w:rFonts w:hint="default"/>
      </w:rPr>
    </w:lvl>
  </w:abstractNum>
  <w:abstractNum w:abstractNumId="30" w15:restartNumberingAfterBreak="0">
    <w:nsid w:val="63270DA5"/>
    <w:multiLevelType w:val="hybridMultilevel"/>
    <w:tmpl w:val="5C5EDDAE"/>
    <w:lvl w:ilvl="0" w:tplc="F95E1B78">
      <w:start w:val="1"/>
      <w:numFmt w:val="decimal"/>
      <w:lvlText w:val="%1)"/>
      <w:lvlJc w:val="left"/>
      <w:pPr>
        <w:ind w:left="748" w:hanging="360"/>
      </w:pPr>
      <w:rPr>
        <w:rFonts w:hint="default"/>
        <w:i/>
        <w:spacing w:val="-1"/>
        <w:w w:val="100"/>
      </w:rPr>
    </w:lvl>
    <w:lvl w:ilvl="1" w:tplc="124C3100">
      <w:numFmt w:val="bullet"/>
      <w:lvlText w:val="•"/>
      <w:lvlJc w:val="left"/>
      <w:pPr>
        <w:ind w:left="1488" w:hanging="360"/>
      </w:pPr>
      <w:rPr>
        <w:rFonts w:hint="default"/>
      </w:rPr>
    </w:lvl>
    <w:lvl w:ilvl="2" w:tplc="47DE9438">
      <w:numFmt w:val="bullet"/>
      <w:lvlText w:val="•"/>
      <w:lvlJc w:val="left"/>
      <w:pPr>
        <w:ind w:left="2237" w:hanging="360"/>
      </w:pPr>
      <w:rPr>
        <w:rFonts w:hint="default"/>
      </w:rPr>
    </w:lvl>
    <w:lvl w:ilvl="3" w:tplc="8F4CEBFA">
      <w:numFmt w:val="bullet"/>
      <w:lvlText w:val="•"/>
      <w:lvlJc w:val="left"/>
      <w:pPr>
        <w:ind w:left="2985" w:hanging="360"/>
      </w:pPr>
      <w:rPr>
        <w:rFonts w:hint="default"/>
      </w:rPr>
    </w:lvl>
    <w:lvl w:ilvl="4" w:tplc="84706514">
      <w:numFmt w:val="bullet"/>
      <w:lvlText w:val="•"/>
      <w:lvlJc w:val="left"/>
      <w:pPr>
        <w:ind w:left="3734" w:hanging="360"/>
      </w:pPr>
      <w:rPr>
        <w:rFonts w:hint="default"/>
      </w:rPr>
    </w:lvl>
    <w:lvl w:ilvl="5" w:tplc="4D0AE5CA">
      <w:numFmt w:val="bullet"/>
      <w:lvlText w:val="•"/>
      <w:lvlJc w:val="left"/>
      <w:pPr>
        <w:ind w:left="4482" w:hanging="360"/>
      </w:pPr>
      <w:rPr>
        <w:rFonts w:hint="default"/>
      </w:rPr>
    </w:lvl>
    <w:lvl w:ilvl="6" w:tplc="F6CEEDD2">
      <w:numFmt w:val="bullet"/>
      <w:lvlText w:val="•"/>
      <w:lvlJc w:val="left"/>
      <w:pPr>
        <w:ind w:left="5231" w:hanging="360"/>
      </w:pPr>
      <w:rPr>
        <w:rFonts w:hint="default"/>
      </w:rPr>
    </w:lvl>
    <w:lvl w:ilvl="7" w:tplc="53C8912E">
      <w:numFmt w:val="bullet"/>
      <w:lvlText w:val="•"/>
      <w:lvlJc w:val="left"/>
      <w:pPr>
        <w:ind w:left="5979" w:hanging="360"/>
      </w:pPr>
      <w:rPr>
        <w:rFonts w:hint="default"/>
      </w:rPr>
    </w:lvl>
    <w:lvl w:ilvl="8" w:tplc="1F50875A">
      <w:numFmt w:val="bullet"/>
      <w:lvlText w:val="•"/>
      <w:lvlJc w:val="left"/>
      <w:pPr>
        <w:ind w:left="6728" w:hanging="360"/>
      </w:pPr>
      <w:rPr>
        <w:rFonts w:hint="default"/>
      </w:rPr>
    </w:lvl>
  </w:abstractNum>
  <w:abstractNum w:abstractNumId="31" w15:restartNumberingAfterBreak="0">
    <w:nsid w:val="71E24183"/>
    <w:multiLevelType w:val="hybridMultilevel"/>
    <w:tmpl w:val="E9FE60EA"/>
    <w:lvl w:ilvl="0" w:tplc="8CA4E736">
      <w:start w:val="1"/>
      <w:numFmt w:val="decimal"/>
      <w:lvlText w:val="%1)"/>
      <w:lvlJc w:val="left"/>
      <w:pPr>
        <w:ind w:left="220" w:hanging="281"/>
      </w:pPr>
      <w:rPr>
        <w:rFonts w:ascii="Arial" w:eastAsia="Arial" w:hAnsi="Arial" w:cs="Arial" w:hint="default"/>
        <w:w w:val="100"/>
        <w:sz w:val="24"/>
        <w:szCs w:val="24"/>
      </w:rPr>
    </w:lvl>
    <w:lvl w:ilvl="1" w:tplc="A08CC44A">
      <w:numFmt w:val="bullet"/>
      <w:lvlText w:val="•"/>
      <w:lvlJc w:val="left"/>
      <w:pPr>
        <w:ind w:left="1316" w:hanging="281"/>
      </w:pPr>
      <w:rPr>
        <w:rFonts w:hint="default"/>
      </w:rPr>
    </w:lvl>
    <w:lvl w:ilvl="2" w:tplc="F732D3D0">
      <w:numFmt w:val="bullet"/>
      <w:lvlText w:val="•"/>
      <w:lvlJc w:val="left"/>
      <w:pPr>
        <w:ind w:left="2412" w:hanging="281"/>
      </w:pPr>
      <w:rPr>
        <w:rFonts w:hint="default"/>
      </w:rPr>
    </w:lvl>
    <w:lvl w:ilvl="3" w:tplc="77322DF0">
      <w:numFmt w:val="bullet"/>
      <w:lvlText w:val="•"/>
      <w:lvlJc w:val="left"/>
      <w:pPr>
        <w:ind w:left="3508" w:hanging="281"/>
      </w:pPr>
      <w:rPr>
        <w:rFonts w:hint="default"/>
      </w:rPr>
    </w:lvl>
    <w:lvl w:ilvl="4" w:tplc="B21C642C">
      <w:numFmt w:val="bullet"/>
      <w:lvlText w:val="•"/>
      <w:lvlJc w:val="left"/>
      <w:pPr>
        <w:ind w:left="4604" w:hanging="281"/>
      </w:pPr>
      <w:rPr>
        <w:rFonts w:hint="default"/>
      </w:rPr>
    </w:lvl>
    <w:lvl w:ilvl="5" w:tplc="7B48055E">
      <w:numFmt w:val="bullet"/>
      <w:lvlText w:val="•"/>
      <w:lvlJc w:val="left"/>
      <w:pPr>
        <w:ind w:left="5700" w:hanging="281"/>
      </w:pPr>
      <w:rPr>
        <w:rFonts w:hint="default"/>
      </w:rPr>
    </w:lvl>
    <w:lvl w:ilvl="6" w:tplc="2F72B75C">
      <w:numFmt w:val="bullet"/>
      <w:lvlText w:val="•"/>
      <w:lvlJc w:val="left"/>
      <w:pPr>
        <w:ind w:left="6796" w:hanging="281"/>
      </w:pPr>
      <w:rPr>
        <w:rFonts w:hint="default"/>
      </w:rPr>
    </w:lvl>
    <w:lvl w:ilvl="7" w:tplc="B5AE555A">
      <w:numFmt w:val="bullet"/>
      <w:lvlText w:val="•"/>
      <w:lvlJc w:val="left"/>
      <w:pPr>
        <w:ind w:left="7892" w:hanging="281"/>
      </w:pPr>
      <w:rPr>
        <w:rFonts w:hint="default"/>
      </w:rPr>
    </w:lvl>
    <w:lvl w:ilvl="8" w:tplc="E55C845E">
      <w:numFmt w:val="bullet"/>
      <w:lvlText w:val="•"/>
      <w:lvlJc w:val="left"/>
      <w:pPr>
        <w:ind w:left="8988" w:hanging="281"/>
      </w:pPr>
      <w:rPr>
        <w:rFonts w:hint="default"/>
      </w:rPr>
    </w:lvl>
  </w:abstractNum>
  <w:abstractNum w:abstractNumId="32" w15:restartNumberingAfterBreak="0">
    <w:nsid w:val="759D6706"/>
    <w:multiLevelType w:val="hybridMultilevel"/>
    <w:tmpl w:val="3228A83E"/>
    <w:lvl w:ilvl="0" w:tplc="C65A1582">
      <w:start w:val="1"/>
      <w:numFmt w:val="decimal"/>
      <w:lvlText w:val="%1."/>
      <w:lvlJc w:val="left"/>
      <w:pPr>
        <w:ind w:left="486" w:hanging="267"/>
      </w:pPr>
      <w:rPr>
        <w:rFonts w:ascii="Arial" w:eastAsia="Arial" w:hAnsi="Arial" w:cs="Arial" w:hint="default"/>
        <w:w w:val="100"/>
        <w:sz w:val="24"/>
        <w:szCs w:val="24"/>
      </w:rPr>
    </w:lvl>
    <w:lvl w:ilvl="1" w:tplc="8410EDE2">
      <w:numFmt w:val="bullet"/>
      <w:lvlText w:val="•"/>
      <w:lvlJc w:val="left"/>
      <w:pPr>
        <w:ind w:left="1550" w:hanging="267"/>
      </w:pPr>
      <w:rPr>
        <w:rFonts w:hint="default"/>
      </w:rPr>
    </w:lvl>
    <w:lvl w:ilvl="2" w:tplc="91E80380">
      <w:numFmt w:val="bullet"/>
      <w:lvlText w:val="•"/>
      <w:lvlJc w:val="left"/>
      <w:pPr>
        <w:ind w:left="2620" w:hanging="267"/>
      </w:pPr>
      <w:rPr>
        <w:rFonts w:hint="default"/>
      </w:rPr>
    </w:lvl>
    <w:lvl w:ilvl="3" w:tplc="B22A724A">
      <w:numFmt w:val="bullet"/>
      <w:lvlText w:val="•"/>
      <w:lvlJc w:val="left"/>
      <w:pPr>
        <w:ind w:left="3690" w:hanging="267"/>
      </w:pPr>
      <w:rPr>
        <w:rFonts w:hint="default"/>
      </w:rPr>
    </w:lvl>
    <w:lvl w:ilvl="4" w:tplc="06D8C9D6">
      <w:numFmt w:val="bullet"/>
      <w:lvlText w:val="•"/>
      <w:lvlJc w:val="left"/>
      <w:pPr>
        <w:ind w:left="4760" w:hanging="267"/>
      </w:pPr>
      <w:rPr>
        <w:rFonts w:hint="default"/>
      </w:rPr>
    </w:lvl>
    <w:lvl w:ilvl="5" w:tplc="9F54D900">
      <w:numFmt w:val="bullet"/>
      <w:lvlText w:val="•"/>
      <w:lvlJc w:val="left"/>
      <w:pPr>
        <w:ind w:left="5830" w:hanging="267"/>
      </w:pPr>
      <w:rPr>
        <w:rFonts w:hint="default"/>
      </w:rPr>
    </w:lvl>
    <w:lvl w:ilvl="6" w:tplc="76C4C33A">
      <w:numFmt w:val="bullet"/>
      <w:lvlText w:val="•"/>
      <w:lvlJc w:val="left"/>
      <w:pPr>
        <w:ind w:left="6900" w:hanging="267"/>
      </w:pPr>
      <w:rPr>
        <w:rFonts w:hint="default"/>
      </w:rPr>
    </w:lvl>
    <w:lvl w:ilvl="7" w:tplc="14624F66">
      <w:numFmt w:val="bullet"/>
      <w:lvlText w:val="•"/>
      <w:lvlJc w:val="left"/>
      <w:pPr>
        <w:ind w:left="7970" w:hanging="267"/>
      </w:pPr>
      <w:rPr>
        <w:rFonts w:hint="default"/>
      </w:rPr>
    </w:lvl>
    <w:lvl w:ilvl="8" w:tplc="6E1C9E76">
      <w:numFmt w:val="bullet"/>
      <w:lvlText w:val="•"/>
      <w:lvlJc w:val="left"/>
      <w:pPr>
        <w:ind w:left="9040" w:hanging="267"/>
      </w:pPr>
      <w:rPr>
        <w:rFonts w:hint="default"/>
      </w:rPr>
    </w:lvl>
  </w:abstractNum>
  <w:num w:numId="1">
    <w:abstractNumId w:val="19"/>
  </w:num>
  <w:num w:numId="2">
    <w:abstractNumId w:val="30"/>
  </w:num>
  <w:num w:numId="3">
    <w:abstractNumId w:val="2"/>
  </w:num>
  <w:num w:numId="4">
    <w:abstractNumId w:val="5"/>
  </w:num>
  <w:num w:numId="5">
    <w:abstractNumId w:val="11"/>
  </w:num>
  <w:num w:numId="6">
    <w:abstractNumId w:val="24"/>
  </w:num>
  <w:num w:numId="7">
    <w:abstractNumId w:val="4"/>
  </w:num>
  <w:num w:numId="8">
    <w:abstractNumId w:val="7"/>
  </w:num>
  <w:num w:numId="9">
    <w:abstractNumId w:val="10"/>
  </w:num>
  <w:num w:numId="10">
    <w:abstractNumId w:val="14"/>
  </w:num>
  <w:num w:numId="11">
    <w:abstractNumId w:val="26"/>
  </w:num>
  <w:num w:numId="12">
    <w:abstractNumId w:val="16"/>
  </w:num>
  <w:num w:numId="13">
    <w:abstractNumId w:val="22"/>
  </w:num>
  <w:num w:numId="14">
    <w:abstractNumId w:val="28"/>
  </w:num>
  <w:num w:numId="15">
    <w:abstractNumId w:val="32"/>
  </w:num>
  <w:num w:numId="16">
    <w:abstractNumId w:val="20"/>
  </w:num>
  <w:num w:numId="17">
    <w:abstractNumId w:val="29"/>
  </w:num>
  <w:num w:numId="18">
    <w:abstractNumId w:val="31"/>
  </w:num>
  <w:num w:numId="19">
    <w:abstractNumId w:val="23"/>
  </w:num>
  <w:num w:numId="20">
    <w:abstractNumId w:val="6"/>
  </w:num>
  <w:num w:numId="21">
    <w:abstractNumId w:val="13"/>
  </w:num>
  <w:num w:numId="22">
    <w:abstractNumId w:val="9"/>
  </w:num>
  <w:num w:numId="23">
    <w:abstractNumId w:val="21"/>
  </w:num>
  <w:num w:numId="24">
    <w:abstractNumId w:val="25"/>
  </w:num>
  <w:num w:numId="25">
    <w:abstractNumId w:val="0"/>
  </w:num>
  <w:num w:numId="26">
    <w:abstractNumId w:val="27"/>
  </w:num>
  <w:num w:numId="27">
    <w:abstractNumId w:val="3"/>
  </w:num>
  <w:num w:numId="28">
    <w:abstractNumId w:val="17"/>
  </w:num>
  <w:num w:numId="29">
    <w:abstractNumId w:val="1"/>
  </w:num>
  <w:num w:numId="30">
    <w:abstractNumId w:val="12"/>
  </w:num>
  <w:num w:numId="31">
    <w:abstractNumId w:val="15"/>
  </w:num>
  <w:num w:numId="32">
    <w:abstractNumId w:val="8"/>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E2C7B"/>
    <w:rsid w:val="0002134B"/>
    <w:rsid w:val="00087F3D"/>
    <w:rsid w:val="00096369"/>
    <w:rsid w:val="000C0CAA"/>
    <w:rsid w:val="000F64D0"/>
    <w:rsid w:val="00111424"/>
    <w:rsid w:val="00111B27"/>
    <w:rsid w:val="001561A9"/>
    <w:rsid w:val="001573BF"/>
    <w:rsid w:val="00194745"/>
    <w:rsid w:val="001A50B1"/>
    <w:rsid w:val="002403C5"/>
    <w:rsid w:val="00265CF9"/>
    <w:rsid w:val="00266075"/>
    <w:rsid w:val="0028549D"/>
    <w:rsid w:val="00296748"/>
    <w:rsid w:val="002C652B"/>
    <w:rsid w:val="002E4FDF"/>
    <w:rsid w:val="00303417"/>
    <w:rsid w:val="003162BF"/>
    <w:rsid w:val="003423A8"/>
    <w:rsid w:val="00346352"/>
    <w:rsid w:val="003536BA"/>
    <w:rsid w:val="00376D03"/>
    <w:rsid w:val="003930B5"/>
    <w:rsid w:val="003A15A0"/>
    <w:rsid w:val="003A2C60"/>
    <w:rsid w:val="003A6AF5"/>
    <w:rsid w:val="003B0F0A"/>
    <w:rsid w:val="003C1FDE"/>
    <w:rsid w:val="00400F0D"/>
    <w:rsid w:val="00415013"/>
    <w:rsid w:val="004370BC"/>
    <w:rsid w:val="0046248D"/>
    <w:rsid w:val="00492718"/>
    <w:rsid w:val="00530EFD"/>
    <w:rsid w:val="0057235B"/>
    <w:rsid w:val="00587A47"/>
    <w:rsid w:val="005E7DD4"/>
    <w:rsid w:val="005F46C7"/>
    <w:rsid w:val="006B2F82"/>
    <w:rsid w:val="00701470"/>
    <w:rsid w:val="00710592"/>
    <w:rsid w:val="007312A1"/>
    <w:rsid w:val="007406C1"/>
    <w:rsid w:val="00761D06"/>
    <w:rsid w:val="00765D21"/>
    <w:rsid w:val="0078326E"/>
    <w:rsid w:val="00783CF3"/>
    <w:rsid w:val="00790261"/>
    <w:rsid w:val="00795EAE"/>
    <w:rsid w:val="007D24F6"/>
    <w:rsid w:val="00837033"/>
    <w:rsid w:val="00872C7E"/>
    <w:rsid w:val="00873B3F"/>
    <w:rsid w:val="008E4F5C"/>
    <w:rsid w:val="009002CF"/>
    <w:rsid w:val="0091171F"/>
    <w:rsid w:val="00911F91"/>
    <w:rsid w:val="009358A5"/>
    <w:rsid w:val="009952F7"/>
    <w:rsid w:val="009A557E"/>
    <w:rsid w:val="009D0D31"/>
    <w:rsid w:val="009E2559"/>
    <w:rsid w:val="009E2D16"/>
    <w:rsid w:val="009F7E13"/>
    <w:rsid w:val="00A0144B"/>
    <w:rsid w:val="00A02ADF"/>
    <w:rsid w:val="00A556B3"/>
    <w:rsid w:val="00A56C8F"/>
    <w:rsid w:val="00A67960"/>
    <w:rsid w:val="00A74581"/>
    <w:rsid w:val="00AE29F3"/>
    <w:rsid w:val="00AE314D"/>
    <w:rsid w:val="00B03956"/>
    <w:rsid w:val="00B24E6E"/>
    <w:rsid w:val="00B60D52"/>
    <w:rsid w:val="00B75116"/>
    <w:rsid w:val="00BC2F49"/>
    <w:rsid w:val="00C0679C"/>
    <w:rsid w:val="00CB685C"/>
    <w:rsid w:val="00CE72F4"/>
    <w:rsid w:val="00D14136"/>
    <w:rsid w:val="00D31936"/>
    <w:rsid w:val="00D3346B"/>
    <w:rsid w:val="00D55145"/>
    <w:rsid w:val="00DF25F1"/>
    <w:rsid w:val="00EE2C7B"/>
    <w:rsid w:val="00EE5DB5"/>
    <w:rsid w:val="00EF1324"/>
    <w:rsid w:val="00EF24E0"/>
    <w:rsid w:val="00F01368"/>
    <w:rsid w:val="00F114A5"/>
    <w:rsid w:val="00F13CAC"/>
    <w:rsid w:val="00F40FC6"/>
    <w:rsid w:val="00F54228"/>
    <w:rsid w:val="00FA7721"/>
    <w:rsid w:val="00FB2EB7"/>
    <w:rsid w:val="00FD5F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自选图形 51"/>
        <o:r id="V:Rule2" type="connector" idref="#自选图形 52"/>
        <o:r id="V:Rule3" type="connector" idref="#自选图形 46"/>
        <o:r id="V:Rule4" type="connector" idref="#自选图形 41"/>
        <o:r id="V:Rule5" type="connector" idref="#自选图形 39"/>
        <o:r id="V:Rule6" type="connector" idref="#自选图形 22"/>
        <o:r id="V:Rule7" type="connector" idref="#自选图形 16"/>
        <o:r id="V:Rule8" type="connector" idref="#自选图形 19"/>
        <o:r id="V:Rule9" type="connector" idref="#自选图形 29"/>
        <o:r id="V:Rule10" type="connector" idref="#自选图形 31"/>
        <o:r id="V:Rule11" type="connector" idref="#自选图形 12"/>
        <o:r id="V:Rule12" type="connector" idref="#自选图形 10"/>
        <o:r id="V:Rule13" type="connector" idref="#自选图形 7"/>
        <o:r id="V:Rule14" type="connector" idref="#自选图形 5"/>
      </o:rules>
    </o:shapelayout>
  </w:shapeDefaults>
  <w:decimalSymbol w:val="."/>
  <w:listSeparator w:val=","/>
  <w14:docId w14:val="4740C13A"/>
  <w15:docId w15:val="{1B700295-9224-1C42-A6DD-F0F101481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3B0F0A"/>
    <w:rPr>
      <w:rFonts w:ascii="Tahoma" w:hAnsi="Tahoma" w:cs="Tahoma"/>
      <w:sz w:val="16"/>
      <w:szCs w:val="16"/>
    </w:rPr>
  </w:style>
  <w:style w:type="character" w:customStyle="1" w:styleId="BalloonTextChar">
    <w:name w:val="Balloon Text Char"/>
    <w:basedOn w:val="DefaultParagraphFont"/>
    <w:link w:val="BalloonText"/>
    <w:uiPriority w:val="99"/>
    <w:semiHidden/>
    <w:rsid w:val="003B0F0A"/>
    <w:rPr>
      <w:rFonts w:ascii="Tahoma" w:eastAsia="Arial" w:hAnsi="Tahoma" w:cs="Tahoma"/>
      <w:sz w:val="16"/>
      <w:szCs w:val="16"/>
    </w:rPr>
  </w:style>
  <w:style w:type="paragraph" w:styleId="Header">
    <w:name w:val="header"/>
    <w:basedOn w:val="Normal"/>
    <w:link w:val="HeaderChar"/>
    <w:uiPriority w:val="99"/>
    <w:unhideWhenUsed/>
    <w:rsid w:val="003B0F0A"/>
    <w:pPr>
      <w:tabs>
        <w:tab w:val="center" w:pos="4153"/>
        <w:tab w:val="right" w:pos="8306"/>
      </w:tabs>
    </w:pPr>
  </w:style>
  <w:style w:type="character" w:customStyle="1" w:styleId="HeaderChar">
    <w:name w:val="Header Char"/>
    <w:basedOn w:val="DefaultParagraphFont"/>
    <w:link w:val="Header"/>
    <w:uiPriority w:val="99"/>
    <w:rsid w:val="003B0F0A"/>
    <w:rPr>
      <w:rFonts w:ascii="Arial" w:eastAsia="Arial" w:hAnsi="Arial" w:cs="Arial"/>
    </w:rPr>
  </w:style>
  <w:style w:type="paragraph" w:styleId="Footer">
    <w:name w:val="footer"/>
    <w:basedOn w:val="Normal"/>
    <w:link w:val="FooterChar"/>
    <w:uiPriority w:val="99"/>
    <w:unhideWhenUsed/>
    <w:rsid w:val="003B0F0A"/>
    <w:pPr>
      <w:tabs>
        <w:tab w:val="center" w:pos="4153"/>
        <w:tab w:val="right" w:pos="8306"/>
      </w:tabs>
    </w:pPr>
  </w:style>
  <w:style w:type="character" w:customStyle="1" w:styleId="FooterChar">
    <w:name w:val="Footer Char"/>
    <w:basedOn w:val="DefaultParagraphFont"/>
    <w:link w:val="Footer"/>
    <w:uiPriority w:val="99"/>
    <w:rsid w:val="003B0F0A"/>
    <w:rPr>
      <w:rFonts w:ascii="Arial" w:eastAsia="Arial" w:hAnsi="Arial" w:cs="Arial"/>
    </w:rPr>
  </w:style>
  <w:style w:type="paragraph" w:customStyle="1" w:styleId="ListParagraph1">
    <w:name w:val="List Paragraph1"/>
    <w:basedOn w:val="Normal"/>
    <w:rsid w:val="001A50B1"/>
    <w:pPr>
      <w:widowControl/>
      <w:autoSpaceDE/>
      <w:autoSpaceDN/>
      <w:spacing w:before="100" w:beforeAutospacing="1" w:after="200" w:line="273" w:lineRule="auto"/>
      <w:ind w:left="720"/>
      <w:contextualSpacing/>
    </w:pPr>
    <w:rPr>
      <w:rFonts w:ascii="Calibri" w:eastAsia="SimSun" w:hAnsi="Calibri" w:cs="Times New Roman"/>
      <w:lang w:eastAsia="zh-CN"/>
    </w:rPr>
  </w:style>
  <w:style w:type="table" w:styleId="TableGrid">
    <w:name w:val="Table Grid"/>
    <w:basedOn w:val="TableNormal"/>
    <w:uiPriority w:val="59"/>
    <w:unhideWhenUsed/>
    <w:rsid w:val="00353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099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footer" Target="footer2.xml"/><Relationship Id="rId59" Type="http://schemas.openxmlformats.org/officeDocument/2006/relationships/image" Target="media/image48.jpeg"/><Relationship Id="rId67" Type="http://schemas.openxmlformats.org/officeDocument/2006/relationships/image" Target="media/image55.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footer" Target="foot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29.jpeg"/><Relationship Id="rId34" Type="http://schemas.openxmlformats.org/officeDocument/2006/relationships/image" Target="media/image24.emf"/><Relationship Id="rId50" Type="http://schemas.openxmlformats.org/officeDocument/2006/relationships/image" Target="media/image39.jpeg"/><Relationship Id="rId55"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C053B-455C-D043-8169-F9047A5A6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32</Pages>
  <Words>6369</Words>
  <Characters>36306</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83</cp:revision>
  <dcterms:created xsi:type="dcterms:W3CDTF">2018-10-08T07:40:00Z</dcterms:created>
  <dcterms:modified xsi:type="dcterms:W3CDTF">2018-11-05T07:13:00Z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2017-07-27T00:00:00Z</vt:filetime>
  </property>
  <property fmtid="{D5CDD505-2E9C-101B-9397-08002B2CF9AE}" pid="3" name="Creator">
    <vt:lpwstr>WPS Office</vt:lpwstr>
  </property>
  <property fmtid="{D5CDD505-2E9C-101B-9397-08002B2CF9AE}" pid="4" name="LastSaved">
    <vt:filetime>2018-10-08T00:00:00Z</vt:filetime>
  </property>
</Properties>
</file>