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ORIGINAL INSTRUCTIONS </w:t>
      </w:r>
    </w:p>
    <w:p>
      <w:pPr>
        <w:spacing w:after="0" w:line="240" w:lineRule="auto"/>
        <w:contextualSpacing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lang w:val="fr-FR" w:eastAsia="fr-FR"/>
        </w:rPr>
        <w:drawing>
          <wp:inline distT="0" distB="0" distL="114300" distR="114300">
            <wp:extent cx="1866900" cy="914400"/>
            <wp:effectExtent l="0" t="0" r="0" b="0"/>
            <wp:docPr id="1" name="Image 5" descr="FEIDER_N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5" descr="FEIDER_NOIR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/>
        <w:br w:type="textWrapping" w:clear="all"/>
      </w:r>
    </w:p>
    <w:p>
      <w:pPr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hint="eastAsia" w:ascii="Arial" w:hAnsi="Arial" w:cs="Arial"/>
          <w:b/>
          <w:bCs/>
          <w:sz w:val="28"/>
          <w:szCs w:val="28"/>
        </w:rPr>
        <w:t>INSTRUCTION</w:t>
      </w:r>
      <w:r>
        <w:rPr>
          <w:rFonts w:ascii="Arial" w:hAnsi="Arial" w:cs="Arial"/>
          <w:b/>
          <w:bCs/>
          <w:sz w:val="28"/>
          <w:szCs w:val="28"/>
        </w:rPr>
        <w:t>S</w:t>
      </w:r>
      <w:r>
        <w:rPr>
          <w:rFonts w:hint="eastAsia" w:ascii="Arial" w:hAnsi="Arial" w:cs="Arial"/>
          <w:b/>
          <w:bCs/>
          <w:sz w:val="28"/>
          <w:szCs w:val="28"/>
        </w:rPr>
        <w:t xml:space="preserve"> MANUAL</w:t>
      </w:r>
    </w:p>
    <w:p>
      <w:pPr>
        <w:widowControl/>
        <w:spacing w:line="240" w:lineRule="auto"/>
        <w:contextualSpacing/>
        <w:jc w:val="center"/>
      </w:pPr>
      <w:r>
        <w:rPr>
          <w:rFonts w:ascii="Arial" w:hAnsi="Arial" w:cs="Arial"/>
          <w:b/>
          <w:bCs/>
          <w:sz w:val="36"/>
          <w:szCs w:val="36"/>
        </w:rPr>
        <w:t>ELECTRIC LOGSPLITTER</w:t>
      </w:r>
    </w:p>
    <w:p>
      <w:pPr>
        <w:spacing w:line="240" w:lineRule="auto"/>
        <w:jc w:val="center"/>
        <w:rPr>
          <w:rFonts w:ascii="Arial" w:hAnsi="Arial" w:cs="Arial"/>
          <w:sz w:val="24"/>
          <w:shd w:val="clear" w:color="auto" w:fill="FFFFFF"/>
        </w:rPr>
      </w:pPr>
      <w:r>
        <w:rPr>
          <w:rFonts w:ascii="Arial" w:hAnsi="Arial" w:cs="Arial"/>
          <w:sz w:val="24"/>
          <w:shd w:val="clear" w:color="auto" w:fill="FFFFFF"/>
        </w:rPr>
        <w:t>FFBE8T100-UK</w:t>
      </w:r>
    </w:p>
    <w:p>
      <w:pPr>
        <w:spacing w:line="240" w:lineRule="auto"/>
        <w:jc w:val="center"/>
        <w:rPr>
          <w:rFonts w:ascii="Arial" w:hAnsi="Arial" w:cs="Arial"/>
          <w:sz w:val="24"/>
          <w:shd w:val="clear" w:color="auto" w:fill="FFFFFF"/>
        </w:rPr>
      </w:pPr>
      <w:r>
        <w:rPr>
          <w:rFonts w:ascii="Arial" w:hAnsi="Arial" w:cs="Arial"/>
          <w:sz w:val="24"/>
          <w:shd w:val="clear" w:color="auto" w:fill="FFFFFF"/>
        </w:rPr>
        <w:drawing>
          <wp:inline distT="0" distB="0" distL="114300" distR="114300">
            <wp:extent cx="3009900" cy="4562475"/>
            <wp:effectExtent l="0" t="0" r="0" b="9525"/>
            <wp:docPr id="2" name="图片 2" descr="FFBE8T100-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FBE8T100-UK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cs="Arial"/>
          <w:b/>
          <w:sz w:val="22"/>
          <w:szCs w:val="22"/>
          <w:lang w:val="en-GB"/>
        </w:rPr>
        <w:t xml:space="preserve">     </w:t>
      </w:r>
    </w:p>
    <w:p>
      <w:pPr>
        <w:rPr>
          <w:rFonts w:ascii="Arial" w:hAnsi="Arial" w:cs="Arial"/>
          <w:b/>
          <w:sz w:val="22"/>
          <w:szCs w:val="22"/>
          <w:lang w:val="en-GB"/>
        </w:rPr>
      </w:pPr>
      <w:r>
        <w:rPr>
          <w:rFonts w:hint="eastAsia" w:ascii="Arial" w:hAnsi="Arial" w:cs="Arial"/>
          <w:b/>
          <w:sz w:val="22"/>
          <w:szCs w:val="22"/>
          <w:lang w:val="en-GB"/>
        </w:rPr>
        <w:t xml:space="preserve">       </w:t>
      </w:r>
      <w:r>
        <w:rPr>
          <w:rFonts w:ascii="Arial" w:hAnsi="Arial" w:cs="Arial"/>
          <w:b/>
          <w:sz w:val="22"/>
          <w:szCs w:val="22"/>
          <w:lang w:val="fr-FR" w:eastAsia="fr-FR"/>
        </w:rPr>
        <w:drawing>
          <wp:inline distT="0" distB="0" distL="114300" distR="114300">
            <wp:extent cx="361950" cy="361950"/>
            <wp:effectExtent l="0" t="0" r="0" b="0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cs="Arial"/>
          <w:b/>
          <w:sz w:val="22"/>
          <w:szCs w:val="22"/>
          <w:lang w:val="en-GB"/>
        </w:rPr>
        <w:t xml:space="preserve">  </w:t>
      </w:r>
      <w:r>
        <w:rPr>
          <w:rFonts w:ascii="Arial" w:hAnsi="Arial" w:cs="Arial"/>
          <w:b/>
          <w:sz w:val="22"/>
          <w:szCs w:val="22"/>
          <w:lang w:val="en-GB"/>
        </w:rPr>
        <w:t>READ THIS INSTRUCTIONS MANUAL BEFORE USE THE TOOL</w:t>
      </w:r>
    </w:p>
    <w:p>
      <w:pPr>
        <w:pStyle w:val="2"/>
        <w:jc w:val="center"/>
        <w:rPr>
          <w:rFonts w:ascii="Calibri" w:hAnsi="Calibri" w:cs="Calibri"/>
          <w:b/>
          <w:kern w:val="24"/>
          <w:lang w:val="fr-FR"/>
        </w:rPr>
      </w:pPr>
      <w:bookmarkStart w:id="0" w:name="OLE_LINK5"/>
      <w:bookmarkStart w:id="1" w:name="OLE_LINK4"/>
      <w:r>
        <w:rPr>
          <w:rFonts w:ascii="Calibri" w:hAnsi="Calibri" w:cs="Calibri"/>
          <w:b/>
          <w:kern w:val="24"/>
          <w:lang w:val="fr-FR"/>
        </w:rPr>
        <w:t>FEIDER</w:t>
      </w:r>
      <w:r>
        <w:rPr>
          <w:rFonts w:hint="eastAsia" w:ascii="Calibri" w:hAnsi="Calibri" w:cs="Calibri"/>
          <w:b/>
          <w:kern w:val="24"/>
          <w:lang w:val="fr-FR"/>
        </w:rPr>
        <w:t xml:space="preserve"> </w:t>
      </w:r>
      <w:r>
        <w:rPr>
          <w:rFonts w:ascii="Calibri" w:hAnsi="Calibri" w:cs="Calibri"/>
          <w:b/>
          <w:kern w:val="24"/>
          <w:lang w:val="fr-FR"/>
        </w:rPr>
        <w:t>32, rue Aristide Bergès - ZI 31270 Cugnaux – France</w:t>
      </w:r>
    </w:p>
    <w:p>
      <w:pPr>
        <w:pStyle w:val="2"/>
        <w:jc w:val="center"/>
        <w:rPr>
          <w:rFonts w:ascii="Calibri" w:hAnsi="Calibri" w:cs="Calibri"/>
          <w:b/>
          <w:kern w:val="24"/>
          <w:lang w:val="fr-FR"/>
        </w:rPr>
      </w:pPr>
    </w:p>
    <w:p>
      <w:pPr>
        <w:jc w:val="center"/>
      </w:pPr>
      <w:r>
        <w:object>
          <v:shape id="_x0000_i1028" o:spt="75" type="#_x0000_t75" style="height:41.25pt;width:55.5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PBrush" ShapeID="_x0000_i1028" DrawAspect="Content" ObjectID="_1468075725" r:id="rId7">
            <o:LockedField>false</o:LockedField>
          </o:OLEObject>
        </w:object>
      </w:r>
      <w:bookmarkEnd w:id="0"/>
      <w:bookmarkEnd w:id="1"/>
    </w:p>
    <w:p>
      <w:r>
        <w:drawing>
          <wp:inline distT="0" distB="0" distL="114300" distR="114300">
            <wp:extent cx="5734050" cy="8382000"/>
            <wp:effectExtent l="0" t="0" r="0" b="0"/>
            <wp:docPr id="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jc w:val="center"/>
      </w:pPr>
      <w:r>
        <w:drawing>
          <wp:inline distT="0" distB="0" distL="114300" distR="114300">
            <wp:extent cx="5629275" cy="5514975"/>
            <wp:effectExtent l="0" t="0" r="9525" b="952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Arial" w:hAnsi="Arial" w:cs="Arial"/>
          <w:b/>
          <w:bCs/>
          <w:w w:val="90"/>
          <w:sz w:val="28"/>
          <w:szCs w:val="28"/>
        </w:rPr>
      </w:pPr>
      <w:r>
        <w:rPr>
          <w:rFonts w:ascii="Arial" w:hAnsi="Arial" w:cs="Arial"/>
          <w:b/>
          <w:bCs/>
          <w:w w:val="90"/>
          <w:sz w:val="28"/>
          <w:szCs w:val="28"/>
        </w:rPr>
        <w:t>For your safety .</w:t>
      </w:r>
    </w:p>
    <w:p>
      <w:pPr>
        <w:rPr>
          <w:rFonts w:ascii="Arial" w:hAnsi="Arial" w:cs="Arial"/>
          <w:b/>
          <w:bCs/>
          <w:w w:val="90"/>
          <w:sz w:val="28"/>
          <w:szCs w:val="28"/>
        </w:rPr>
      </w:pPr>
      <w:r>
        <w:rPr>
          <w:rFonts w:ascii="Arial" w:hAnsi="Arial" w:cs="Arial"/>
          <w:b/>
          <w:bCs/>
          <w:w w:val="90"/>
          <w:sz w:val="28"/>
          <w:szCs w:val="28"/>
        </w:rPr>
        <w:t>Read and understand the entire manual before operating the machine.</w:t>
      </w:r>
    </w:p>
    <w:p>
      <w:pPr>
        <w:rPr>
          <w:rFonts w:ascii="Arial" w:hAnsi="Arial" w:cs="Arial"/>
          <w:b/>
          <w:bCs/>
          <w:w w:val="90"/>
          <w:sz w:val="28"/>
          <w:szCs w:val="28"/>
        </w:rPr>
      </w:pPr>
      <w:r>
        <w:rPr>
          <w:rFonts w:ascii="Arial" w:hAnsi="Arial" w:cs="Arial"/>
          <w:b/>
          <w:bCs/>
          <w:w w:val="90"/>
          <w:sz w:val="28"/>
          <w:szCs w:val="28"/>
        </w:rPr>
        <w:t>Save This Manual for Future Reference.</w:t>
      </w:r>
    </w:p>
    <w:p>
      <w:pPr>
        <w:jc w:val="right"/>
        <w:rPr>
          <w:rFonts w:ascii="Arial" w:hAnsi="Arial" w:cs="Arial"/>
          <w:b/>
          <w:bCs/>
          <w:w w:val="90"/>
          <w:sz w:val="28"/>
          <w:szCs w:val="28"/>
        </w:rPr>
      </w:pPr>
    </w:p>
    <w:p>
      <w:pPr>
        <w:jc w:val="right"/>
        <w:rPr>
          <w:rFonts w:ascii="Arial" w:hAnsi="Arial" w:cs="Arial"/>
          <w:b/>
          <w:bCs/>
          <w:w w:val="90"/>
          <w:sz w:val="28"/>
          <w:szCs w:val="28"/>
        </w:rPr>
      </w:pPr>
    </w:p>
    <w:p>
      <w:pPr>
        <w:jc w:val="right"/>
        <w:rPr>
          <w:rFonts w:ascii="Arial" w:hAnsi="Arial" w:cs="Arial"/>
          <w:b/>
          <w:bCs/>
          <w:w w:val="90"/>
          <w:sz w:val="28"/>
          <w:szCs w:val="28"/>
        </w:rPr>
      </w:pPr>
    </w:p>
    <w:p>
      <w:pPr>
        <w:jc w:val="left"/>
      </w:pPr>
      <w:r>
        <w:drawing>
          <wp:inline distT="0" distB="0" distL="114300" distR="114300">
            <wp:extent cx="6162675" cy="7658100"/>
            <wp:effectExtent l="0" t="0" r="9525" b="0"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right"/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4"/>
        </w:rPr>
      </w:pPr>
      <w:r>
        <w:rPr>
          <w:sz w:val="28"/>
          <w:szCs w:val="28"/>
        </w:rPr>
        <w:t>Technical data</w:t>
      </w:r>
    </w:p>
    <w:tbl>
      <w:tblPr>
        <w:tblStyle w:val="3"/>
        <w:tblW w:w="92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32"/>
        <w:gridCol w:w="1814"/>
        <w:gridCol w:w="25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9297" w:type="dxa"/>
            <w:gridSpan w:val="3"/>
            <w:vAlign w:val="center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Technical data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Engine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Electrical motor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Input power(P1)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kw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3.0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Voltage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230V/50HZ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Motor speed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rpm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2800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Operating mode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S6/40%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Dimensions  L/W/H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mm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1025*840*2330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Height of the lowered cylinder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mm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Splitting force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ton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Weight</w:t>
            </w:r>
          </w:p>
          <w:p>
            <w:pPr>
              <w:jc w:val="center"/>
              <w:rPr>
                <w:sz w:val="24"/>
              </w:rPr>
            </w:pP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kg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FF0000"/>
                <w:sz w:val="24"/>
                <w:lang w:val="en-US" w:eastAsia="zh-CN"/>
              </w:rPr>
              <w:t>128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Working speed 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cm/s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rFonts w:hint="eastAsia"/>
                <w:sz w:val="24"/>
              </w:rPr>
              <w:t>±</w:t>
            </w:r>
            <w:r>
              <w:rPr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Return speed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cm/s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rFonts w:hint="eastAsia"/>
                <w:sz w:val="24"/>
              </w:rPr>
              <w:t>±</w:t>
            </w:r>
            <w:r>
              <w:rPr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493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Hydraulic oil capacity</w:t>
            </w:r>
          </w:p>
        </w:tc>
        <w:tc>
          <w:tcPr>
            <w:tcW w:w="181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  <w:tc>
          <w:tcPr>
            <w:tcW w:w="2551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</w:tr>
    </w:tbl>
    <w:p/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right"/>
        <w:rPr>
          <w:b/>
          <w:bCs/>
          <w:sz w:val="28"/>
          <w:szCs w:val="28"/>
        </w:rPr>
      </w:pPr>
    </w:p>
    <w:p>
      <w:pPr>
        <w:jc w:val="center"/>
        <w:rPr>
          <w:b/>
          <w:bCs/>
          <w:sz w:val="28"/>
          <w:szCs w:val="28"/>
        </w:rPr>
      </w:pPr>
    </w:p>
    <w:p>
      <w:pPr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>Hydraulic diagram</w:t>
      </w:r>
    </w:p>
    <w:p>
      <w:pPr>
        <w:jc w:val="center"/>
      </w:pPr>
      <w:r>
        <w:drawing>
          <wp:inline distT="0" distB="0" distL="114300" distR="114300">
            <wp:extent cx="3781425" cy="3552825"/>
            <wp:effectExtent l="0" t="0" r="9525" b="952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3886200" cy="4257675"/>
            <wp:effectExtent l="0" t="0" r="0" b="9525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right"/>
        <w:rPr>
          <w:sz w:val="24"/>
        </w:rPr>
      </w:pPr>
    </w:p>
    <w:p>
      <w:pPr>
        <w:jc w:val="center"/>
        <w:rPr>
          <w:sz w:val="24"/>
        </w:rPr>
      </w:pPr>
      <w:r>
        <w:rPr>
          <w:sz w:val="28"/>
          <w:szCs w:val="28"/>
        </w:rPr>
        <w:t>Exploding view</w:t>
      </w:r>
      <w:r>
        <w:t xml:space="preserve"> </w:t>
      </w:r>
      <w:r>
        <w:drawing>
          <wp:inline distT="0" distB="0" distL="114300" distR="114300">
            <wp:extent cx="6057900" cy="7581900"/>
            <wp:effectExtent l="0" t="0" r="0" b="0"/>
            <wp:docPr id="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right"/>
      </w:pPr>
    </w:p>
    <w:p>
      <w:pPr>
        <w:jc w:val="left"/>
      </w:pPr>
      <w:r>
        <w:rPr>
          <w:sz w:val="28"/>
          <w:szCs w:val="28"/>
        </w:rPr>
        <w:t xml:space="preserve">Fig.1  </w:t>
      </w:r>
      <w:r>
        <w:drawing>
          <wp:inline distT="0" distB="0" distL="114300" distR="114300">
            <wp:extent cx="2447925" cy="1704975"/>
            <wp:effectExtent l="0" t="0" r="9525" b="952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Fig.2</w:t>
      </w:r>
      <w:r>
        <w:drawing>
          <wp:inline distT="0" distB="0" distL="114300" distR="114300">
            <wp:extent cx="2390775" cy="1647825"/>
            <wp:effectExtent l="0" t="0" r="9525" b="9525"/>
            <wp:docPr id="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  <w:t>Fig.3</w:t>
      </w:r>
      <w:r>
        <w:rPr>
          <w:sz w:val="28"/>
          <w:szCs w:val="28"/>
        </w:rPr>
        <w:drawing>
          <wp:inline distT="0" distB="0" distL="114300" distR="114300">
            <wp:extent cx="2514600" cy="2257425"/>
            <wp:effectExtent l="0" t="0" r="0" b="9525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Fig.4</w:t>
      </w:r>
      <w:r>
        <w:rPr>
          <w:sz w:val="28"/>
          <w:szCs w:val="28"/>
        </w:rPr>
        <w:drawing>
          <wp:inline distT="0" distB="0" distL="114300" distR="114300">
            <wp:extent cx="2752725" cy="2219325"/>
            <wp:effectExtent l="0" t="0" r="9525" b="9525"/>
            <wp:docPr id="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sz w:val="28"/>
          <w:szCs w:val="28"/>
        </w:rPr>
        <w:t>Fig.5</w:t>
      </w:r>
      <w:r>
        <w:drawing>
          <wp:inline distT="0" distB="0" distL="114300" distR="114300">
            <wp:extent cx="2552700" cy="1981200"/>
            <wp:effectExtent l="0" t="0" r="0" b="0"/>
            <wp:docPr id="1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Fig.6</w:t>
      </w:r>
      <w:r>
        <w:drawing>
          <wp:inline distT="0" distB="0" distL="114300" distR="114300">
            <wp:extent cx="2676525" cy="2038350"/>
            <wp:effectExtent l="0" t="0" r="9525" b="0"/>
            <wp:docPr id="1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sz w:val="28"/>
          <w:szCs w:val="28"/>
        </w:rPr>
        <w:t>Fig.7</w:t>
      </w:r>
      <w:r>
        <w:drawing>
          <wp:inline distT="0" distB="0" distL="114300" distR="114300">
            <wp:extent cx="2771775" cy="2190750"/>
            <wp:effectExtent l="0" t="0" r="9525" b="0"/>
            <wp:docPr id="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</w:t>
      </w:r>
    </w:p>
    <w:p>
      <w:pPr>
        <w:jc w:val="right"/>
      </w:pPr>
      <w:r>
        <w:drawing>
          <wp:inline distT="0" distB="0" distL="114300" distR="114300">
            <wp:extent cx="5295900" cy="9010650"/>
            <wp:effectExtent l="0" t="0" r="0" b="0"/>
            <wp:docPr id="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right"/>
      </w:pPr>
      <w:r>
        <w:drawing>
          <wp:inline distT="0" distB="0" distL="114300" distR="114300">
            <wp:extent cx="6162675" cy="8629650"/>
            <wp:effectExtent l="0" t="0" r="9525" b="0"/>
            <wp:docPr id="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  <w:r>
        <w:drawing>
          <wp:inline distT="0" distB="0" distL="114300" distR="114300">
            <wp:extent cx="6143625" cy="8848725"/>
            <wp:effectExtent l="0" t="0" r="9525" b="9525"/>
            <wp:docPr id="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p>
      <w:pPr>
        <w:jc w:val="left"/>
      </w:pPr>
      <w:r>
        <w:drawing>
          <wp:inline distT="0" distB="0" distL="114300" distR="114300">
            <wp:extent cx="6153150" cy="8905875"/>
            <wp:effectExtent l="0" t="0" r="0" b="9525"/>
            <wp:docPr id="2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6162675" cy="9153525"/>
            <wp:effectExtent l="0" t="0" r="9525" b="9525"/>
            <wp:docPr id="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6105525" cy="9105900"/>
            <wp:effectExtent l="0" t="0" r="9525" b="0"/>
            <wp:docPr id="2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6162675" cy="8772525"/>
            <wp:effectExtent l="0" t="0" r="9525" b="9525"/>
            <wp:docPr id="2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right"/>
        <w:rPr>
          <w:sz w:val="28"/>
          <w:szCs w:val="28"/>
        </w:rPr>
      </w:pPr>
    </w:p>
    <w:p>
      <w:pPr>
        <w:jc w:val="right"/>
      </w:pPr>
      <w:r>
        <w:drawing>
          <wp:inline distT="0" distB="0" distL="114300" distR="114300">
            <wp:extent cx="6286500" cy="8077200"/>
            <wp:effectExtent l="0" t="0" r="0" b="0"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right"/>
      </w:pPr>
    </w:p>
    <w:p>
      <w:pPr>
        <w:jc w:val="center"/>
        <w:rPr>
          <w:b/>
          <w:bCs/>
          <w:sz w:val="32"/>
          <w:szCs w:val="32"/>
          <w:shd w:val="clear" w:color="FFFFFF" w:fill="D9D9D9"/>
        </w:rPr>
      </w:pPr>
      <w:r>
        <w:rPr>
          <w:rFonts w:hint="eastAsia"/>
          <w:b/>
          <w:bCs/>
          <w:sz w:val="32"/>
          <w:szCs w:val="32"/>
          <w:shd w:val="clear" w:color="FFFFFF" w:fill="D9D9D9"/>
        </w:rPr>
        <w:t>EG-Declaration of conformity</w:t>
      </w:r>
    </w:p>
    <w:p>
      <w:pPr>
        <w:autoSpaceDE w:val="0"/>
        <w:autoSpaceDN w:val="0"/>
        <w:adjustRightInd w:val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fr-FR" w:eastAsia="fr-FR"/>
        </w:rPr>
        <w:drawing>
          <wp:inline distT="0" distB="0" distL="114300" distR="114300">
            <wp:extent cx="819150" cy="542925"/>
            <wp:effectExtent l="0" t="0" r="0" b="9525"/>
            <wp:docPr id="2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05"/>
        </w:tabs>
        <w:autoSpaceDE w:val="0"/>
        <w:autoSpaceDN w:val="0"/>
        <w:adjustRightInd w:val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textWrapping"/>
      </w:r>
      <w:r>
        <w:rPr>
          <w:rFonts w:ascii="Arial" w:hAnsi="Arial" w:cs="Arial"/>
          <w:sz w:val="20"/>
          <w:szCs w:val="20"/>
        </w:rPr>
        <w:t>FEIDER</w:t>
      </w:r>
      <w:r>
        <w:rPr>
          <w:rFonts w:ascii="Arial" w:hAnsi="Arial" w:cs="Arial"/>
          <w:sz w:val="20"/>
          <w:szCs w:val="20"/>
        </w:rPr>
        <w:br w:type="textWrapping"/>
      </w:r>
      <w:r>
        <w:rPr>
          <w:rFonts w:ascii="Arial" w:hAnsi="Arial" w:cs="Arial"/>
          <w:sz w:val="20"/>
          <w:szCs w:val="20"/>
        </w:rPr>
        <w:t>   32 rue Aristide Berges -Z1 31270 Cugnaux - France</w:t>
      </w:r>
      <w:r>
        <w:rPr>
          <w:rFonts w:ascii="Arial" w:hAnsi="Arial" w:cs="Arial"/>
          <w:sz w:val="20"/>
          <w:szCs w:val="20"/>
        </w:rPr>
        <w:br w:type="textWrapping"/>
      </w:r>
      <w:r>
        <w:rPr>
          <w:rFonts w:ascii="Arial" w:hAnsi="Arial" w:cs="Arial"/>
          <w:sz w:val="20"/>
          <w:szCs w:val="20"/>
        </w:rPr>
        <w:t>Tel: +33 (0) 5.34.508.508 Fax: +33 (0) 5.34.508.509</w:t>
      </w: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Cs/>
          <w:kern w:val="0"/>
          <w:sz w:val="20"/>
          <w:szCs w:val="20"/>
        </w:rPr>
      </w:pPr>
      <w:r>
        <w:rPr>
          <w:rFonts w:hint="eastAsia" w:ascii="Arial" w:hAnsi="Arial" w:cs="Arial"/>
          <w:bCs/>
          <w:kern w:val="0"/>
          <w:sz w:val="20"/>
          <w:szCs w:val="20"/>
        </w:rPr>
        <w:t>Designation of the machine:</w:t>
      </w: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Electric</w:t>
      </w:r>
      <w:r>
        <w:rPr>
          <w:rFonts w:hint="eastAsia" w:ascii="Arial" w:hAnsi="Arial" w:cs="Arial"/>
          <w:b/>
          <w:bCs/>
          <w:kern w:val="0"/>
          <w:sz w:val="20"/>
          <w:szCs w:val="20"/>
        </w:rPr>
        <w:t xml:space="preserve"> Logsplitter</w:t>
      </w:r>
      <w:r>
        <w:rPr>
          <w:rFonts w:ascii="Arial" w:hAnsi="Arial" w:cs="Arial"/>
          <w:b/>
          <w:bCs/>
          <w:kern w:val="0"/>
          <w:sz w:val="20"/>
          <w:szCs w:val="20"/>
        </w:rPr>
        <w:t xml:space="preserve"> 3000W</w:t>
      </w: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Cs/>
          <w:kern w:val="0"/>
          <w:sz w:val="20"/>
          <w:szCs w:val="20"/>
        </w:rPr>
      </w:pPr>
      <w:r>
        <w:rPr>
          <w:rFonts w:hint="eastAsia" w:ascii="Arial" w:hAnsi="Arial" w:cs="Arial"/>
          <w:bCs/>
          <w:kern w:val="0"/>
          <w:sz w:val="20"/>
          <w:szCs w:val="20"/>
        </w:rPr>
        <w:t>Model:</w:t>
      </w:r>
      <w:r>
        <w:rPr>
          <w:rFonts w:ascii="Arial" w:hAnsi="Arial" w:cs="Arial"/>
          <w:bCs/>
          <w:kern w:val="0"/>
          <w:sz w:val="20"/>
          <w:szCs w:val="20"/>
        </w:rPr>
        <w:t xml:space="preserve"> </w:t>
      </w: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hint="eastAsia" w:ascii="Arial" w:hAnsi="Arial" w:cs="Arial"/>
          <w:b/>
          <w:bCs/>
          <w:kern w:val="0"/>
          <w:sz w:val="20"/>
          <w:szCs w:val="20"/>
        </w:rPr>
        <w:t>FFBE8T100</w:t>
      </w:r>
      <w:r>
        <w:rPr>
          <w:rFonts w:ascii="Arial" w:hAnsi="Arial" w:cs="Arial"/>
          <w:b/>
          <w:bCs/>
          <w:kern w:val="0"/>
          <w:sz w:val="20"/>
          <w:szCs w:val="20"/>
        </w:rPr>
        <w:t>-UK</w:t>
      </w:r>
    </w:p>
    <w:p>
      <w:pPr>
        <w:autoSpaceDE w:val="0"/>
        <w:autoSpaceDN w:val="0"/>
        <w:adjustRightInd w:val="0"/>
        <w:jc w:val="center"/>
        <w:rPr>
          <w:rFonts w:ascii="Arial" w:hAnsi="Arial" w:cs="Arial"/>
          <w:bCs/>
          <w:kern w:val="0"/>
          <w:sz w:val="20"/>
          <w:szCs w:val="20"/>
        </w:rPr>
      </w:pPr>
    </w:p>
    <w:p>
      <w:pPr>
        <w:autoSpaceDE w:val="0"/>
        <w:autoSpaceDN w:val="0"/>
        <w:adjustRightInd w:val="0"/>
        <w:jc w:val="center"/>
        <w:rPr>
          <w:rFonts w:ascii="Arial" w:hAnsi="Arial" w:cs="Arial"/>
          <w:bCs/>
          <w:kern w:val="0"/>
          <w:sz w:val="20"/>
          <w:szCs w:val="20"/>
        </w:rPr>
      </w:pPr>
      <w:r>
        <w:rPr>
          <w:rFonts w:hint="eastAsia" w:ascii="Arial" w:hAnsi="Arial" w:cs="Arial"/>
          <w:bCs/>
          <w:kern w:val="0"/>
          <w:sz w:val="20"/>
          <w:szCs w:val="20"/>
        </w:rPr>
        <w:t>We hereby declare that the machine de</w:t>
      </w:r>
      <w:r>
        <w:rPr>
          <w:rFonts w:ascii="Arial" w:hAnsi="Arial" w:cs="Arial"/>
          <w:bCs/>
          <w:kern w:val="0"/>
          <w:sz w:val="20"/>
          <w:szCs w:val="20"/>
        </w:rPr>
        <w:t>s</w:t>
      </w:r>
      <w:r>
        <w:rPr>
          <w:rFonts w:hint="eastAsia" w:ascii="Arial" w:hAnsi="Arial" w:cs="Arial"/>
          <w:bCs/>
          <w:kern w:val="0"/>
          <w:sz w:val="20"/>
          <w:szCs w:val="20"/>
        </w:rPr>
        <w:t>cribed below due to its design and construction as well as the model marketed by us,</w:t>
      </w:r>
      <w:r>
        <w:rPr>
          <w:rFonts w:ascii="Arial" w:hAnsi="Arial" w:cs="Arial"/>
          <w:bCs/>
          <w:kern w:val="0"/>
          <w:sz w:val="20"/>
          <w:szCs w:val="20"/>
        </w:rPr>
        <w:t xml:space="preserve"> </w:t>
      </w:r>
      <w:r>
        <w:rPr>
          <w:rFonts w:hint="eastAsia" w:ascii="Arial" w:hAnsi="Arial" w:cs="Arial"/>
          <w:bCs/>
          <w:kern w:val="0"/>
          <w:sz w:val="20"/>
          <w:szCs w:val="20"/>
        </w:rPr>
        <w:t>comes with the relevant regulation of the EC Directives listed below.</w:t>
      </w:r>
    </w:p>
    <w:p>
      <w:pPr>
        <w:autoSpaceDE w:val="0"/>
        <w:autoSpaceDN w:val="0"/>
        <w:adjustRightInd w:val="0"/>
        <w:jc w:val="center"/>
        <w:rPr>
          <w:rFonts w:ascii="Arial" w:hAnsi="Arial" w:cs="Arial"/>
          <w:bCs/>
          <w:kern w:val="0"/>
          <w:sz w:val="20"/>
          <w:szCs w:val="20"/>
        </w:rPr>
      </w:pPr>
      <w:r>
        <w:rPr>
          <w:rFonts w:hint="eastAsia" w:ascii="Arial" w:hAnsi="Arial" w:cs="Arial"/>
          <w:bCs/>
          <w:kern w:val="0"/>
          <w:sz w:val="20"/>
          <w:szCs w:val="20"/>
        </w:rPr>
        <w:t>In case of modifications to the machine,</w:t>
      </w:r>
      <w:r>
        <w:rPr>
          <w:rFonts w:ascii="Arial" w:hAnsi="Arial" w:cs="Arial"/>
          <w:bCs/>
          <w:kern w:val="0"/>
          <w:sz w:val="20"/>
          <w:szCs w:val="20"/>
        </w:rPr>
        <w:t xml:space="preserve"> </w:t>
      </w:r>
      <w:r>
        <w:rPr>
          <w:rFonts w:hint="eastAsia" w:ascii="Arial" w:hAnsi="Arial" w:cs="Arial"/>
          <w:bCs/>
          <w:kern w:val="0"/>
          <w:sz w:val="20"/>
          <w:szCs w:val="20"/>
        </w:rPr>
        <w:t>the present declaration loses its validity.</w:t>
      </w: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kern w:val="0"/>
          <w:sz w:val="20"/>
          <w:szCs w:val="20"/>
        </w:rPr>
      </w:pPr>
    </w:p>
    <w:p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Cs/>
          <w:kern w:val="0"/>
          <w:sz w:val="20"/>
          <w:szCs w:val="20"/>
        </w:rPr>
      </w:pPr>
      <w:r>
        <w:rPr>
          <w:rFonts w:hint="eastAsia" w:ascii="Arial" w:hAnsi="Arial" w:cs="Arial"/>
          <w:bCs/>
          <w:kern w:val="0"/>
          <w:sz w:val="20"/>
          <w:szCs w:val="20"/>
        </w:rPr>
        <w:t>Relevant EC directives:</w:t>
      </w:r>
    </w:p>
    <w:p>
      <w:pPr>
        <w:spacing w:after="0" w:line="240" w:lineRule="auto"/>
        <w:jc w:val="center"/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EC machine directive 2006/42/EG</w:t>
      </w:r>
    </w:p>
    <w:p>
      <w:pPr>
        <w:spacing w:after="0" w:line="240" w:lineRule="auto"/>
        <w:jc w:val="center"/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EC -EMV directive 2004/108/EWG</w:t>
      </w:r>
    </w:p>
    <w:p>
      <w:pPr>
        <w:spacing w:after="0" w:line="240" w:lineRule="auto"/>
        <w:jc w:val="center"/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ROHS (EU)</w:t>
      </w:r>
      <w:r>
        <w:rPr>
          <w:rFonts w:hint="eastAsia"/>
          <w:b/>
          <w:bCs/>
          <w:color w:val="FF0000"/>
          <w:sz w:val="20"/>
          <w:szCs w:val="20"/>
          <w:lang w:val="en-US" w:eastAsia="zh-CN"/>
        </w:rPr>
        <w:t xml:space="preserve"> </w:t>
      </w:r>
      <w:r>
        <w:rPr>
          <w:rFonts w:hint="eastAsia"/>
          <w:b/>
          <w:bCs/>
          <w:color w:val="FF0000"/>
          <w:sz w:val="20"/>
          <w:szCs w:val="20"/>
        </w:rPr>
        <w:t>2015/863 amending 2011/65/EU</w:t>
      </w:r>
    </w:p>
    <w:p>
      <w:pPr>
        <w:spacing w:after="0" w:line="240" w:lineRule="auto"/>
        <w:jc w:val="center"/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PAHS  AFPS-GS-2014-01-PAK</w:t>
      </w:r>
    </w:p>
    <w:p>
      <w:pPr>
        <w:spacing w:after="0"/>
        <w:jc w:val="center"/>
        <w:rPr>
          <w:b/>
          <w:bCs/>
          <w:sz w:val="20"/>
          <w:szCs w:val="20"/>
        </w:rPr>
      </w:pPr>
    </w:p>
    <w:p>
      <w:pPr>
        <w:spacing w:after="0"/>
        <w:jc w:val="center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Standard references:</w:t>
      </w:r>
    </w:p>
    <w:p>
      <w:pPr>
        <w:spacing w:after="0"/>
        <w:jc w:val="center"/>
        <w:rPr>
          <w:rFonts w:hint="eastAsia"/>
          <w:b/>
          <w:bCs/>
          <w:color w:val="FF0000"/>
          <w:sz w:val="20"/>
          <w:szCs w:val="20"/>
          <w:lang w:val="en-US" w:eastAsia="zh-CN"/>
        </w:rPr>
      </w:pPr>
      <w:r>
        <w:rPr>
          <w:rFonts w:hint="eastAsia"/>
          <w:b/>
          <w:bCs/>
          <w:color w:val="FF0000"/>
          <w:sz w:val="20"/>
          <w:szCs w:val="20"/>
          <w:lang w:val="en-US" w:eastAsia="zh-CN"/>
        </w:rPr>
        <w:t>EN55014-1:2017</w:t>
      </w:r>
    </w:p>
    <w:p>
      <w:pPr>
        <w:spacing w:after="0"/>
        <w:jc w:val="center"/>
        <w:rPr>
          <w:rFonts w:hint="eastAsia"/>
          <w:b/>
          <w:bCs/>
          <w:color w:val="FF0000"/>
          <w:sz w:val="20"/>
          <w:szCs w:val="20"/>
          <w:lang w:val="en-US" w:eastAsia="zh-CN"/>
        </w:rPr>
      </w:pPr>
      <w:r>
        <w:rPr>
          <w:rFonts w:hint="eastAsia"/>
          <w:b/>
          <w:bCs/>
          <w:color w:val="FF0000"/>
          <w:sz w:val="20"/>
          <w:szCs w:val="20"/>
          <w:lang w:val="en-US" w:eastAsia="zh-CN"/>
        </w:rPr>
        <w:t>EN55014-2:2015</w:t>
      </w:r>
    </w:p>
    <w:p>
      <w:pPr>
        <w:spacing w:after="0"/>
        <w:jc w:val="center"/>
        <w:rPr>
          <w:rFonts w:hint="eastAsia"/>
          <w:b/>
          <w:bCs/>
          <w:color w:val="FF0000"/>
          <w:sz w:val="20"/>
          <w:szCs w:val="20"/>
          <w:lang w:val="en-US" w:eastAsia="zh-CN"/>
        </w:rPr>
      </w:pPr>
      <w:r>
        <w:rPr>
          <w:rFonts w:hint="eastAsia"/>
          <w:b/>
          <w:bCs/>
          <w:color w:val="FF0000"/>
          <w:sz w:val="20"/>
          <w:szCs w:val="20"/>
          <w:lang w:val="en-US" w:eastAsia="zh-CN"/>
        </w:rPr>
        <w:t>EN61000-3-11:2000</w:t>
      </w:r>
    </w:p>
    <w:p>
      <w:pPr>
        <w:spacing w:after="0"/>
        <w:jc w:val="center"/>
        <w:rPr>
          <w:rFonts w:hint="default"/>
          <w:b/>
          <w:bCs/>
          <w:color w:val="FF0000"/>
          <w:sz w:val="20"/>
          <w:szCs w:val="20"/>
          <w:lang w:val="en-US" w:eastAsia="zh-CN"/>
        </w:rPr>
      </w:pPr>
      <w:r>
        <w:rPr>
          <w:rFonts w:hint="eastAsia"/>
          <w:b/>
          <w:bCs/>
          <w:color w:val="FF0000"/>
          <w:sz w:val="20"/>
          <w:szCs w:val="20"/>
          <w:lang w:val="en-US" w:eastAsia="zh-CN"/>
        </w:rPr>
        <w:t>EN61000-3-2:2014</w:t>
      </w:r>
    </w:p>
    <w:p>
      <w:pPr>
        <w:spacing w:after="0"/>
        <w:ind w:firstLine="4417" w:firstLineChars="2200"/>
        <w:jc w:val="both"/>
        <w:rPr>
          <w:rFonts w:hint="eastAsia"/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EN609-1-2017</w:t>
      </w:r>
    </w:p>
    <w:p>
      <w:pPr>
        <w:spacing w:after="0"/>
        <w:jc w:val="center"/>
        <w:rPr>
          <w:rFonts w:hint="default" w:eastAsia="宋体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EN60204-1:2006/A1:2009</w:t>
      </w:r>
    </w:p>
    <w:p>
      <w:pPr>
        <w:spacing w:after="0"/>
        <w:jc w:val="center"/>
        <w:rPr>
          <w:b/>
          <w:bCs/>
          <w:sz w:val="28"/>
          <w:szCs w:val="28"/>
        </w:rPr>
      </w:pPr>
    </w:p>
    <w:p>
      <w:pPr>
        <w:autoSpaceDE w:val="0"/>
        <w:autoSpaceDN w:val="0"/>
        <w:adjustRightInd w:val="0"/>
        <w:rPr>
          <w:rFonts w:ascii="Arial-ItalicMT" w:hAnsi="Arial-ItalicMT" w:cs="Arial-ItalicMT"/>
          <w:iCs/>
          <w:color w:val="000000"/>
          <w:sz w:val="20"/>
          <w:szCs w:val="20"/>
          <w:lang w:val="nl-NL"/>
        </w:rPr>
      </w:pPr>
      <w:r>
        <w:rPr>
          <w:rFonts w:ascii="Arial-ItalicMT" w:hAnsi="Arial-ItalicMT" w:cs="Arial-ItalicMT"/>
          <w:iCs/>
          <w:color w:val="000000"/>
          <w:sz w:val="20"/>
          <w:szCs w:val="20"/>
          <w:lang w:val="nl-NL"/>
        </w:rPr>
        <w:t xml:space="preserve">Cugnaux, </w:t>
      </w:r>
      <w:r>
        <w:rPr>
          <w:rFonts w:hint="eastAsia" w:ascii="Arial-ItalicMT" w:hAnsi="Arial-ItalicMT" w:cs="Arial-ItalicMT"/>
          <w:iCs/>
          <w:color w:val="FF0000"/>
          <w:sz w:val="20"/>
          <w:szCs w:val="20"/>
          <w:lang w:val="en-US" w:eastAsia="zh-CN"/>
        </w:rPr>
        <w:t>02</w:t>
      </w:r>
      <w:r>
        <w:rPr>
          <w:rFonts w:ascii="Arial-ItalicMT" w:hAnsi="Arial-ItalicMT" w:cs="Arial-ItalicMT"/>
          <w:iCs/>
          <w:color w:val="FF0000"/>
          <w:sz w:val="20"/>
          <w:szCs w:val="20"/>
          <w:lang w:val="nl-NL"/>
        </w:rPr>
        <w:t>/0</w:t>
      </w:r>
      <w:r>
        <w:rPr>
          <w:rFonts w:hint="eastAsia" w:ascii="Arial-ItalicMT" w:hAnsi="Arial-ItalicMT" w:cs="Arial-ItalicMT"/>
          <w:iCs/>
          <w:color w:val="FF0000"/>
          <w:sz w:val="20"/>
          <w:szCs w:val="20"/>
          <w:lang w:val="en-US" w:eastAsia="zh-CN"/>
        </w:rPr>
        <w:t>8</w:t>
      </w:r>
      <w:r>
        <w:rPr>
          <w:rFonts w:ascii="Arial-ItalicMT" w:hAnsi="Arial-ItalicMT" w:cs="Arial-ItalicMT"/>
          <w:iCs/>
          <w:color w:val="FF0000"/>
          <w:sz w:val="20"/>
          <w:szCs w:val="20"/>
          <w:lang w:val="nl-NL"/>
        </w:rPr>
        <w:t>/2019</w:t>
      </w:r>
    </w:p>
    <w:p>
      <w:pPr>
        <w:autoSpaceDE w:val="0"/>
        <w:autoSpaceDN w:val="0"/>
        <w:adjustRightInd w:val="0"/>
        <w:rPr>
          <w:rFonts w:ascii="Arial-ItalicMT" w:hAnsi="Arial-ItalicMT" w:cs="Arial-ItalicMT"/>
          <w:iCs/>
          <w:sz w:val="20"/>
          <w:szCs w:val="20"/>
          <w:lang w:val="nl-NL"/>
        </w:rPr>
      </w:pPr>
      <w:r>
        <w:rPr>
          <w:rFonts w:ascii="Arial-ItalicMT" w:hAnsi="Arial-ItalicMT" w:cs="Arial-ItalicMT"/>
          <w:sz w:val="20"/>
          <w:szCs w:val="20"/>
          <w:lang w:val="fr-FR" w:eastAsia="fr-FR"/>
        </w:rPr>
        <w:drawing>
          <wp:inline distT="0" distB="0" distL="114300" distR="114300">
            <wp:extent cx="876300" cy="838200"/>
            <wp:effectExtent l="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Arial" w:hAnsi="Arial" w:cs="Arial"/>
          <w:bCs/>
          <w:color w:val="FF0000"/>
        </w:rPr>
      </w:pPr>
      <w:r>
        <w:rPr>
          <w:rFonts w:ascii="Arial-ItalicMT" w:hAnsi="Arial-ItalicMT" w:cs="Arial-ItalicMT"/>
          <w:iCs/>
          <w:sz w:val="20"/>
          <w:szCs w:val="20"/>
          <w:lang w:val="nl-NL"/>
        </w:rPr>
        <w:t>Philippe MARIE / PDG</w:t>
      </w:r>
    </w:p>
    <w:sectPr>
      <w:pgSz w:w="11906" w:h="16838"/>
      <w:pgMar w:top="1247" w:right="964" w:bottom="964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Arial-ItalicMT">
    <w:altName w:val="Arial"/>
    <w:panose1 w:val="00000000000000000000"/>
    <w:charset w:val="00"/>
    <w:family w:val="swiss"/>
    <w:pitch w:val="default"/>
    <w:sig w:usb0="00000000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attachedTemplate r:id="rId1"/>
  <w:documentProtection w:enforcement="0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8B62CB"/>
    <w:rsid w:val="00125D90"/>
    <w:rsid w:val="001B04B8"/>
    <w:rsid w:val="002622E5"/>
    <w:rsid w:val="00424242"/>
    <w:rsid w:val="00503451"/>
    <w:rsid w:val="00611964"/>
    <w:rsid w:val="007C1302"/>
    <w:rsid w:val="008A4BBF"/>
    <w:rsid w:val="009041E1"/>
    <w:rsid w:val="00913ECD"/>
    <w:rsid w:val="00945691"/>
    <w:rsid w:val="00B0768C"/>
    <w:rsid w:val="00D03EF8"/>
    <w:rsid w:val="00ED758B"/>
    <w:rsid w:val="00F002CD"/>
    <w:rsid w:val="06F62626"/>
    <w:rsid w:val="0BDD03D0"/>
    <w:rsid w:val="1CBE6C7A"/>
    <w:rsid w:val="1E9D07C7"/>
    <w:rsid w:val="266C2E6C"/>
    <w:rsid w:val="28AD28EC"/>
    <w:rsid w:val="298B62CB"/>
    <w:rsid w:val="2B817163"/>
    <w:rsid w:val="2D957102"/>
    <w:rsid w:val="2E654936"/>
    <w:rsid w:val="369D4141"/>
    <w:rsid w:val="36DB6290"/>
    <w:rsid w:val="492C764F"/>
    <w:rsid w:val="4B602E61"/>
    <w:rsid w:val="55991D82"/>
    <w:rsid w:val="57F64513"/>
    <w:rsid w:val="5AB073C7"/>
    <w:rsid w:val="5B695885"/>
    <w:rsid w:val="5D156AD0"/>
    <w:rsid w:val="677E3E89"/>
    <w:rsid w:val="6A242939"/>
    <w:rsid w:val="6D535020"/>
    <w:rsid w:val="701C1731"/>
    <w:rsid w:val="708D6267"/>
    <w:rsid w:val="72932F73"/>
    <w:rsid w:val="76B1087D"/>
    <w:rsid w:val="78C42189"/>
    <w:rsid w:val="7D231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0" w:semiHidden="0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nhideWhenUsed="0" w:uiPriority="99" w:semiHidden="0" w:name="Table Subtle 1"/>
    <w:lsdException w:uiPriority="99" w:name="Table Subtle 2"/>
    <w:lsdException w:uiPriority="99" w:name="Table Web 1"/>
    <w:lsdException w:unhideWhenUsed="0" w:uiPriority="99" w:semiHidden="0" w:name="Table Web 2"/>
    <w:lsdException w:unhideWhenUsed="0" w:uiPriority="99" w:semiHidden="0" w:name="Table Web 3"/>
    <w:lsdException w:uiPriority="99" w:name="Balloon Text"/>
    <w:lsdException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59" w:lineRule="auto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6"/>
    <w:unhideWhenUsed/>
    <w:uiPriority w:val="0"/>
    <w:pPr>
      <w:tabs>
        <w:tab w:val="center" w:pos="4153"/>
        <w:tab w:val="right" w:pos="8306"/>
      </w:tabs>
      <w:spacing w:after="0" w:line="240" w:lineRule="auto"/>
      <w:jc w:val="left"/>
    </w:pPr>
    <w:rPr>
      <w:rFonts w:ascii="Times New Roman" w:hAnsi="Times New Roman"/>
      <w:color w:val="000000"/>
      <w:kern w:val="0"/>
      <w:sz w:val="24"/>
      <w:lang w:eastAsia="en-US"/>
    </w:rPr>
  </w:style>
  <w:style w:type="table" w:styleId="4">
    <w:name w:val="Table Grid"/>
    <w:basedOn w:val="3"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6">
    <w:name w:val="En-tête Car"/>
    <w:basedOn w:val="5"/>
    <w:link w:val="2"/>
    <w:uiPriority w:val="0"/>
    <w:rPr>
      <w:rFonts w:ascii="Times New Roman" w:hAnsi="Times New Roman"/>
      <w:color w:val="000000"/>
      <w:sz w:val="24"/>
      <w:szCs w:val="24"/>
      <w:lang w:val="en-US"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oleObject" Target="embeddings/oleObject1.bin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image" Target="media/image27.png"/><Relationship Id="rId30" Type="http://schemas.openxmlformats.org/officeDocument/2006/relationships/image" Target="media/image26.emf"/><Relationship Id="rId3" Type="http://schemas.openxmlformats.org/officeDocument/2006/relationships/theme" Target="theme/theme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dministrator\Application%20Data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18</Pages>
  <Words>245</Words>
  <Characters>1351</Characters>
  <Lines>11</Lines>
  <Paragraphs>3</Paragraphs>
  <TotalTime>0</TotalTime>
  <ScaleCrop>false</ScaleCrop>
  <LinksUpToDate>false</LinksUpToDate>
  <CharactersWithSpaces>1593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2018-11-12T01:42:00Z</dcterms:created>
  <dc:creator>Administrator</dc:creator>
  <cp:lastModifiedBy>lenovo</cp:lastModifiedBy>
  <dcterms:modified xsi:type="dcterms:W3CDTF">2019-08-02T08:29:31Z</dcterms:modified>
  <dc:title>Bedienungsanleitung</dc:title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