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EE08A" w14:textId="7A9C25DD" w:rsidR="005669B2" w:rsidRDefault="0045692F" w:rsidP="005669B2">
      <w:pPr>
        <w:pStyle w:val="BodyText"/>
        <w:jc w:val="center"/>
        <w:rPr>
          <w:sz w:val="20"/>
        </w:rPr>
      </w:pPr>
      <w:r>
        <w:rPr>
          <w:noProof/>
          <w:sz w:val="20"/>
        </w:rPr>
        <w:drawing>
          <wp:anchor distT="0" distB="0" distL="114300" distR="114300" simplePos="0" relativeHeight="251648512" behindDoc="0" locked="0" layoutInCell="1" allowOverlap="1" wp14:anchorId="7B7D28AE" wp14:editId="1CA2E277">
            <wp:simplePos x="0" y="0"/>
            <wp:positionH relativeFrom="column">
              <wp:posOffset>-351498</wp:posOffset>
            </wp:positionH>
            <wp:positionV relativeFrom="paragraph">
              <wp:posOffset>-457200</wp:posOffset>
            </wp:positionV>
            <wp:extent cx="7446695" cy="10725150"/>
            <wp:effectExtent l="19050" t="0" r="1855" b="0"/>
            <wp:wrapNone/>
            <wp:docPr id="6" name="图片 3" descr="F:\2016-2019 订单资料\Jienuo\CCVWD20V2A\20210707 更新标贴说明书\CCVWD20V2A _IM A4_CARREFOUR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6-2019 订单资料\Jienuo\CCVWD20V2A\20210707 更新标贴说明书\CCVWD20V2A _IM A4_CARREFOUR EN.jpg"/>
                    <pic:cNvPicPr>
                      <a:picLocks noChangeAspect="1" noChangeArrowheads="1"/>
                    </pic:cNvPicPr>
                  </pic:nvPicPr>
                  <pic:blipFill>
                    <a:blip r:embed="rId9" cstate="print"/>
                    <a:stretch>
                      <a:fillRect/>
                    </a:stretch>
                  </pic:blipFill>
                  <pic:spPr bwMode="auto">
                    <a:xfrm>
                      <a:off x="0" y="0"/>
                      <a:ext cx="7446695" cy="10725150"/>
                    </a:xfrm>
                    <a:prstGeom prst="rect">
                      <a:avLst/>
                    </a:prstGeom>
                    <a:noFill/>
                    <a:ln w="9525">
                      <a:noFill/>
                      <a:miter lim="800000"/>
                      <a:headEnd/>
                      <a:tailEnd/>
                    </a:ln>
                  </pic:spPr>
                </pic:pic>
              </a:graphicData>
            </a:graphic>
          </wp:anchor>
        </w:drawing>
      </w:r>
    </w:p>
    <w:p w14:paraId="5558ECC4" w14:textId="7C7EBFBF" w:rsidR="00670ED0" w:rsidRDefault="00670ED0" w:rsidP="00670ED0">
      <w:pPr>
        <w:pStyle w:val="Sommaire"/>
        <w:rPr>
          <w:rStyle w:val="SOMMAIRECar0"/>
          <w:rFonts w:eastAsiaTheme="minorEastAsia"/>
          <w:lang w:eastAsia="zh-CN"/>
        </w:rPr>
      </w:pPr>
    </w:p>
    <w:p w14:paraId="4F8004DA" w14:textId="708E7FDF" w:rsidR="0045692F" w:rsidRDefault="002B4BF3" w:rsidP="00670ED0">
      <w:pPr>
        <w:pStyle w:val="Sommaire"/>
        <w:rPr>
          <w:rStyle w:val="SOMMAIRECar0"/>
          <w:rFonts w:eastAsiaTheme="minorEastAsia"/>
          <w:lang w:eastAsia="zh-CN"/>
        </w:rPr>
      </w:pPr>
      <w:r>
        <w:rPr>
          <w:noProof/>
        </w:rPr>
        <mc:AlternateContent>
          <mc:Choice Requires="wps">
            <w:drawing>
              <wp:anchor distT="0" distB="0" distL="114300" distR="114300" simplePos="0" relativeHeight="251689472" behindDoc="0" locked="0" layoutInCell="1" allowOverlap="1" wp14:anchorId="56C59C2F" wp14:editId="77C67A54">
                <wp:simplePos x="0" y="0"/>
                <wp:positionH relativeFrom="column">
                  <wp:posOffset>6557282</wp:posOffset>
                </wp:positionH>
                <wp:positionV relativeFrom="paragraph">
                  <wp:posOffset>282847</wp:posOffset>
                </wp:positionV>
                <wp:extent cx="462516" cy="42415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462516" cy="424150"/>
                        </a:xfrm>
                        <a:prstGeom prst="rect">
                          <a:avLst/>
                        </a:prstGeom>
                        <a:solidFill>
                          <a:srgbClr val="004DFF"/>
                        </a:solidFill>
                        <a:ln w="6350">
                          <a:noFill/>
                        </a:ln>
                      </wps:spPr>
                      <wps:txbx>
                        <w:txbxContent>
                          <w:p w14:paraId="3F7DB48F" w14:textId="77777777" w:rsidR="002B4BF3" w:rsidRPr="00956A34" w:rsidRDefault="002B4BF3" w:rsidP="002B4BF3">
                            <w:pPr>
                              <w:rPr>
                                <w:rFonts w:cstheme="minorHAnsi"/>
                                <w:b/>
                                <w:bCs/>
                                <w:color w:val="FFFFFF" w:themeColor="background1"/>
                                <w:sz w:val="40"/>
                                <w:szCs w:val="40"/>
                              </w:rPr>
                            </w:pPr>
                            <w:r>
                              <w:rPr>
                                <w:rFonts w:cstheme="minorHAnsi"/>
                                <w:b/>
                                <w:bCs/>
                                <w:color w:val="FFFFFF" w:themeColor="background1"/>
                                <w:sz w:val="40"/>
                                <w:szCs w:val="40"/>
                              </w:rPr>
                              <w:t>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C59C2F" id="_x0000_t202" coordsize="21600,21600" o:spt="202" path="m,l,21600r21600,l21600,xe">
                <v:stroke joinstyle="miter"/>
                <v:path gradientshapeok="t" o:connecttype="rect"/>
              </v:shapetype>
              <v:shape id="Text Box 57" o:spid="_x0000_s1026" type="#_x0000_t202" style="position:absolute;left:0;text-align:left;margin-left:516.3pt;margin-top:22.25pt;width:36.4pt;height:33.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" fillcolor="#004dff" stroked="f" strokeweight=".5pt">
                <v:textbox>
                  <w:txbxContent>
                    <w:p w14:paraId="3F7DB48F" w14:textId="77777777" w:rsidR="002B4BF3" w:rsidRPr="00956A34" w:rsidRDefault="002B4BF3" w:rsidP="002B4BF3">
                      <w:pPr>
                        <w:rPr>
                          <w:rFonts w:cstheme="minorHAnsi"/>
                          <w:b/>
                          <w:bCs/>
                          <w:color w:val="FFFFFF" w:themeColor="background1"/>
                          <w:sz w:val="40"/>
                          <w:szCs w:val="40"/>
                        </w:rPr>
                      </w:pPr>
                      <w:r>
                        <w:rPr>
                          <w:rFonts w:cstheme="minorHAnsi"/>
                          <w:b/>
                          <w:bCs/>
                          <w:color w:val="FFFFFF" w:themeColor="background1"/>
                          <w:sz w:val="40"/>
                          <w:szCs w:val="40"/>
                        </w:rPr>
                        <w:t>SP</w:t>
                      </w:r>
                    </w:p>
                  </w:txbxContent>
                </v:textbox>
              </v:shape>
            </w:pict>
          </mc:Fallback>
        </mc:AlternateContent>
      </w:r>
    </w:p>
    <w:p w14:paraId="7D46FD60" w14:textId="4889190C" w:rsidR="0045692F" w:rsidRDefault="0045692F" w:rsidP="00670ED0">
      <w:pPr>
        <w:pStyle w:val="Sommaire"/>
        <w:rPr>
          <w:rStyle w:val="SOMMAIRECar0"/>
          <w:rFonts w:eastAsiaTheme="minorEastAsia"/>
          <w:lang w:eastAsia="zh-CN"/>
        </w:rPr>
      </w:pPr>
    </w:p>
    <w:p w14:paraId="27735871" w14:textId="657ACCCD" w:rsidR="0045692F" w:rsidRDefault="0045692F" w:rsidP="00670ED0">
      <w:pPr>
        <w:pStyle w:val="Sommaire"/>
        <w:rPr>
          <w:rStyle w:val="SOMMAIRECar0"/>
          <w:rFonts w:eastAsiaTheme="minorEastAsia"/>
          <w:lang w:eastAsia="zh-CN"/>
        </w:rPr>
      </w:pPr>
    </w:p>
    <w:p w14:paraId="0F14B79A" w14:textId="4D243ABF" w:rsidR="0045692F" w:rsidRDefault="0045692F" w:rsidP="00670ED0">
      <w:pPr>
        <w:pStyle w:val="Sommaire"/>
        <w:rPr>
          <w:rStyle w:val="SOMMAIRECar0"/>
          <w:rFonts w:eastAsiaTheme="minorEastAsia"/>
          <w:lang w:eastAsia="zh-CN"/>
        </w:rPr>
      </w:pPr>
    </w:p>
    <w:p w14:paraId="28D44C8A" w14:textId="69CE07FB" w:rsidR="0045692F" w:rsidRDefault="0045692F" w:rsidP="00670ED0">
      <w:pPr>
        <w:pStyle w:val="Sommaire"/>
        <w:rPr>
          <w:rStyle w:val="SOMMAIRECar0"/>
          <w:rFonts w:eastAsiaTheme="minorEastAsia"/>
          <w:lang w:eastAsia="zh-CN"/>
        </w:rPr>
      </w:pPr>
    </w:p>
    <w:p w14:paraId="73890972" w14:textId="28DE40EE" w:rsidR="0045692F" w:rsidRDefault="0045692F" w:rsidP="00670ED0">
      <w:pPr>
        <w:pStyle w:val="Sommaire"/>
        <w:rPr>
          <w:rStyle w:val="SOMMAIRECar0"/>
          <w:rFonts w:eastAsiaTheme="minorEastAsia"/>
          <w:lang w:eastAsia="zh-CN"/>
        </w:rPr>
      </w:pPr>
    </w:p>
    <w:p w14:paraId="6B3C46E8" w14:textId="48E0BBB9" w:rsidR="0045692F" w:rsidRDefault="00EF1647" w:rsidP="00670ED0">
      <w:pPr>
        <w:pStyle w:val="Sommaire"/>
        <w:rPr>
          <w:rStyle w:val="SOMMAIRECar0"/>
          <w:rFonts w:eastAsiaTheme="minorEastAsia"/>
        </w:rPr>
      </w:pPr>
      <w:r>
        <w:rPr>
          <w:noProof/>
          <w:sz w:val="20"/>
        </w:rPr>
      </w:r>
      <w:r w:rsidR="00EF1647">
        <w:rPr>
          <w:noProof/>
          <w:sz w:val="20"/>
        </w:rPr>
        <w:pict w14:anchorId="34AF19A4">
          <v:shape id="Text Box 37" o:spid="_x0000_s1027" type="#_x0000_t202" style="position:absolute;left:0;text-align:left;margin-left:6pt;margin-top:1.7pt;width:296.55pt;height:5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" fillcolor="#e6edff" stroked="f" strokeweight=".5pt">
            <o:lock v:ext="edit" aspectratio="t" verticies="t" text="t" shapetype="t"/>
            <v:textbox>
              <w:txbxContent>
                <w:p w14:paraId="36F3EE44" w14:textId="77777777" w:rsidR="00553EE3" w:rsidRPr="00EF1647" w:rsidRDefault="00553EE3" w:rsidP="00EF1647">
                  <w:pPr>
                    <w:jc w:val="left"/>
                    <w:rPr>
                      <w:rFonts w:ascii="Arial" w:hAnsi="Arial" w:cs="Arial"/>
                      <w:color w:val="417EFF"/>
                      <w:sz w:val="52"/>
                      <w:szCs w:val="52"/>
                    </w:rPr>
                  </w:pPr>
                  <w:r w:rsidRPr="00EF1647">
                    <w:rPr>
                      <w:rFonts w:ascii="Arial" w:hAnsi="Arial"/>
                      <w:color w:val="417EFF"/>
                      <w:sz w:val="52"/>
                      <w:szCs w:val="21"/>
                    </w:rPr>
                    <w:t>Manual de instrucciones</w:t>
                  </w:r>
                </w:p>
              </w:txbxContent>
            </v:textbox>
          </v:shape>
        </w:pict>
      </w:r>
    </w:p>
    <w:p w14:paraId="02793316" w14:textId="309288D3" w:rsidR="0045692F" w:rsidRDefault="0045692F" w:rsidP="00670ED0">
      <w:pPr>
        <w:pStyle w:val="Sommaire"/>
        <w:rPr>
          <w:rStyle w:val="SOMMAIRECar0"/>
          <w:rFonts w:eastAsiaTheme="minorEastAsia"/>
          <w:lang w:eastAsia="zh-CN"/>
        </w:rPr>
      </w:pPr>
    </w:p>
    <w:p w14:paraId="7EA98FC1" w14:textId="4BFB2D1C" w:rsidR="0045692F" w:rsidRDefault="00EF1647" w:rsidP="00670ED0">
      <w:pPr>
        <w:pStyle w:val="Sommaire"/>
        <w:rPr>
          <w:rStyle w:val="SOMMAIRECar0"/>
          <w:rFonts w:eastAsiaTheme="minorEastAsia"/>
        </w:rPr>
      </w:pPr>
      <w:r>
        <w:rPr>
          <w:noProof/>
          <w:sz w:val="20"/>
        </w:rPr>
      </w:r>
      <w:r w:rsidR="00EF1647">
        <w:rPr>
          <w:noProof/>
          <w:sz w:val="20"/>
        </w:rPr>
        <w:pict w14:anchorId="3C2F6108">
          <v:shape id="Text Box 38" o:spid="_x0000_s1027" type="#_x0000_t202" alt="" style="position:absolute;left:0;text-align:left;margin-left:3.4pt;margin-top:6.15pt;width:391.65pt;height:65.15pt;z-index:25167206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e6edff" stroked="f" strokeweight=".5pt">
            <o:lock v:ext="edit" aspectratio="t" verticies="t" text="t" shapetype="t"/>
            <v:textbox>
              <w:txbxContent>
                <w:p w14:paraId="2A2A1DD6" w14:textId="4CF77D01" w:rsidR="00553EE3" w:rsidRPr="00553EE3" w:rsidRDefault="00553EE3" w:rsidP="00EF1647">
                  <w:pPr>
                    <w:jc w:val="left"/>
                    <w:rPr>
                      <w:rFonts w:ascii="Arial" w:hAnsi="Arial" w:cs="Arial"/>
                      <w:b/>
                      <w:bCs/>
                      <w:color w:val="004BFF"/>
                      <w:sz w:val="48"/>
                      <w:szCs w:val="48"/>
                    </w:rPr>
                  </w:pPr>
                  <w:r>
                    <w:rPr>
                      <w:rFonts w:ascii="Arial" w:hAnsi="Arial"/>
                      <w:b/>
                      <w:color w:val="004BFF"/>
                      <w:sz w:val="48"/>
                    </w:rPr>
                    <w:t>Aspiradora sin cable para superficies secas y mojadas</w:t>
                  </w:r>
                </w:p>
              </w:txbxContent>
            </v:textbox>
          </v:shape>
        </w:pict>
      </w:r>
    </w:p>
    <w:p w14:paraId="49FCEB3B" w14:textId="3F58C7F1" w:rsidR="0045692F" w:rsidRDefault="0045692F" w:rsidP="00670ED0">
      <w:pPr>
        <w:pStyle w:val="Sommaire"/>
        <w:rPr>
          <w:rStyle w:val="SOMMAIRECar0"/>
          <w:rFonts w:eastAsiaTheme="minorEastAsia"/>
          <w:lang w:eastAsia="zh-CN"/>
        </w:rPr>
      </w:pPr>
    </w:p>
    <w:p w14:paraId="06D91A9E" w14:textId="44186D33" w:rsidR="0045692F" w:rsidRDefault="0045692F" w:rsidP="00670ED0">
      <w:pPr>
        <w:pStyle w:val="Sommaire"/>
        <w:rPr>
          <w:rStyle w:val="SOMMAIRECar0"/>
          <w:rFonts w:eastAsiaTheme="minorEastAsia"/>
          <w:lang w:eastAsia="zh-CN"/>
        </w:rPr>
      </w:pPr>
    </w:p>
    <w:p w14:paraId="51DECD41" w14:textId="1FF40FE3" w:rsidR="0045692F" w:rsidRDefault="0045692F" w:rsidP="00670ED0">
      <w:pPr>
        <w:pStyle w:val="Sommaire"/>
        <w:rPr>
          <w:rStyle w:val="SOMMAIRECar0"/>
          <w:rFonts w:eastAsiaTheme="minorEastAsia"/>
          <w:lang w:eastAsia="zh-CN"/>
        </w:rPr>
      </w:pPr>
    </w:p>
    <w:p w14:paraId="6B7516BE" w14:textId="67E40932" w:rsidR="0045692F" w:rsidRDefault="00EF1647" w:rsidP="00670ED0">
      <w:pPr>
        <w:pStyle w:val="Sommaire"/>
        <w:rPr>
          <w:rStyle w:val="SOMMAIRECar0"/>
          <w:rFonts w:eastAsiaTheme="minorEastAsia"/>
        </w:rPr>
      </w:pPr>
      <w:r>
        <w:rPr>
          <w:noProof/>
          <w:sz w:val="20"/>
        </w:rPr>
      </w:r>
      <w:r w:rsidR="00EF1647">
        <w:rPr>
          <w:noProof/>
          <w:sz w:val="20"/>
        </w:rPr>
        <w:pict w14:anchorId="77D62FDF">
          <v:rect id="_x0000_s1058" alt="" style="position:absolute;left:0;text-align:left;margin-left:90.95pt;margin-top:7.65pt;width:1in;height:23.25pt;z-index:251667968;mso-wrap-style:square;mso-wrap-edited:f;mso-width-percent:0;mso-height-percent:0;mso-width-percent:0;mso-height-percent:0;v-text-anchor:top" stroked="f">
            <v:fill opacity="0"/>
            <v:textbox>
              <w:txbxContent>
                <w:p w14:paraId="01FED77A" w14:textId="77777777" w:rsidR="00F36201" w:rsidRPr="00F36201" w:rsidRDefault="00F36201" w:rsidP="00F36201">
                  <w:pPr>
                    <w:rPr>
                      <w:b/>
                      <w:color w:val="FFFFFF" w:themeColor="background1"/>
                      <w:sz w:val="24"/>
                    </w:rPr>
                  </w:pPr>
                  <w:r>
                    <w:rPr>
                      <w:b/>
                      <w:color w:val="FFFFFF" w:themeColor="background1"/>
                      <w:sz w:val="24"/>
                    </w:rPr>
                    <w:t>(DY94289)</w:t>
                  </w:r>
                </w:p>
              </w:txbxContent>
            </v:textbox>
          </v:rect>
        </w:pict>
      </w:r>
    </w:p>
    <w:p w14:paraId="05F678F4" w14:textId="77777777" w:rsidR="0045692F" w:rsidRDefault="0045692F" w:rsidP="00670ED0">
      <w:pPr>
        <w:pStyle w:val="Sommaire"/>
        <w:rPr>
          <w:rStyle w:val="SOMMAIRECar0"/>
          <w:rFonts w:eastAsiaTheme="minorEastAsia"/>
          <w:lang w:eastAsia="zh-CN"/>
        </w:rPr>
      </w:pPr>
    </w:p>
    <w:p w14:paraId="5B8ADAEB" w14:textId="77777777" w:rsidR="0045692F" w:rsidRDefault="0045692F" w:rsidP="00670ED0">
      <w:pPr>
        <w:pStyle w:val="Sommaire"/>
        <w:rPr>
          <w:rStyle w:val="SOMMAIRECar0"/>
          <w:rFonts w:eastAsiaTheme="minorEastAsia"/>
          <w:lang w:eastAsia="zh-CN"/>
        </w:rPr>
      </w:pPr>
    </w:p>
    <w:p w14:paraId="78FD3EA3" w14:textId="77777777" w:rsidR="0045692F" w:rsidRDefault="0045692F" w:rsidP="00670ED0">
      <w:pPr>
        <w:pStyle w:val="Sommaire"/>
        <w:rPr>
          <w:rStyle w:val="SOMMAIRECar0"/>
          <w:rFonts w:eastAsiaTheme="minorEastAsia"/>
          <w:lang w:eastAsia="zh-CN"/>
        </w:rPr>
      </w:pPr>
    </w:p>
    <w:p w14:paraId="2658E82E" w14:textId="77777777" w:rsidR="0045692F" w:rsidRDefault="0045692F" w:rsidP="00670ED0">
      <w:pPr>
        <w:pStyle w:val="Sommaire"/>
        <w:rPr>
          <w:rStyle w:val="SOMMAIRECar0"/>
          <w:rFonts w:eastAsiaTheme="minorEastAsia"/>
          <w:lang w:eastAsia="zh-CN"/>
        </w:rPr>
      </w:pPr>
    </w:p>
    <w:p w14:paraId="3BCFF504" w14:textId="5FCC236C" w:rsidR="0045692F" w:rsidRDefault="00EF1647" w:rsidP="00670ED0">
      <w:pPr>
        <w:pStyle w:val="Sommaire"/>
        <w:rPr>
          <w:rStyle w:val="SOMMAIRECar0"/>
          <w:rFonts w:eastAsiaTheme="minorEastAsia"/>
        </w:rPr>
      </w:pPr>
      <w:r>
        <w:rPr>
          <w:noProof/>
          <w:sz w:val="20"/>
        </w:rPr>
      </w:r>
      <w:r w:rsidR="00EF1647">
        <w:rPr>
          <w:noProof/>
          <w:sz w:val="20"/>
        </w:rPr>
        <w:pict w14:anchorId="3C9989C0">
          <v:shape id="Text Box 44" o:spid="_x0000_s1029" type="#_x0000_t202" alt="" style="position:absolute;left:0;text-align:left;margin-left:13.15pt;margin-top:24.5pt;width:169.7pt;height:28.8pt;z-index:25167308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004dff" stroked="f" strokeweight=".5pt">
            <o:lock v:ext="edit" aspectratio="t" verticies="t" text="t" shapetype="t"/>
            <v:textbox>
              <w:txbxContent>
                <w:p w14:paraId="78C80135" w14:textId="77777777" w:rsidR="00553EE3" w:rsidRPr="00862CCD" w:rsidRDefault="00553EE3" w:rsidP="00553EE3">
                  <w:pPr>
                    <w:rPr>
                      <w:rFonts w:ascii="Arial" w:hAnsi="Arial" w:cs="Arial"/>
                      <w:color w:val="FFFFFF"/>
                    </w:rPr>
                  </w:pPr>
                  <w:r>
                    <w:rPr>
                      <w:rFonts w:ascii="Arial" w:hAnsi="Arial"/>
                      <w:color w:val="FFFFFF"/>
                    </w:rPr>
                    <w:t>INSTRUCCIONES ORIGINALES</w:t>
                  </w:r>
                </w:p>
              </w:txbxContent>
            </v:textbox>
          </v:shape>
        </w:pict>
      </w:r>
    </w:p>
    <w:p w14:paraId="33F77F28" w14:textId="77777777" w:rsidR="0045692F" w:rsidRDefault="0045692F" w:rsidP="00670ED0">
      <w:pPr>
        <w:pStyle w:val="Sommaire"/>
        <w:rPr>
          <w:rStyle w:val="SOMMAIRECar0"/>
          <w:rFonts w:eastAsiaTheme="minorEastAsia"/>
          <w:lang w:eastAsia="zh-CN"/>
        </w:rPr>
      </w:pPr>
    </w:p>
    <w:p w14:paraId="38D6002B" w14:textId="77777777" w:rsidR="0045692F" w:rsidRDefault="0045692F" w:rsidP="00670ED0">
      <w:pPr>
        <w:pStyle w:val="Sommaire"/>
        <w:rPr>
          <w:rStyle w:val="SOMMAIRECar0"/>
          <w:rFonts w:eastAsiaTheme="minorEastAsia"/>
          <w:lang w:eastAsia="zh-CN"/>
        </w:rPr>
      </w:pPr>
    </w:p>
    <w:p w14:paraId="04D134E9" w14:textId="77777777" w:rsidR="00670ED0" w:rsidRDefault="00670ED0" w:rsidP="00670ED0">
      <w:pPr>
        <w:pStyle w:val="Sommaire"/>
        <w:rPr>
          <w:rStyle w:val="SOMMAIRECar0"/>
          <w:rFonts w:eastAsiaTheme="minorEastAsia"/>
          <w:lang w:eastAsia="zh-CN"/>
        </w:rPr>
      </w:pPr>
    </w:p>
    <w:p w14:paraId="68E78677" w14:textId="77777777" w:rsidR="00670ED0" w:rsidRDefault="00670ED0" w:rsidP="00670ED0">
      <w:pPr>
        <w:pStyle w:val="Sommaire"/>
        <w:rPr>
          <w:rStyle w:val="SOMMAIRECar0"/>
          <w:rFonts w:eastAsiaTheme="minorEastAsia"/>
          <w:lang w:eastAsia="zh-CN"/>
        </w:rPr>
      </w:pPr>
    </w:p>
    <w:p w14:paraId="151E6970" w14:textId="77777777" w:rsidR="00670ED0" w:rsidRDefault="00670ED0" w:rsidP="00670ED0">
      <w:pPr>
        <w:pStyle w:val="Sommaire"/>
        <w:rPr>
          <w:rStyle w:val="SOMMAIRECar0"/>
          <w:rFonts w:eastAsiaTheme="minorEastAsia"/>
          <w:lang w:eastAsia="zh-CN"/>
        </w:rPr>
      </w:pPr>
    </w:p>
    <w:p w14:paraId="4ABF97DF" w14:textId="77777777" w:rsidR="007F6A7C" w:rsidRDefault="007F6A7C" w:rsidP="007F6A7C">
      <w:pPr>
        <w:jc w:val="right"/>
      </w:pPr>
      <w:r>
        <w:rPr>
          <w:noProof/>
        </w:rPr>
        <w:lastRenderedPageBreak/>
        <w:drawing>
          <wp:anchor distT="0" distB="0" distL="114300" distR="114300" simplePos="0" relativeHeight="251649536" behindDoc="0" locked="0" layoutInCell="1" allowOverlap="1" wp14:anchorId="266184EF" wp14:editId="06359BAC">
            <wp:simplePos x="0" y="0"/>
            <wp:positionH relativeFrom="column">
              <wp:posOffset>104775</wp:posOffset>
            </wp:positionH>
            <wp:positionV relativeFrom="paragraph">
              <wp:posOffset>742950</wp:posOffset>
            </wp:positionV>
            <wp:extent cx="647700" cy="466725"/>
            <wp:effectExtent l="19050" t="0" r="0" b="0"/>
            <wp:wrapNone/>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47700" cy="466725"/>
                    </a:xfrm>
                    <a:prstGeom prst="rect">
                      <a:avLst/>
                    </a:prstGeom>
                    <a:noFill/>
                    <a:ln w="9525">
                      <a:noFill/>
                      <a:miter lim="800000"/>
                      <a:headEnd/>
                      <a:tailEnd/>
                    </a:ln>
                  </pic:spPr>
                </pic:pic>
              </a:graphicData>
            </a:graphic>
          </wp:anchor>
        </w:drawing>
      </w:r>
      <w:r>
        <w:rPr>
          <w:noProof/>
        </w:rPr>
        <w:drawing>
          <wp:inline distT="0" distB="0" distL="0" distR="0" wp14:anchorId="51A1B69A" wp14:editId="43E716B9">
            <wp:extent cx="1114425" cy="971550"/>
            <wp:effectExtent l="19050" t="0" r="952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114425" cy="971550"/>
                    </a:xfrm>
                    <a:prstGeom prst="rect">
                      <a:avLst/>
                    </a:prstGeom>
                    <a:noFill/>
                    <a:ln w="9525">
                      <a:noFill/>
                      <a:miter lim="800000"/>
                      <a:headEnd/>
                      <a:tailEnd/>
                    </a:ln>
                  </pic:spPr>
                </pic:pic>
              </a:graphicData>
            </a:graphic>
          </wp:inline>
        </w:drawing>
      </w:r>
    </w:p>
    <w:tbl>
      <w:tblPr>
        <w:tblStyle w:val="TableGrid"/>
        <w:tblW w:w="0" w:type="auto"/>
        <w:tblInd w:w="250"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ayout w:type="fixed"/>
        <w:tblLook w:val="04A0" w:firstRow="1" w:lastRow="0" w:firstColumn="1" w:lastColumn="0" w:noHBand="0" w:noVBand="1"/>
      </w:tblPr>
      <w:tblGrid>
        <w:gridCol w:w="10432"/>
      </w:tblGrid>
      <w:tr w:rsidR="007F6A7C" w14:paraId="4040D232" w14:textId="77777777" w:rsidTr="00F64EEF">
        <w:trPr>
          <w:trHeight w:val="284"/>
        </w:trPr>
        <w:tc>
          <w:tcPr>
            <w:tcW w:w="10432" w:type="dxa"/>
          </w:tcPr>
          <w:p w14:paraId="333229F8" w14:textId="77777777" w:rsidR="007F6A7C" w:rsidRDefault="007F6A7C" w:rsidP="00F64EEF"/>
          <w:p w14:paraId="2680CE69" w14:textId="77777777" w:rsidR="001440F8" w:rsidRPr="001440F8" w:rsidRDefault="001440F8" w:rsidP="001440F8">
            <w:pPr>
              <w:rPr>
                <w:b/>
                <w:sz w:val="24"/>
              </w:rPr>
            </w:pPr>
            <w:r>
              <w:rPr>
                <w:b/>
                <w:color w:val="015AAA"/>
                <w:sz w:val="24"/>
              </w:rPr>
              <w:t xml:space="preserve">Felicitaciones por su compra. </w:t>
            </w:r>
          </w:p>
          <w:p w14:paraId="367B5847" w14:textId="77777777" w:rsidR="001440F8" w:rsidRPr="001440F8" w:rsidRDefault="001440F8" w:rsidP="001440F8">
            <w:pPr>
              <w:pStyle w:val="BodyText"/>
              <w:spacing w:line="340" w:lineRule="exact"/>
              <w:ind w:right="125"/>
              <w:rPr>
                <w:rFonts w:eastAsia="SimSun" w:cs="SimSun"/>
                <w:b/>
                <w:color w:val="015AAA"/>
                <w:sz w:val="24"/>
              </w:rPr>
            </w:pPr>
            <w:r>
              <w:rPr>
                <w:b/>
                <w:color w:val="015AAA"/>
                <w:sz w:val="24"/>
              </w:rPr>
              <w:t xml:space="preserve">El equipo de calidad de CARREFOUR se preocupa por que sus productos cumplan con la conformidad y el rendimiento. </w:t>
            </w:r>
          </w:p>
          <w:p w14:paraId="34F6763B" w14:textId="77777777" w:rsidR="001440F8" w:rsidRPr="001440F8" w:rsidRDefault="001440F8" w:rsidP="001440F8">
            <w:pPr>
              <w:pStyle w:val="BodyText"/>
              <w:spacing w:line="340" w:lineRule="exact"/>
              <w:ind w:right="125"/>
              <w:rPr>
                <w:rFonts w:eastAsia="SimSun" w:cs="SimSun"/>
                <w:b/>
                <w:color w:val="015AAA"/>
                <w:sz w:val="24"/>
              </w:rPr>
            </w:pPr>
            <w:r>
              <w:rPr>
                <w:b/>
                <w:color w:val="015AAA"/>
                <w:sz w:val="24"/>
              </w:rPr>
              <w:t>Prestando mucha atención a su satisfacción, nuestros expertos trabajan todo el día en la mejora de nuestros productos.</w:t>
            </w:r>
          </w:p>
          <w:p w14:paraId="6E22987C" w14:textId="77777777" w:rsidR="007F6A7C" w:rsidRPr="007E29FE" w:rsidRDefault="007F6A7C" w:rsidP="00F64EEF">
            <w:pPr>
              <w:pStyle w:val="BodyText"/>
              <w:spacing w:line="340" w:lineRule="exact"/>
              <w:ind w:right="125"/>
              <w:rPr>
                <w:color w:val="404040" w:themeColor="text1" w:themeTint="BF"/>
                <w:sz w:val="26"/>
                <w:szCs w:val="26"/>
              </w:rPr>
            </w:pPr>
          </w:p>
        </w:tc>
      </w:tr>
    </w:tbl>
    <w:p w14:paraId="11CC9977" w14:textId="77777777" w:rsidR="007F6A7C" w:rsidRDefault="007F6A7C" w:rsidP="007F6A7C">
      <w:r>
        <w:rPr>
          <w:noProof/>
        </w:rPr>
        <w:drawing>
          <wp:anchor distT="0" distB="0" distL="114300" distR="114300" simplePos="0" relativeHeight="251650560" behindDoc="0" locked="0" layoutInCell="1" allowOverlap="1" wp14:anchorId="135F9CD0" wp14:editId="560F96BA">
            <wp:simplePos x="0" y="0"/>
            <wp:positionH relativeFrom="column">
              <wp:posOffset>-28575</wp:posOffset>
            </wp:positionH>
            <wp:positionV relativeFrom="paragraph">
              <wp:posOffset>133985</wp:posOffset>
            </wp:positionV>
            <wp:extent cx="504825" cy="485775"/>
            <wp:effectExtent l="19050" t="0" r="9525" b="0"/>
            <wp:wrapNone/>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04825" cy="485775"/>
                    </a:xfrm>
                    <a:prstGeom prst="rect">
                      <a:avLst/>
                    </a:prstGeom>
                    <a:noFill/>
                    <a:ln w="9525">
                      <a:noFill/>
                      <a:miter lim="800000"/>
                      <a:headEnd/>
                      <a:tailEnd/>
                    </a:ln>
                  </pic:spPr>
                </pic:pic>
              </a:graphicData>
            </a:graphic>
          </wp:anchor>
        </w:drawing>
      </w:r>
    </w:p>
    <w:p w14:paraId="712820C7" w14:textId="77777777" w:rsidR="007F6A7C" w:rsidRPr="0066288D" w:rsidRDefault="007F6A7C" w:rsidP="007F6A7C">
      <w:pPr>
        <w:rPr>
          <w:sz w:val="26"/>
          <w:szCs w:val="26"/>
        </w:rPr>
      </w:pPr>
    </w:p>
    <w:tbl>
      <w:tblPr>
        <w:tblStyle w:val="TableGrid"/>
        <w:tblpPr w:leftFromText="180" w:rightFromText="180" w:vertAnchor="text" w:horzAnchor="margin" w:tblpX="250" w:tblpY="21"/>
        <w:tblW w:w="0" w:type="auto"/>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10432"/>
      </w:tblGrid>
      <w:tr w:rsidR="007F6A7C" w:rsidRPr="0066288D" w14:paraId="2D314A7D" w14:textId="77777777" w:rsidTr="00F64EEF">
        <w:tc>
          <w:tcPr>
            <w:tcW w:w="10432" w:type="dxa"/>
          </w:tcPr>
          <w:p w14:paraId="2B7E5520" w14:textId="77777777" w:rsidR="001440F8" w:rsidRPr="002C0871" w:rsidRDefault="001440F8" w:rsidP="001440F8">
            <w:pPr>
              <w:pStyle w:val="BodyText"/>
              <w:spacing w:line="340" w:lineRule="exact"/>
              <w:ind w:right="125"/>
              <w:rPr>
                <w:rFonts w:eastAsia="SimSun" w:cs="SimSun"/>
                <w:color w:val="015AAA"/>
                <w:sz w:val="26"/>
                <w:szCs w:val="26"/>
              </w:rPr>
            </w:pPr>
            <w:r>
              <w:rPr>
                <w:color w:val="015AAA"/>
                <w:sz w:val="26"/>
              </w:rPr>
              <w:t xml:space="preserve">Para el montaje y mantenimiento o uso del producto, puede utilizar: </w:t>
            </w:r>
          </w:p>
          <w:p w14:paraId="28947695" w14:textId="77777777" w:rsidR="007F6A7C" w:rsidRDefault="007F6A7C" w:rsidP="00F64EEF">
            <w:pPr>
              <w:rPr>
                <w:rFonts w:ascii="Times New Roman" w:hAnsi="Times New Roman" w:cs="Times New Roman"/>
                <w:snapToGrid w:val="0"/>
                <w:color w:val="000000"/>
                <w:w w:val="0"/>
                <w:sz w:val="0"/>
                <w:szCs w:val="0"/>
                <w:u w:color="000000"/>
                <w:bdr w:val="none" w:sz="0" w:space="0" w:color="000000"/>
                <w:shd w:val="clear" w:color="000000" w:fill="000000"/>
              </w:rPr>
            </w:pPr>
            <w:r>
              <w:rPr>
                <w:noProof/>
                <w:color w:val="015AAA"/>
                <w:sz w:val="28"/>
              </w:rPr>
              <w:drawing>
                <wp:inline distT="0" distB="0" distL="0" distR="0" wp14:anchorId="2F163C22" wp14:editId="030DA0AC">
                  <wp:extent cx="1295400" cy="850476"/>
                  <wp:effectExtent l="19050" t="0" r="0" b="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295400" cy="850476"/>
                          </a:xfrm>
                          <a:prstGeom prst="rect">
                            <a:avLst/>
                          </a:prstGeom>
                          <a:noFill/>
                          <a:ln w="9525">
                            <a:noFill/>
                            <a:miter lim="800000"/>
                            <a:headEnd/>
                            <a:tailEnd/>
                          </a:ln>
                        </pic:spPr>
                      </pic:pic>
                    </a:graphicData>
                  </a:graphic>
                </wp:inline>
              </w:drawing>
            </w:r>
            <w:r>
              <w:rPr>
                <w:color w:val="015AAA"/>
                <w:sz w:val="28"/>
              </w:rPr>
              <w:t xml:space="preserve">    </w:t>
            </w:r>
            <w:r>
              <w:rPr>
                <w:noProof/>
              </w:rPr>
              <w:drawing>
                <wp:inline distT="0" distB="0" distL="0" distR="0" wp14:anchorId="3CD9A26D" wp14:editId="0439156E">
                  <wp:extent cx="1438275" cy="911549"/>
                  <wp:effectExtent l="19050" t="0" r="9525" b="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1438275" cy="911549"/>
                          </a:xfrm>
                          <a:prstGeom prst="rect">
                            <a:avLst/>
                          </a:prstGeom>
                          <a:noFill/>
                          <a:ln w="9525">
                            <a:noFill/>
                            <a:miter lim="800000"/>
                            <a:headEnd/>
                            <a:tailEnd/>
                          </a:ln>
                        </pic:spPr>
                      </pic:pic>
                    </a:graphicData>
                  </a:graphic>
                </wp:inline>
              </w:drawing>
            </w:r>
            <w:r>
              <w:rPr>
                <w:color w:val="015AAA"/>
                <w:sz w:val="28"/>
              </w:rPr>
              <w:t xml:space="preserve">   </w:t>
            </w:r>
            <w:r>
              <w:rPr>
                <w:noProof/>
              </w:rPr>
              <w:drawing>
                <wp:inline distT="0" distB="0" distL="0" distR="0" wp14:anchorId="1CF7E1AC" wp14:editId="6C994C9D">
                  <wp:extent cx="712470" cy="628650"/>
                  <wp:effectExtent l="19050" t="0" r="0" b="0"/>
                  <wp:docPr id="23" name="图片 3" descr="F:\2016-2019 订单资料\BULL\Caffefour IM chart\1_pictograms\ha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6-2019 订单资料\BULL\Caffefour IM chart\1_pictograms\hammer.jpg"/>
                          <pic:cNvPicPr>
                            <a:picLocks noChangeAspect="1" noChangeArrowheads="1"/>
                          </pic:cNvPicPr>
                        </pic:nvPicPr>
                        <pic:blipFill>
                          <a:blip r:embed="rId15" cstate="print"/>
                          <a:srcRect/>
                          <a:stretch>
                            <a:fillRect/>
                          </a:stretch>
                        </pic:blipFill>
                        <pic:spPr bwMode="auto">
                          <a:xfrm>
                            <a:off x="0" y="0"/>
                            <a:ext cx="712470" cy="628650"/>
                          </a:xfrm>
                          <a:prstGeom prst="rect">
                            <a:avLst/>
                          </a:prstGeom>
                          <a:noFill/>
                          <a:ln w="9525">
                            <a:noFill/>
                            <a:miter lim="800000"/>
                            <a:headEnd/>
                            <a:tailEnd/>
                          </a:ln>
                        </pic:spPr>
                      </pic:pic>
                    </a:graphicData>
                  </a:graphic>
                </wp:inline>
              </w:drawing>
            </w:r>
            <w:r>
              <w:rPr>
                <w:color w:val="015AAA"/>
                <w:sz w:val="28"/>
              </w:rPr>
              <w:t xml:space="preserve">         </w:t>
            </w:r>
            <w:r>
              <w:rPr>
                <w:noProof/>
                <w:sz w:val="26"/>
              </w:rPr>
              <w:drawing>
                <wp:inline distT="0" distB="0" distL="0" distR="0" wp14:anchorId="501D07AA" wp14:editId="04BBDC81">
                  <wp:extent cx="826226" cy="657225"/>
                  <wp:effectExtent l="19050" t="0" r="0" b="0"/>
                  <wp:docPr id="17" name="图片 1" descr="F:\2016-2019 订单资料\BULL\Caffefour IM chart\1_pictograms\screwdriver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6-2019 订单资料\BULL\Caffefour IM chart\1_pictograms\screwdriver_001.jpg"/>
                          <pic:cNvPicPr>
                            <a:picLocks noChangeAspect="1" noChangeArrowheads="1"/>
                          </pic:cNvPicPr>
                        </pic:nvPicPr>
                        <pic:blipFill>
                          <a:blip r:embed="rId16" cstate="print"/>
                          <a:srcRect/>
                          <a:stretch>
                            <a:fillRect/>
                          </a:stretch>
                        </pic:blipFill>
                        <pic:spPr bwMode="auto">
                          <a:xfrm>
                            <a:off x="0" y="0"/>
                            <a:ext cx="826226" cy="657225"/>
                          </a:xfrm>
                          <a:prstGeom prst="rect">
                            <a:avLst/>
                          </a:prstGeom>
                          <a:noFill/>
                          <a:ln w="9525">
                            <a:noFill/>
                            <a:miter lim="800000"/>
                            <a:headEnd/>
                            <a:tailEnd/>
                          </a:ln>
                        </pic:spPr>
                      </pic:pic>
                    </a:graphicData>
                  </a:graphic>
                </wp:inline>
              </w:drawing>
            </w:r>
          </w:p>
          <w:p w14:paraId="6295F051" w14:textId="77777777" w:rsidR="007F6A7C" w:rsidRPr="0066288D" w:rsidRDefault="001440F8" w:rsidP="00F64EEF">
            <w:pPr>
              <w:rPr>
                <w:color w:val="015AAA"/>
                <w:sz w:val="26"/>
                <w:szCs w:val="26"/>
              </w:rPr>
            </w:pPr>
            <w:r>
              <w:rPr>
                <w:color w:val="015AAA"/>
                <w:sz w:val="26"/>
              </w:rPr>
              <w:t>Estos productos están disponibles en las tiendas CARREFOUR.</w:t>
            </w:r>
          </w:p>
        </w:tc>
      </w:tr>
    </w:tbl>
    <w:p w14:paraId="570368F0" w14:textId="77777777" w:rsidR="007F6A7C" w:rsidRDefault="007F6A7C" w:rsidP="007F6A7C"/>
    <w:p w14:paraId="38DD9CA0" w14:textId="77777777" w:rsidR="007F6A7C" w:rsidRDefault="007F6A7C" w:rsidP="007F6A7C">
      <w:r>
        <w:rPr>
          <w:noProof/>
        </w:rPr>
        <w:drawing>
          <wp:anchor distT="0" distB="0" distL="114300" distR="114300" simplePos="0" relativeHeight="251651584" behindDoc="0" locked="0" layoutInCell="1" allowOverlap="1" wp14:anchorId="3606E8E0" wp14:editId="4220B310">
            <wp:simplePos x="0" y="0"/>
            <wp:positionH relativeFrom="column">
              <wp:posOffset>257175</wp:posOffset>
            </wp:positionH>
            <wp:positionV relativeFrom="paragraph">
              <wp:posOffset>8255</wp:posOffset>
            </wp:positionV>
            <wp:extent cx="4438650" cy="514350"/>
            <wp:effectExtent l="19050" t="0" r="0" b="0"/>
            <wp:wrapNone/>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4438650" cy="514350"/>
                    </a:xfrm>
                    <a:prstGeom prst="rect">
                      <a:avLst/>
                    </a:prstGeom>
                    <a:noFill/>
                    <a:ln w="9525">
                      <a:noFill/>
                      <a:miter lim="800000"/>
                      <a:headEnd/>
                      <a:tailEnd/>
                    </a:ln>
                  </pic:spPr>
                </pic:pic>
              </a:graphicData>
            </a:graphic>
          </wp:anchor>
        </w:drawing>
      </w:r>
    </w:p>
    <w:tbl>
      <w:tblPr>
        <w:tblStyle w:val="TableGrid"/>
        <w:tblpPr w:leftFromText="180" w:rightFromText="180" w:vertAnchor="text" w:horzAnchor="margin" w:tblpX="250" w:tblpY="154"/>
        <w:tblW w:w="0" w:type="auto"/>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10432"/>
      </w:tblGrid>
      <w:tr w:rsidR="007F6A7C" w:rsidRPr="0066288D" w14:paraId="6E53B157" w14:textId="77777777" w:rsidTr="00F64EEF">
        <w:tc>
          <w:tcPr>
            <w:tcW w:w="10432" w:type="dxa"/>
          </w:tcPr>
          <w:p w14:paraId="28CE6D02" w14:textId="63D78544" w:rsidR="007F6A7C" w:rsidRPr="0066288D" w:rsidRDefault="00EF1647" w:rsidP="00F64EEF">
            <w:pPr>
              <w:rPr>
                <w:sz w:val="26"/>
                <w:szCs w:val="26"/>
              </w:rPr>
            </w:pPr>
            <w:r>
              <w:rPr>
                <w:noProof/>
                <w:color w:val="015AAA"/>
                <w:sz w:val="26"/>
                <w:szCs w:val="24"/>
              </w:rPr>
            </w:r>
            <w:r w:rsidR="00EF1647">
              <w:rPr>
                <w:noProof/>
                <w:color w:val="015AAA"/>
                <w:sz w:val="26"/>
                <w:szCs w:val="24"/>
              </w:rPr>
              <w:pict w14:anchorId="4B37B5EB">
                <v:shape id="Text Box 47" o:spid="_x0000_s1030" type="#_x0000_t202" alt="" style="position:absolute;left:0;text-align:left;margin-left:60.4pt;margin-top:-22.2pt;width:276.85pt;height:39.1pt;z-index:25167513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indow" stroked="f" strokeweight=".5pt">
                  <o:lock v:ext="edit" aspectratio="t" verticies="t" text="t" shapetype="t"/>
                  <v:textbox>
                    <w:txbxContent>
                      <w:p w14:paraId="66C64071" w14:textId="77777777" w:rsidR="00553EE3" w:rsidRPr="00195F98" w:rsidRDefault="00553EE3" w:rsidP="00553EE3">
                        <w:pPr>
                          <w:rPr>
                            <w:rFonts w:ascii="Arial" w:hAnsi="Arial" w:cs="Arial"/>
                            <w:b/>
                            <w:bCs/>
                            <w:color w:val="0054A8"/>
                            <w:sz w:val="36"/>
                            <w:szCs w:val="36"/>
                          </w:rPr>
                        </w:pPr>
                        <w:r>
                          <w:rPr>
                            <w:rFonts w:ascii="Arial" w:hAnsi="Arial"/>
                            <w:b/>
                            <w:color w:val="0054A8"/>
                            <w:sz w:val="36"/>
                          </w:rPr>
                          <w:t>Lea atentamente este manual</w:t>
                        </w:r>
                      </w:p>
                    </w:txbxContent>
                  </v:textbox>
                </v:shape>
              </w:pict>
            </w:r>
          </w:p>
          <w:p w14:paraId="1238B920" w14:textId="3C8E9204" w:rsidR="001440F8" w:rsidRPr="00F35CA3" w:rsidRDefault="001440F8" w:rsidP="001440F8">
            <w:pPr>
              <w:pStyle w:val="BodyText"/>
              <w:spacing w:line="340" w:lineRule="exact"/>
              <w:ind w:right="125"/>
              <w:rPr>
                <w:rFonts w:eastAsia="SimSun" w:cs="SimSun"/>
                <w:color w:val="015AAA"/>
                <w:sz w:val="26"/>
                <w:szCs w:val="26"/>
              </w:rPr>
            </w:pPr>
            <w:r>
              <w:rPr>
                <w:color w:val="015AAA"/>
                <w:sz w:val="26"/>
              </w:rPr>
              <w:t xml:space="preserve">Para lograr un mejor uso de su nuevo dispositivo, le recomendamos que lea atentamente este manual de instrucciones y lo guarde. </w:t>
            </w:r>
          </w:p>
          <w:p w14:paraId="2522BA79" w14:textId="77777777" w:rsidR="001440F8" w:rsidRPr="00F35CA3" w:rsidRDefault="001440F8" w:rsidP="001440F8">
            <w:pPr>
              <w:pStyle w:val="BodyText"/>
              <w:spacing w:line="340" w:lineRule="exact"/>
              <w:ind w:right="125"/>
              <w:rPr>
                <w:rFonts w:eastAsia="SimSun" w:cs="SimSun"/>
                <w:color w:val="015AAA"/>
                <w:sz w:val="26"/>
                <w:szCs w:val="26"/>
              </w:rPr>
            </w:pPr>
            <w:r>
              <w:rPr>
                <w:color w:val="015AAA"/>
                <w:sz w:val="26"/>
              </w:rPr>
              <w:t xml:space="preserve">Guárdelo con cuidado para futuras consultas. </w:t>
            </w:r>
          </w:p>
          <w:p w14:paraId="40587020" w14:textId="77777777" w:rsidR="001440F8" w:rsidRDefault="001440F8" w:rsidP="001440F8">
            <w:pPr>
              <w:pStyle w:val="BodyText"/>
              <w:spacing w:line="340" w:lineRule="exact"/>
              <w:ind w:right="125"/>
              <w:rPr>
                <w:rFonts w:eastAsia="SimSun" w:cs="SimSun"/>
                <w:color w:val="015AAA"/>
                <w:sz w:val="26"/>
                <w:szCs w:val="26"/>
              </w:rPr>
            </w:pPr>
            <w:r>
              <w:rPr>
                <w:color w:val="015AAA"/>
                <w:sz w:val="26"/>
              </w:rPr>
              <w:t>También encontrará información sobre el raspado del producto en este manual de instrucciones.</w:t>
            </w:r>
          </w:p>
          <w:p w14:paraId="1BD24FFF" w14:textId="286C1049" w:rsidR="007F6A7C" w:rsidRPr="001440F8" w:rsidRDefault="007F6A7C" w:rsidP="00F64EEF">
            <w:pPr>
              <w:pStyle w:val="BodyText"/>
              <w:spacing w:line="340" w:lineRule="exact"/>
              <w:ind w:right="125"/>
              <w:rPr>
                <w:color w:val="015AAA"/>
                <w:sz w:val="24"/>
              </w:rPr>
            </w:pPr>
          </w:p>
        </w:tc>
      </w:tr>
    </w:tbl>
    <w:p w14:paraId="1BC7504B" w14:textId="77777777" w:rsidR="007F6A7C" w:rsidRDefault="007F6A7C" w:rsidP="007F6A7C"/>
    <w:p w14:paraId="4860001F" w14:textId="77777777" w:rsidR="007F6A7C" w:rsidRDefault="007F6A7C" w:rsidP="007F6A7C">
      <w:r>
        <w:rPr>
          <w:noProof/>
        </w:rPr>
        <w:drawing>
          <wp:anchor distT="0" distB="0" distL="114300" distR="114300" simplePos="0" relativeHeight="251652608" behindDoc="0" locked="0" layoutInCell="1" allowOverlap="1" wp14:anchorId="7B8256E8" wp14:editId="524D0A46">
            <wp:simplePos x="0" y="0"/>
            <wp:positionH relativeFrom="column">
              <wp:posOffset>257175</wp:posOffset>
            </wp:positionH>
            <wp:positionV relativeFrom="paragraph">
              <wp:posOffset>107950</wp:posOffset>
            </wp:positionV>
            <wp:extent cx="3419475" cy="514350"/>
            <wp:effectExtent l="19050" t="0" r="9525" b="0"/>
            <wp:wrapNone/>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3419475" cy="514350"/>
                    </a:xfrm>
                    <a:prstGeom prst="rect">
                      <a:avLst/>
                    </a:prstGeom>
                    <a:noFill/>
                    <a:ln w="9525">
                      <a:noFill/>
                      <a:miter lim="800000"/>
                      <a:headEnd/>
                      <a:tailEnd/>
                    </a:ln>
                  </pic:spPr>
                </pic:pic>
              </a:graphicData>
            </a:graphic>
          </wp:anchor>
        </w:drawing>
      </w:r>
    </w:p>
    <w:p w14:paraId="25F18BEA" w14:textId="77777777" w:rsidR="007F6A7C" w:rsidRDefault="007F6A7C" w:rsidP="007F6A7C"/>
    <w:tbl>
      <w:tblPr>
        <w:tblStyle w:val="TableGrid"/>
        <w:tblpPr w:leftFromText="180" w:rightFromText="180" w:vertAnchor="text" w:horzAnchor="margin" w:tblpX="250" w:tblpY="-71"/>
        <w:tblW w:w="0" w:type="auto"/>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10432"/>
      </w:tblGrid>
      <w:tr w:rsidR="007F6A7C" w:rsidRPr="0066288D" w14:paraId="6D9899C7" w14:textId="77777777" w:rsidTr="00F64EEF">
        <w:tc>
          <w:tcPr>
            <w:tcW w:w="10432" w:type="dxa"/>
          </w:tcPr>
          <w:p w14:paraId="3E916401" w14:textId="54B98E4B" w:rsidR="007F6A7C" w:rsidRPr="0066288D" w:rsidRDefault="00EF1647" w:rsidP="00F64EEF">
            <w:pPr>
              <w:rPr>
                <w:sz w:val="26"/>
                <w:szCs w:val="26"/>
              </w:rPr>
            </w:pPr>
            <w:r>
              <w:rPr>
                <w:noProof/>
                <w:color w:val="015AAA"/>
                <w:sz w:val="26"/>
                <w:szCs w:val="24"/>
              </w:rPr>
            </w:r>
            <w:r w:rsidR="00EF1647">
              <w:rPr>
                <w:noProof/>
                <w:color w:val="015AAA"/>
                <w:sz w:val="26"/>
                <w:szCs w:val="24"/>
              </w:rPr>
              <w:pict w14:anchorId="109AC013">
                <v:shape id="Text Box 48" o:spid="_x0000_s1032" type="#_x0000_t202" style="position:absolute;left:0;text-align:left;margin-left:54.4pt;margin-top:-20.55pt;width:258pt;height:39.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" fillcolor="window" stroked="f" strokeweight=".5pt">
                  <o:lock v:ext="edit" aspectratio="t" verticies="t" text="t" shapetype="t"/>
                  <v:textbox>
                    <w:txbxContent>
                      <w:p w14:paraId="318A2E21" w14:textId="77777777" w:rsidR="00553EE3" w:rsidRPr="00195F98" w:rsidRDefault="00553EE3" w:rsidP="00553EE3">
                        <w:pPr>
                          <w:rPr>
                            <w:rFonts w:ascii="Arial" w:hAnsi="Arial" w:cs="Arial"/>
                            <w:b/>
                            <w:bCs/>
                            <w:color w:val="0054A8"/>
                            <w:sz w:val="36"/>
                            <w:szCs w:val="36"/>
                          </w:rPr>
                        </w:pPr>
                        <w:r>
                          <w:rPr>
                            <w:rFonts w:ascii="Arial" w:hAnsi="Arial"/>
                            <w:b/>
                            <w:color w:val="0054A8"/>
                            <w:sz w:val="36"/>
                          </w:rPr>
                          <w:t>Instrucciones de seguridad</w:t>
                        </w:r>
                      </w:p>
                    </w:txbxContent>
                  </v:textbox>
                </v:shape>
              </w:pict>
            </w:r>
          </w:p>
          <w:p w14:paraId="6AB64597" w14:textId="77777777" w:rsidR="007F6A7C" w:rsidRPr="0066288D" w:rsidRDefault="001440F8" w:rsidP="00F64EEF">
            <w:pPr>
              <w:pStyle w:val="BodyText"/>
              <w:spacing w:line="340" w:lineRule="exact"/>
              <w:ind w:right="125"/>
              <w:rPr>
                <w:color w:val="015AAA"/>
                <w:sz w:val="26"/>
                <w:szCs w:val="26"/>
              </w:rPr>
            </w:pPr>
            <w:r>
              <w:rPr>
                <w:color w:val="015AAA"/>
                <w:sz w:val="26"/>
              </w:rPr>
              <w:t>Antes de instalar o utilizar este producto, lea atentamente las medidas de seguridad después del índice.</w:t>
            </w:r>
          </w:p>
        </w:tc>
      </w:tr>
    </w:tbl>
    <w:p w14:paraId="12506507" w14:textId="77777777" w:rsidR="007F6A7C" w:rsidRDefault="007F6A7C" w:rsidP="007F6A7C"/>
    <w:p w14:paraId="3140693A" w14:textId="77777777" w:rsidR="001440F8" w:rsidRDefault="001440F8" w:rsidP="007F6A7C"/>
    <w:p w14:paraId="0F11ABF1" w14:textId="77777777" w:rsidR="001440F8" w:rsidRDefault="001440F8" w:rsidP="007F6A7C"/>
    <w:p w14:paraId="33FDF62C" w14:textId="77777777" w:rsidR="001440F8" w:rsidRDefault="001440F8" w:rsidP="007F6A7C"/>
    <w:p w14:paraId="30D9C39D" w14:textId="77777777" w:rsidR="007F6A7C" w:rsidRPr="00EE26E3" w:rsidRDefault="007F6A7C" w:rsidP="007F6A7C">
      <w:pPr>
        <w:rPr>
          <w:sz w:val="40"/>
          <w:szCs w:val="40"/>
        </w:rPr>
      </w:pPr>
      <w:r>
        <w:rPr>
          <w:b/>
          <w:color w:val="015AAA"/>
          <w:sz w:val="40"/>
        </w:rPr>
        <w:t>Pictogramas utilizados</w:t>
      </w:r>
    </w:p>
    <w:tbl>
      <w:tblPr>
        <w:tblStyle w:val="TableGrid"/>
        <w:tblW w:w="0" w:type="auto"/>
        <w:tblLook w:val="04A0" w:firstRow="1" w:lastRow="0" w:firstColumn="1" w:lastColumn="0" w:noHBand="0" w:noVBand="1"/>
      </w:tblPr>
      <w:tblGrid>
        <w:gridCol w:w="1873"/>
        <w:gridCol w:w="8632"/>
      </w:tblGrid>
      <w:tr w:rsidR="007F6A7C" w:rsidRPr="00D219DF" w14:paraId="0A1D11AD" w14:textId="77777777" w:rsidTr="00F64EEF">
        <w:trPr>
          <w:trHeight w:val="982"/>
        </w:trPr>
        <w:tc>
          <w:tcPr>
            <w:tcW w:w="1873" w:type="dxa"/>
          </w:tcPr>
          <w:p w14:paraId="2D321868" w14:textId="77777777" w:rsidR="007F6A7C" w:rsidRPr="00671FFB" w:rsidRDefault="007F6A7C" w:rsidP="00671FFB">
            <w:pPr>
              <w:rPr>
                <w:color w:val="262626" w:themeColor="text1" w:themeTint="D9"/>
                <w:sz w:val="24"/>
              </w:rPr>
            </w:pPr>
            <w:r>
              <w:rPr>
                <w:noProof/>
                <w:color w:val="262626" w:themeColor="text1" w:themeTint="D9"/>
                <w:sz w:val="24"/>
              </w:rPr>
              <w:drawing>
                <wp:inline distT="0" distB="0" distL="0" distR="0" wp14:anchorId="70901357" wp14:editId="6242F0BB">
                  <wp:extent cx="601287" cy="533400"/>
                  <wp:effectExtent l="19050" t="0" r="8313" b="0"/>
                  <wp:docPr id="30" name="图片 10" descr="F:\2016-2019 订单资料\BULL\Caffefour IM chart\1_pictograms\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016-2019 订单资料\BULL\Caffefour IM chart\1_pictograms\danger.jpg"/>
                          <pic:cNvPicPr>
                            <a:picLocks noChangeAspect="1" noChangeArrowheads="1"/>
                          </pic:cNvPicPr>
                        </pic:nvPicPr>
                        <pic:blipFill>
                          <a:blip r:embed="rId19" cstate="print"/>
                          <a:srcRect/>
                          <a:stretch>
                            <a:fillRect/>
                          </a:stretch>
                        </pic:blipFill>
                        <pic:spPr bwMode="auto">
                          <a:xfrm>
                            <a:off x="0" y="0"/>
                            <a:ext cx="601287" cy="533400"/>
                          </a:xfrm>
                          <a:prstGeom prst="rect">
                            <a:avLst/>
                          </a:prstGeom>
                          <a:noFill/>
                          <a:ln w="9525">
                            <a:noFill/>
                            <a:miter lim="800000"/>
                            <a:headEnd/>
                            <a:tailEnd/>
                          </a:ln>
                        </pic:spPr>
                      </pic:pic>
                    </a:graphicData>
                  </a:graphic>
                </wp:inline>
              </w:drawing>
            </w:r>
          </w:p>
        </w:tc>
        <w:tc>
          <w:tcPr>
            <w:tcW w:w="8632" w:type="dxa"/>
          </w:tcPr>
          <w:p w14:paraId="75DF145C" w14:textId="77777777" w:rsidR="007F6A7C" w:rsidRPr="00671FFB" w:rsidRDefault="007F6A7C" w:rsidP="00671FFB">
            <w:pPr>
              <w:rPr>
                <w:color w:val="262626" w:themeColor="text1" w:themeTint="D9"/>
                <w:sz w:val="24"/>
              </w:rPr>
            </w:pPr>
            <w:r>
              <w:rPr>
                <w:color w:val="262626" w:themeColor="text1" w:themeTint="D9"/>
                <w:sz w:val="24"/>
              </w:rPr>
              <w:t>Símbolos de advertencia con información sobre daños y prevención de lesiones.</w:t>
            </w:r>
          </w:p>
        </w:tc>
      </w:tr>
      <w:tr w:rsidR="007F6A7C" w:rsidRPr="00D219DF" w14:paraId="16A2D491" w14:textId="77777777" w:rsidTr="00F64EEF">
        <w:trPr>
          <w:trHeight w:val="982"/>
        </w:trPr>
        <w:tc>
          <w:tcPr>
            <w:tcW w:w="1873" w:type="dxa"/>
          </w:tcPr>
          <w:p w14:paraId="183BBDE4" w14:textId="77777777" w:rsidR="007F6A7C" w:rsidRPr="00671FFB" w:rsidRDefault="007F6A7C" w:rsidP="00671FFB">
            <w:pPr>
              <w:rPr>
                <w:color w:val="262626" w:themeColor="text1" w:themeTint="D9"/>
                <w:sz w:val="24"/>
              </w:rPr>
            </w:pPr>
            <w:r>
              <w:rPr>
                <w:noProof/>
                <w:color w:val="262626" w:themeColor="text1" w:themeTint="D9"/>
                <w:sz w:val="24"/>
              </w:rPr>
              <w:drawing>
                <wp:inline distT="0" distB="0" distL="0" distR="0" wp14:anchorId="3D1A2727" wp14:editId="2F5CC841">
                  <wp:extent cx="660559" cy="542925"/>
                  <wp:effectExtent l="19050" t="0" r="6191" b="0"/>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660559" cy="542925"/>
                          </a:xfrm>
                          <a:prstGeom prst="rect">
                            <a:avLst/>
                          </a:prstGeom>
                          <a:noFill/>
                          <a:ln w="9525">
                            <a:noFill/>
                            <a:miter lim="800000"/>
                            <a:headEnd/>
                            <a:tailEnd/>
                          </a:ln>
                        </pic:spPr>
                      </pic:pic>
                    </a:graphicData>
                  </a:graphic>
                </wp:inline>
              </w:drawing>
            </w:r>
          </w:p>
        </w:tc>
        <w:tc>
          <w:tcPr>
            <w:tcW w:w="8632" w:type="dxa"/>
          </w:tcPr>
          <w:p w14:paraId="46F09577" w14:textId="77777777" w:rsidR="007F6A7C" w:rsidRPr="00671FFB" w:rsidRDefault="007F6A7C" w:rsidP="00671FFB">
            <w:pPr>
              <w:pStyle w:val="BodyText"/>
              <w:spacing w:line="340" w:lineRule="exact"/>
              <w:ind w:right="125"/>
              <w:rPr>
                <w:rFonts w:eastAsia="SimSun" w:cs="SimSun"/>
                <w:color w:val="262626" w:themeColor="text1" w:themeTint="D9"/>
                <w:sz w:val="24"/>
              </w:rPr>
            </w:pPr>
            <w:r>
              <w:rPr>
                <w:color w:val="262626" w:themeColor="text1" w:themeTint="D9"/>
                <w:sz w:val="24"/>
              </w:rPr>
              <w:t>Lea y comprenda todas las instrucciones antes de operar el producto. Siga todas las advertencias e instrucciones de seguridad.</w:t>
            </w:r>
          </w:p>
        </w:tc>
      </w:tr>
      <w:tr w:rsidR="007F6A7C" w:rsidRPr="00D219DF" w14:paraId="16A22832" w14:textId="77777777" w:rsidTr="00F64EEF">
        <w:trPr>
          <w:trHeight w:val="982"/>
        </w:trPr>
        <w:tc>
          <w:tcPr>
            <w:tcW w:w="1873" w:type="dxa"/>
          </w:tcPr>
          <w:p w14:paraId="7FC18C73" w14:textId="77777777" w:rsidR="007F6A7C" w:rsidRPr="00671FFB" w:rsidRDefault="007F6A7C" w:rsidP="00671FFB">
            <w:pPr>
              <w:rPr>
                <w:color w:val="262626" w:themeColor="text1" w:themeTint="D9"/>
                <w:sz w:val="24"/>
              </w:rPr>
            </w:pPr>
            <w:r>
              <w:rPr>
                <w:noProof/>
                <w:color w:val="262626" w:themeColor="text1" w:themeTint="D9"/>
                <w:sz w:val="24"/>
              </w:rPr>
              <w:drawing>
                <wp:inline distT="0" distB="0" distL="0" distR="0" wp14:anchorId="157B2B39" wp14:editId="3135F9BB">
                  <wp:extent cx="399415" cy="562140"/>
                  <wp:effectExtent l="19050" t="0" r="635" b="0"/>
                  <wp:docPr id="32" name="图片 14" descr="F:\2016-2019 订单资料\BULL\Caffefour IM chart\1_pictograms\WEEE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2016-2019 订单资料\BULL\Caffefour IM chart\1_pictograms\WEEE icon.jpg"/>
                          <pic:cNvPicPr>
                            <a:picLocks noChangeAspect="1" noChangeArrowheads="1"/>
                          </pic:cNvPicPr>
                        </pic:nvPicPr>
                        <pic:blipFill>
                          <a:blip r:embed="rId21" cstate="print"/>
                          <a:srcRect/>
                          <a:stretch>
                            <a:fillRect/>
                          </a:stretch>
                        </pic:blipFill>
                        <pic:spPr bwMode="auto">
                          <a:xfrm>
                            <a:off x="0" y="0"/>
                            <a:ext cx="399415" cy="562140"/>
                          </a:xfrm>
                          <a:prstGeom prst="rect">
                            <a:avLst/>
                          </a:prstGeom>
                          <a:noFill/>
                          <a:ln w="9525">
                            <a:noFill/>
                            <a:miter lim="800000"/>
                            <a:headEnd/>
                            <a:tailEnd/>
                          </a:ln>
                        </pic:spPr>
                      </pic:pic>
                    </a:graphicData>
                  </a:graphic>
                </wp:inline>
              </w:drawing>
            </w:r>
            <w:r>
              <w:rPr>
                <w:color w:val="262626" w:themeColor="text1" w:themeTint="D9"/>
                <w:sz w:val="24"/>
              </w:rPr>
              <w:t xml:space="preserve"> </w:t>
            </w:r>
            <w:r>
              <w:rPr>
                <w:noProof/>
              </w:rPr>
              <w:drawing>
                <wp:inline distT="0" distB="0" distL="0" distR="0" wp14:anchorId="7EBA5478" wp14:editId="4D47821E">
                  <wp:extent cx="457365" cy="569239"/>
                  <wp:effectExtent l="19050" t="0" r="0" b="0"/>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457365" cy="569239"/>
                          </a:xfrm>
                          <a:prstGeom prst="rect">
                            <a:avLst/>
                          </a:prstGeom>
                          <a:noFill/>
                          <a:ln w="9525">
                            <a:noFill/>
                            <a:miter lim="800000"/>
                            <a:headEnd/>
                            <a:tailEnd/>
                          </a:ln>
                        </pic:spPr>
                      </pic:pic>
                    </a:graphicData>
                  </a:graphic>
                </wp:inline>
              </w:drawing>
            </w:r>
          </w:p>
        </w:tc>
        <w:tc>
          <w:tcPr>
            <w:tcW w:w="8632" w:type="dxa"/>
          </w:tcPr>
          <w:p w14:paraId="3F360672" w14:textId="77777777" w:rsidR="007F6A7C" w:rsidRPr="00671FFB" w:rsidRDefault="007F6A7C" w:rsidP="00671FFB">
            <w:pPr>
              <w:rPr>
                <w:color w:val="262626" w:themeColor="text1" w:themeTint="D9"/>
                <w:sz w:val="24"/>
              </w:rPr>
            </w:pPr>
            <w:r>
              <w:rPr>
                <w:color w:val="262626" w:themeColor="text1" w:themeTint="D9"/>
                <w:sz w:val="24"/>
              </w:rPr>
              <w:t>Los productos eléctricos no deben desecharse con la basura doméstica.</w:t>
            </w:r>
          </w:p>
        </w:tc>
      </w:tr>
      <w:tr w:rsidR="007F6A7C" w:rsidRPr="00D219DF" w14:paraId="784B5378" w14:textId="77777777" w:rsidTr="00F64EEF">
        <w:trPr>
          <w:trHeight w:val="982"/>
        </w:trPr>
        <w:tc>
          <w:tcPr>
            <w:tcW w:w="1873" w:type="dxa"/>
          </w:tcPr>
          <w:p w14:paraId="65ECC567" w14:textId="77777777" w:rsidR="007F6A7C" w:rsidRPr="00671FFB" w:rsidRDefault="007F6A7C" w:rsidP="00671FFB">
            <w:pPr>
              <w:rPr>
                <w:color w:val="262626" w:themeColor="text1" w:themeTint="D9"/>
                <w:sz w:val="24"/>
              </w:rPr>
            </w:pPr>
            <w:r>
              <w:rPr>
                <w:noProof/>
                <w:color w:val="262626" w:themeColor="text1" w:themeTint="D9"/>
                <w:sz w:val="24"/>
              </w:rPr>
              <w:drawing>
                <wp:inline distT="0" distB="0" distL="0" distR="0" wp14:anchorId="4B57A2EC" wp14:editId="7C121265">
                  <wp:extent cx="622106" cy="590550"/>
                  <wp:effectExtent l="19050" t="0" r="6544" b="0"/>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622106" cy="590550"/>
                          </a:xfrm>
                          <a:prstGeom prst="rect">
                            <a:avLst/>
                          </a:prstGeom>
                          <a:noFill/>
                          <a:ln w="9525">
                            <a:noFill/>
                            <a:miter lim="800000"/>
                            <a:headEnd/>
                            <a:tailEnd/>
                          </a:ln>
                        </pic:spPr>
                      </pic:pic>
                    </a:graphicData>
                  </a:graphic>
                </wp:inline>
              </w:drawing>
            </w:r>
          </w:p>
        </w:tc>
        <w:tc>
          <w:tcPr>
            <w:tcW w:w="8632" w:type="dxa"/>
          </w:tcPr>
          <w:p w14:paraId="475DE5F2" w14:textId="77777777" w:rsidR="007F6A7C" w:rsidRPr="00671FFB" w:rsidRDefault="007F6A7C" w:rsidP="00671FFB">
            <w:pPr>
              <w:rPr>
                <w:color w:val="262626" w:themeColor="text1" w:themeTint="D9"/>
                <w:sz w:val="24"/>
              </w:rPr>
            </w:pPr>
            <w:r>
              <w:rPr>
                <w:color w:val="262626" w:themeColor="text1" w:themeTint="D9"/>
                <w:sz w:val="24"/>
              </w:rPr>
              <w:t>Proteja la batería recargable de la luz solar y el calor (máximo 50 </w:t>
            </w:r>
            <w:proofErr w:type="spellStart"/>
            <w:r>
              <w:rPr>
                <w:color w:val="262626" w:themeColor="text1" w:themeTint="D9"/>
                <w:sz w:val="24"/>
              </w:rPr>
              <w:t>ºC</w:t>
            </w:r>
            <w:proofErr w:type="spellEnd"/>
            <w:r>
              <w:rPr>
                <w:color w:val="262626" w:themeColor="text1" w:themeTint="D9"/>
                <w:sz w:val="24"/>
              </w:rPr>
              <w:t>).</w:t>
            </w:r>
          </w:p>
        </w:tc>
      </w:tr>
      <w:tr w:rsidR="007F6A7C" w:rsidRPr="00D219DF" w14:paraId="4A0A2A17" w14:textId="77777777" w:rsidTr="00F64EEF">
        <w:trPr>
          <w:trHeight w:val="982"/>
        </w:trPr>
        <w:tc>
          <w:tcPr>
            <w:tcW w:w="1873" w:type="dxa"/>
          </w:tcPr>
          <w:p w14:paraId="7CCE2BA2" w14:textId="77777777" w:rsidR="007F6A7C" w:rsidRPr="00671FFB" w:rsidRDefault="007F6A7C" w:rsidP="00671FFB">
            <w:pPr>
              <w:rPr>
                <w:color w:val="262626" w:themeColor="text1" w:themeTint="D9"/>
                <w:sz w:val="24"/>
              </w:rPr>
            </w:pPr>
            <w:r>
              <w:rPr>
                <w:noProof/>
                <w:color w:val="262626" w:themeColor="text1" w:themeTint="D9"/>
                <w:sz w:val="24"/>
              </w:rPr>
              <w:drawing>
                <wp:inline distT="0" distB="0" distL="0" distR="0" wp14:anchorId="5C58A4A6" wp14:editId="4FB16D2A">
                  <wp:extent cx="672083" cy="571500"/>
                  <wp:effectExtent l="19050" t="0" r="0" b="0"/>
                  <wp:docPr id="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680926" cy="579020"/>
                          </a:xfrm>
                          <a:prstGeom prst="rect">
                            <a:avLst/>
                          </a:prstGeom>
                          <a:noFill/>
                          <a:ln w="9525">
                            <a:noFill/>
                            <a:miter lim="800000"/>
                            <a:headEnd/>
                            <a:tailEnd/>
                          </a:ln>
                        </pic:spPr>
                      </pic:pic>
                    </a:graphicData>
                  </a:graphic>
                </wp:inline>
              </w:drawing>
            </w:r>
          </w:p>
        </w:tc>
        <w:tc>
          <w:tcPr>
            <w:tcW w:w="8632" w:type="dxa"/>
          </w:tcPr>
          <w:p w14:paraId="0C6CEE99" w14:textId="77777777" w:rsidR="007F6A7C" w:rsidRPr="00671FFB" w:rsidRDefault="007F6A7C" w:rsidP="00671FFB">
            <w:pPr>
              <w:rPr>
                <w:color w:val="262626" w:themeColor="text1" w:themeTint="D9"/>
                <w:sz w:val="24"/>
              </w:rPr>
            </w:pPr>
            <w:r>
              <w:rPr>
                <w:color w:val="262626" w:themeColor="text1" w:themeTint="D9"/>
                <w:sz w:val="24"/>
              </w:rPr>
              <w:t>Proteja la batería recargable del agua y la humedad.</w:t>
            </w:r>
          </w:p>
        </w:tc>
      </w:tr>
      <w:tr w:rsidR="007F6A7C" w:rsidRPr="00D219DF" w14:paraId="2577FA66" w14:textId="77777777" w:rsidTr="00F64EEF">
        <w:trPr>
          <w:trHeight w:val="982"/>
        </w:trPr>
        <w:tc>
          <w:tcPr>
            <w:tcW w:w="1873" w:type="dxa"/>
          </w:tcPr>
          <w:p w14:paraId="02FD8B47" w14:textId="77777777" w:rsidR="007F6A7C" w:rsidRPr="00671FFB" w:rsidRDefault="007F6A7C" w:rsidP="00671FFB">
            <w:pPr>
              <w:rPr>
                <w:color w:val="262626" w:themeColor="text1" w:themeTint="D9"/>
                <w:sz w:val="24"/>
              </w:rPr>
            </w:pPr>
            <w:r>
              <w:rPr>
                <w:noProof/>
                <w:color w:val="262626" w:themeColor="text1" w:themeTint="D9"/>
                <w:sz w:val="24"/>
              </w:rPr>
              <w:drawing>
                <wp:inline distT="0" distB="0" distL="0" distR="0" wp14:anchorId="64B5BD92" wp14:editId="2B3677A9">
                  <wp:extent cx="666579" cy="638175"/>
                  <wp:effectExtent l="19050" t="0" r="171" b="0"/>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9195" cy="659827"/>
                          </a:xfrm>
                          <a:prstGeom prst="rect">
                            <a:avLst/>
                          </a:prstGeom>
                          <a:noFill/>
                          <a:ln>
                            <a:noFill/>
                          </a:ln>
                        </pic:spPr>
                      </pic:pic>
                    </a:graphicData>
                  </a:graphic>
                </wp:inline>
              </w:drawing>
            </w:r>
          </w:p>
        </w:tc>
        <w:tc>
          <w:tcPr>
            <w:tcW w:w="8632" w:type="dxa"/>
          </w:tcPr>
          <w:p w14:paraId="53D4CAE1" w14:textId="77777777" w:rsidR="007F6A7C" w:rsidRPr="00671FFB" w:rsidRDefault="007F6A7C" w:rsidP="00671FFB">
            <w:pPr>
              <w:rPr>
                <w:color w:val="262626" w:themeColor="text1" w:themeTint="D9"/>
                <w:sz w:val="24"/>
              </w:rPr>
            </w:pPr>
            <w:r>
              <w:rPr>
                <w:color w:val="262626" w:themeColor="text1" w:themeTint="D9"/>
                <w:sz w:val="24"/>
              </w:rPr>
              <w:t>Proteja la batería recargable del fuego.</w:t>
            </w:r>
          </w:p>
        </w:tc>
      </w:tr>
      <w:tr w:rsidR="007F6A7C" w:rsidRPr="00D219DF" w14:paraId="655E1C60" w14:textId="77777777" w:rsidTr="00F64EEF">
        <w:trPr>
          <w:trHeight w:val="982"/>
        </w:trPr>
        <w:tc>
          <w:tcPr>
            <w:tcW w:w="1873" w:type="dxa"/>
          </w:tcPr>
          <w:p w14:paraId="06CDF1AD" w14:textId="77777777" w:rsidR="007F6A7C" w:rsidRPr="00671FFB" w:rsidRDefault="007F6A7C" w:rsidP="00671FFB">
            <w:pPr>
              <w:rPr>
                <w:color w:val="262626" w:themeColor="text1" w:themeTint="D9"/>
                <w:sz w:val="24"/>
              </w:rPr>
            </w:pPr>
            <w:r>
              <w:rPr>
                <w:noProof/>
                <w:color w:val="262626" w:themeColor="text1" w:themeTint="D9"/>
                <w:sz w:val="24"/>
              </w:rPr>
              <w:drawing>
                <wp:inline distT="0" distB="0" distL="0" distR="0" wp14:anchorId="63995E44" wp14:editId="0DC248AC">
                  <wp:extent cx="561975" cy="540042"/>
                  <wp:effectExtent l="19050" t="0" r="9525" b="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3804" cy="561019"/>
                          </a:xfrm>
                          <a:prstGeom prst="rect">
                            <a:avLst/>
                          </a:prstGeom>
                          <a:noFill/>
                          <a:ln>
                            <a:noFill/>
                          </a:ln>
                        </pic:spPr>
                      </pic:pic>
                    </a:graphicData>
                  </a:graphic>
                </wp:inline>
              </w:drawing>
            </w:r>
          </w:p>
        </w:tc>
        <w:tc>
          <w:tcPr>
            <w:tcW w:w="8632" w:type="dxa"/>
          </w:tcPr>
          <w:p w14:paraId="25BD2C6D" w14:textId="77777777" w:rsidR="007F6A7C" w:rsidRPr="00671FFB" w:rsidRDefault="007F6A7C" w:rsidP="00671FFB">
            <w:pPr>
              <w:rPr>
                <w:color w:val="262626" w:themeColor="text1" w:themeTint="D9"/>
                <w:sz w:val="24"/>
              </w:rPr>
            </w:pPr>
            <w:r>
              <w:rPr>
                <w:color w:val="262626" w:themeColor="text1" w:themeTint="D9"/>
                <w:sz w:val="24"/>
              </w:rPr>
              <w:t>El cargador solo está destinado al uso en interiores.</w:t>
            </w:r>
          </w:p>
        </w:tc>
      </w:tr>
      <w:tr w:rsidR="007F6A7C" w:rsidRPr="00D219DF" w14:paraId="59589C08" w14:textId="77777777" w:rsidTr="00F64EEF">
        <w:trPr>
          <w:trHeight w:val="982"/>
        </w:trPr>
        <w:tc>
          <w:tcPr>
            <w:tcW w:w="1873" w:type="dxa"/>
          </w:tcPr>
          <w:p w14:paraId="6673735A" w14:textId="77777777" w:rsidR="007F6A7C" w:rsidRPr="00671FFB" w:rsidRDefault="007F6A7C" w:rsidP="00671FFB">
            <w:pPr>
              <w:rPr>
                <w:color w:val="262626" w:themeColor="text1" w:themeTint="D9"/>
                <w:sz w:val="24"/>
              </w:rPr>
            </w:pPr>
            <w:r>
              <w:rPr>
                <w:noProof/>
                <w:color w:val="262626" w:themeColor="text1" w:themeTint="D9"/>
                <w:sz w:val="24"/>
              </w:rPr>
              <w:drawing>
                <wp:inline distT="0" distB="0" distL="0" distR="0" wp14:anchorId="716AAC86" wp14:editId="246979CE">
                  <wp:extent cx="821787" cy="438150"/>
                  <wp:effectExtent l="19050" t="0" r="0" b="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6541" cy="451348"/>
                          </a:xfrm>
                          <a:prstGeom prst="rect">
                            <a:avLst/>
                          </a:prstGeom>
                          <a:noFill/>
                          <a:ln>
                            <a:noFill/>
                          </a:ln>
                        </pic:spPr>
                      </pic:pic>
                    </a:graphicData>
                  </a:graphic>
                </wp:inline>
              </w:drawing>
            </w:r>
          </w:p>
        </w:tc>
        <w:tc>
          <w:tcPr>
            <w:tcW w:w="8632" w:type="dxa"/>
          </w:tcPr>
          <w:p w14:paraId="761D33C9" w14:textId="77777777" w:rsidR="007F6A7C" w:rsidRPr="00671FFB" w:rsidRDefault="007F6A7C" w:rsidP="00671FFB">
            <w:pPr>
              <w:rPr>
                <w:color w:val="262626" w:themeColor="text1" w:themeTint="D9"/>
                <w:sz w:val="24"/>
              </w:rPr>
            </w:pPr>
            <w:r>
              <w:rPr>
                <w:color w:val="262626" w:themeColor="text1" w:themeTint="D9"/>
                <w:sz w:val="24"/>
              </w:rPr>
              <w:t>Fusible en miniatura</w:t>
            </w:r>
          </w:p>
        </w:tc>
      </w:tr>
      <w:tr w:rsidR="007F6A7C" w:rsidRPr="00D219DF" w14:paraId="317BD107" w14:textId="77777777" w:rsidTr="00F64EEF">
        <w:trPr>
          <w:trHeight w:val="982"/>
        </w:trPr>
        <w:tc>
          <w:tcPr>
            <w:tcW w:w="1873" w:type="dxa"/>
          </w:tcPr>
          <w:p w14:paraId="3766BC0B" w14:textId="77777777" w:rsidR="007F6A7C" w:rsidRPr="00671FFB" w:rsidRDefault="007F6A7C" w:rsidP="00671FFB">
            <w:pPr>
              <w:rPr>
                <w:color w:val="262626" w:themeColor="text1" w:themeTint="D9"/>
                <w:sz w:val="24"/>
              </w:rPr>
            </w:pPr>
            <w:r>
              <w:rPr>
                <w:noProof/>
                <w:color w:val="262626" w:themeColor="text1" w:themeTint="D9"/>
                <w:sz w:val="24"/>
              </w:rPr>
              <w:drawing>
                <wp:inline distT="0" distB="0" distL="0" distR="0" wp14:anchorId="7D72A7AD" wp14:editId="3297A1DE">
                  <wp:extent cx="476250" cy="461508"/>
                  <wp:effectExtent l="19050" t="0" r="0" b="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4922" cy="469912"/>
                          </a:xfrm>
                          <a:prstGeom prst="rect">
                            <a:avLst/>
                          </a:prstGeom>
                          <a:noFill/>
                          <a:ln>
                            <a:noFill/>
                          </a:ln>
                        </pic:spPr>
                      </pic:pic>
                    </a:graphicData>
                  </a:graphic>
                </wp:inline>
              </w:drawing>
            </w:r>
          </w:p>
        </w:tc>
        <w:tc>
          <w:tcPr>
            <w:tcW w:w="8632" w:type="dxa"/>
          </w:tcPr>
          <w:p w14:paraId="7B48C35D" w14:textId="77777777" w:rsidR="007F6A7C" w:rsidRPr="00671FFB" w:rsidRDefault="007F6A7C" w:rsidP="00671FFB">
            <w:pPr>
              <w:rPr>
                <w:color w:val="262626" w:themeColor="text1" w:themeTint="D9"/>
                <w:sz w:val="24"/>
              </w:rPr>
            </w:pPr>
            <w:r>
              <w:rPr>
                <w:color w:val="262626" w:themeColor="text1" w:themeTint="D9"/>
                <w:sz w:val="24"/>
              </w:rPr>
              <w:t>Clase de protección II (doble aislamiento)</w:t>
            </w:r>
          </w:p>
        </w:tc>
      </w:tr>
    </w:tbl>
    <w:p w14:paraId="760ED853" w14:textId="77777777" w:rsidR="007F6A7C" w:rsidRDefault="007F6A7C" w:rsidP="00670ED0">
      <w:pPr>
        <w:pStyle w:val="Sommaire"/>
        <w:rPr>
          <w:rStyle w:val="SOMMAIRECar0"/>
          <w:rFonts w:eastAsiaTheme="minorEastAsia"/>
          <w:b/>
          <w:caps/>
          <w:lang w:eastAsia="zh-CN"/>
        </w:rPr>
      </w:pPr>
    </w:p>
    <w:p w14:paraId="328DDFBD" w14:textId="77777777" w:rsidR="007F6A7C" w:rsidRDefault="007F6A7C" w:rsidP="00670ED0">
      <w:pPr>
        <w:pStyle w:val="Sommaire"/>
        <w:rPr>
          <w:rStyle w:val="SOMMAIRECar0"/>
          <w:rFonts w:eastAsiaTheme="minorEastAsia"/>
          <w:b/>
          <w:caps/>
          <w:lang w:eastAsia="zh-CN"/>
        </w:rPr>
      </w:pPr>
    </w:p>
    <w:p w14:paraId="07CD2B9B" w14:textId="77777777" w:rsidR="007F6A7C" w:rsidRDefault="007F6A7C" w:rsidP="00670ED0">
      <w:pPr>
        <w:pStyle w:val="Sommaire"/>
        <w:rPr>
          <w:rStyle w:val="SOMMAIRECar0"/>
          <w:rFonts w:eastAsiaTheme="minorEastAsia"/>
          <w:b/>
          <w:caps/>
          <w:lang w:eastAsia="zh-CN"/>
        </w:rPr>
      </w:pPr>
    </w:p>
    <w:p w14:paraId="650E99E5" w14:textId="77777777" w:rsidR="007F6A7C" w:rsidRDefault="007F6A7C" w:rsidP="00670ED0">
      <w:pPr>
        <w:pStyle w:val="Sommaire"/>
        <w:rPr>
          <w:rStyle w:val="SOMMAIRECar0"/>
          <w:rFonts w:eastAsiaTheme="minorEastAsia"/>
          <w:b/>
          <w:caps/>
          <w:lang w:eastAsia="zh-CN"/>
        </w:rPr>
      </w:pPr>
    </w:p>
    <w:p w14:paraId="7C32D60E" w14:textId="77777777" w:rsidR="007F6A7C" w:rsidRDefault="007F6A7C" w:rsidP="00670ED0">
      <w:pPr>
        <w:pStyle w:val="Sommaire"/>
        <w:rPr>
          <w:rStyle w:val="SOMMAIRECar0"/>
          <w:rFonts w:eastAsiaTheme="minorEastAsia"/>
          <w:b/>
          <w:caps/>
          <w:lang w:eastAsia="zh-CN"/>
        </w:rPr>
      </w:pPr>
    </w:p>
    <w:p w14:paraId="454ADE8E" w14:textId="77777777" w:rsidR="007F6A7C" w:rsidRDefault="007F6A7C" w:rsidP="00670ED0">
      <w:pPr>
        <w:pStyle w:val="Sommaire"/>
        <w:rPr>
          <w:rStyle w:val="SOMMAIRECar0"/>
          <w:rFonts w:eastAsiaTheme="minorEastAsia"/>
          <w:b/>
          <w:caps/>
          <w:lang w:eastAsia="zh-CN"/>
        </w:rPr>
      </w:pPr>
    </w:p>
    <w:p w14:paraId="6448D702" w14:textId="77777777" w:rsidR="007F6A7C" w:rsidRDefault="007F6A7C" w:rsidP="00670ED0">
      <w:pPr>
        <w:pStyle w:val="Sommaire"/>
        <w:rPr>
          <w:rStyle w:val="SOMMAIRECar0"/>
          <w:rFonts w:eastAsiaTheme="minorEastAsia"/>
          <w:b/>
          <w:caps/>
          <w:lang w:eastAsia="zh-CN"/>
        </w:rPr>
      </w:pPr>
    </w:p>
    <w:p w14:paraId="596D575E" w14:textId="77777777" w:rsidR="00773DE3" w:rsidRDefault="00773DE3" w:rsidP="00670ED0">
      <w:pPr>
        <w:pStyle w:val="Sommaire"/>
        <w:rPr>
          <w:rStyle w:val="SOMMAIRECar0"/>
          <w:rFonts w:eastAsiaTheme="minorEastAsia"/>
          <w:b/>
          <w:caps/>
          <w:lang w:eastAsia="zh-CN"/>
        </w:rPr>
      </w:pPr>
    </w:p>
    <w:p w14:paraId="52BDA3B7" w14:textId="77777777" w:rsidR="00773DE3" w:rsidRDefault="00773DE3" w:rsidP="00670ED0">
      <w:pPr>
        <w:pStyle w:val="Sommaire"/>
        <w:rPr>
          <w:rStyle w:val="SOMMAIRECar0"/>
          <w:rFonts w:eastAsiaTheme="minorEastAsia"/>
          <w:b/>
          <w:caps/>
          <w:lang w:eastAsia="zh-CN"/>
        </w:rPr>
      </w:pPr>
    </w:p>
    <w:p w14:paraId="503E72E7" w14:textId="77777777" w:rsidR="008A00DB" w:rsidRDefault="008A00DB" w:rsidP="005669B2">
      <w:pPr>
        <w:widowControl/>
        <w:jc w:val="left"/>
        <w:rPr>
          <w:rFonts w:ascii="SimSun" w:eastAsia="SimSun" w:hAnsi="SimSun" w:cs="SimSun"/>
          <w:kern w:val="0"/>
          <w:sz w:val="24"/>
        </w:rPr>
      </w:pPr>
    </w:p>
    <w:sdt>
      <w:sdtPr>
        <w:rPr>
          <w:rFonts w:ascii="Arial" w:eastAsia="Arial" w:hAnsi="Arial" w:cs="Arial"/>
          <w:b/>
          <w:bCs/>
          <w:caps/>
          <w:color w:val="FFFFFF" w:themeColor="background1"/>
          <w:kern w:val="2"/>
          <w:sz w:val="44"/>
          <w:szCs w:val="44"/>
          <w:shd w:val="clear" w:color="auto" w:fill="005486"/>
        </w:rPr>
        <w:id w:val="-589778336"/>
        <w:docPartObj>
          <w:docPartGallery w:val="Table of Contents"/>
          <w:docPartUnique/>
        </w:docPartObj>
      </w:sdtPr>
      <w:sdtEndPr>
        <w:rPr>
          <w:rFonts w:asciiTheme="minorHAnsi" w:eastAsiaTheme="minorEastAsia" w:hAnsiTheme="minorHAnsi" w:cstheme="minorBidi"/>
          <w:caps w:val="0"/>
          <w:noProof/>
          <w:color w:val="auto"/>
          <w:sz w:val="21"/>
          <w:szCs w:val="24"/>
          <w:shd w:val="clear" w:color="auto" w:fill="auto"/>
        </w:rPr>
      </w:sdtEndPr>
      <w:sdtContent>
        <w:p w14:paraId="06CAF671" w14:textId="77777777" w:rsidR="002E1557" w:rsidRPr="002E1557" w:rsidRDefault="002E1557">
          <w:pPr>
            <w:pStyle w:val="TOCHeading"/>
            <w:rPr>
              <w:rFonts w:asciiTheme="minorHAnsi" w:eastAsia="Arial" w:hAnsiTheme="minorHAnsi" w:cs="Arial"/>
              <w:b/>
              <w:bCs/>
              <w:caps/>
              <w:color w:val="015AAA"/>
              <w:sz w:val="40"/>
              <w:szCs w:val="40"/>
              <w:u w:val="single"/>
            </w:rPr>
          </w:pPr>
          <w:r>
            <w:rPr>
              <w:rFonts w:asciiTheme="minorHAnsi" w:hAnsiTheme="minorHAnsi"/>
              <w:b/>
              <w:caps/>
              <w:color w:val="015AAA"/>
              <w:sz w:val="40"/>
              <w:u w:val="single"/>
            </w:rPr>
            <w:t xml:space="preserve">Índice                                                       </w:t>
          </w:r>
        </w:p>
        <w:p w14:paraId="335CFD75" w14:textId="50404842" w:rsidR="002E1557" w:rsidRPr="002E1557" w:rsidRDefault="0008430D" w:rsidP="002E1557">
          <w:pPr>
            <w:pStyle w:val="TOC3"/>
            <w:tabs>
              <w:tab w:val="right" w:leader="dot" w:pos="10456"/>
            </w:tabs>
            <w:ind w:left="0"/>
            <w:rPr>
              <w:b/>
              <w:noProof/>
              <w:sz w:val="24"/>
            </w:rPr>
          </w:pPr>
          <w:r w:rsidRPr="002E1557">
            <w:rPr>
              <w:b/>
              <w:sz w:val="24"/>
            </w:rPr>
            <w:fldChar w:fldCharType="begin"/>
          </w:r>
          <w:r w:rsidR="002E1557" w:rsidRPr="002E1557">
            <w:rPr>
              <w:b/>
              <w:sz w:val="24"/>
            </w:rPr>
            <w:instrText xml:space="preserve"> TOC \o "1-3" \h \z \u </w:instrText>
          </w:r>
          <w:r w:rsidRPr="002E1557">
            <w:rPr>
              <w:b/>
              <w:sz w:val="24"/>
            </w:rPr>
            <w:fldChar w:fldCharType="separate"/>
          </w:r>
          <w:hyperlink w:anchor="_Toc77952679" w:history="1">
            <w:r w:rsidR="00EF1647" w:rsidRPr="00EF1647">
              <w:rPr>
                <w:rStyle w:val="Hyperlink"/>
                <w:b/>
                <w:caps/>
                <w:sz w:val="24"/>
              </w:rPr>
              <w:t>INSTRUCCIONES DE SEGURIDAD</w:t>
            </w:r>
            <w:r w:rsidR="002E1557" w:rsidRPr="002E1557">
              <w:rPr>
                <w:b/>
                <w:webHidden/>
                <w:sz w:val="24"/>
              </w:rPr>
              <w:tab/>
            </w:r>
            <w:r w:rsidRPr="002E1557">
              <w:rPr>
                <w:b/>
                <w:webHidden/>
                <w:sz w:val="24"/>
              </w:rPr>
              <w:fldChar w:fldCharType="begin"/>
            </w:r>
            <w:r w:rsidR="002E1557" w:rsidRPr="002E1557">
              <w:rPr>
                <w:b/>
                <w:webHidden/>
                <w:sz w:val="24"/>
              </w:rPr>
              <w:instrText xml:space="preserve"> PAGEREF _Toc77952679 \h </w:instrText>
            </w:r>
            <w:r w:rsidRPr="002E1557">
              <w:rPr>
                <w:b/>
                <w:webHidden/>
                <w:sz w:val="24"/>
              </w:rPr>
            </w:r>
            <w:r w:rsidRPr="002E1557">
              <w:rPr>
                <w:b/>
                <w:webHidden/>
                <w:sz w:val="24"/>
              </w:rPr>
              <w:fldChar w:fldCharType="separate"/>
            </w:r>
            <w:r w:rsidR="002E1557" w:rsidRPr="002E1557">
              <w:rPr>
                <w:b/>
                <w:webHidden/>
                <w:sz w:val="24"/>
              </w:rPr>
              <w:t>5</w:t>
            </w:r>
            <w:r w:rsidRPr="002E1557">
              <w:rPr>
                <w:b/>
                <w:webHidden/>
                <w:sz w:val="24"/>
              </w:rPr>
              <w:fldChar w:fldCharType="end"/>
            </w:r>
          </w:hyperlink>
        </w:p>
        <w:p w14:paraId="11743205" w14:textId="1C56EBF3" w:rsidR="002E1557" w:rsidRPr="002E1557" w:rsidRDefault="002B4BF3" w:rsidP="002E1557">
          <w:pPr>
            <w:pStyle w:val="TOC3"/>
            <w:tabs>
              <w:tab w:val="right" w:leader="dot" w:pos="10456"/>
            </w:tabs>
            <w:ind w:left="0"/>
            <w:rPr>
              <w:b/>
              <w:sz w:val="24"/>
            </w:rPr>
          </w:pPr>
          <w:hyperlink w:anchor="_Toc77952684" w:history="1">
            <w:r w:rsidR="00EF1647" w:rsidRPr="00EF1647">
              <w:rPr>
                <w:rStyle w:val="Hyperlink"/>
                <w:b/>
                <w:caps/>
                <w:sz w:val="24"/>
              </w:rPr>
              <w:t>DESCRIPCIÓN DEL PRODUCTO Y ARTÍCULOS SUMINISTRADOS</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_Toc77952684 \h </w:instrText>
            </w:r>
            <w:r w:rsidR="0008430D" w:rsidRPr="002E1557">
              <w:rPr>
                <w:b/>
                <w:webHidden/>
                <w:sz w:val="24"/>
              </w:rPr>
            </w:r>
            <w:r w:rsidR="0008430D" w:rsidRPr="002E1557">
              <w:rPr>
                <w:b/>
                <w:webHidden/>
                <w:sz w:val="24"/>
              </w:rPr>
              <w:fldChar w:fldCharType="separate"/>
            </w:r>
            <w:r w:rsidR="002E1557" w:rsidRPr="002E1557">
              <w:rPr>
                <w:b/>
                <w:webHidden/>
                <w:sz w:val="24"/>
              </w:rPr>
              <w:t>11</w:t>
            </w:r>
            <w:r w:rsidR="0008430D" w:rsidRPr="002E1557">
              <w:rPr>
                <w:b/>
                <w:webHidden/>
                <w:sz w:val="24"/>
              </w:rPr>
              <w:fldChar w:fldCharType="end"/>
            </w:r>
          </w:hyperlink>
        </w:p>
        <w:p w14:paraId="31AFAC5B" w14:textId="716B049F" w:rsidR="002E1557" w:rsidRPr="002E1557" w:rsidRDefault="002B4BF3" w:rsidP="002E1557">
          <w:pPr>
            <w:pStyle w:val="TOC3"/>
            <w:tabs>
              <w:tab w:val="right" w:leader="dot" w:pos="10456"/>
            </w:tabs>
            <w:ind w:left="0"/>
            <w:rPr>
              <w:b/>
              <w:sz w:val="24"/>
            </w:rPr>
          </w:pPr>
          <w:hyperlink w:anchor="_Toc77952687" w:history="1">
            <w:r w:rsidR="00EF1647" w:rsidRPr="00EF1647">
              <w:rPr>
                <w:rStyle w:val="Hyperlink"/>
                <w:b/>
                <w:caps/>
                <w:sz w:val="24"/>
              </w:rPr>
              <w:t>USO PREVISTO</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_Toc77952687 \h </w:instrText>
            </w:r>
            <w:r w:rsidR="0008430D" w:rsidRPr="002E1557">
              <w:rPr>
                <w:b/>
                <w:webHidden/>
                <w:sz w:val="24"/>
              </w:rPr>
            </w:r>
            <w:r w:rsidR="0008430D" w:rsidRPr="002E1557">
              <w:rPr>
                <w:b/>
                <w:webHidden/>
                <w:sz w:val="24"/>
              </w:rPr>
              <w:fldChar w:fldCharType="separate"/>
            </w:r>
            <w:r w:rsidR="002E1557" w:rsidRPr="002E1557">
              <w:rPr>
                <w:b/>
                <w:webHidden/>
                <w:sz w:val="24"/>
              </w:rPr>
              <w:t>13</w:t>
            </w:r>
            <w:r w:rsidR="0008430D" w:rsidRPr="002E1557">
              <w:rPr>
                <w:b/>
                <w:webHidden/>
                <w:sz w:val="24"/>
              </w:rPr>
              <w:fldChar w:fldCharType="end"/>
            </w:r>
          </w:hyperlink>
        </w:p>
        <w:p w14:paraId="3B73DDED" w14:textId="5E95E0E9" w:rsidR="002E1557" w:rsidRPr="002E1557" w:rsidRDefault="002B4BF3" w:rsidP="002E1557">
          <w:pPr>
            <w:pStyle w:val="TOC3"/>
            <w:tabs>
              <w:tab w:val="right" w:leader="dot" w:pos="10456"/>
            </w:tabs>
            <w:ind w:left="0"/>
            <w:rPr>
              <w:b/>
              <w:sz w:val="24"/>
            </w:rPr>
          </w:pPr>
          <w:hyperlink w:anchor="_Toc77952689" w:history="1">
            <w:r w:rsidR="00EF1647" w:rsidRPr="00EF1647">
              <w:rPr>
                <w:rStyle w:val="Hyperlink"/>
                <w:b/>
                <w:caps/>
                <w:sz w:val="24"/>
              </w:rPr>
              <w:t>DATOS TÉCNICOS</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_Toc77952689 \h </w:instrText>
            </w:r>
            <w:r w:rsidR="0008430D" w:rsidRPr="002E1557">
              <w:rPr>
                <w:b/>
                <w:webHidden/>
                <w:sz w:val="24"/>
              </w:rPr>
            </w:r>
            <w:r w:rsidR="0008430D" w:rsidRPr="002E1557">
              <w:rPr>
                <w:b/>
                <w:webHidden/>
                <w:sz w:val="24"/>
              </w:rPr>
              <w:fldChar w:fldCharType="separate"/>
            </w:r>
            <w:r w:rsidR="002E1557" w:rsidRPr="002E1557">
              <w:rPr>
                <w:b/>
                <w:webHidden/>
                <w:sz w:val="24"/>
              </w:rPr>
              <w:t>13</w:t>
            </w:r>
            <w:r w:rsidR="0008430D" w:rsidRPr="002E1557">
              <w:rPr>
                <w:b/>
                <w:webHidden/>
                <w:sz w:val="24"/>
              </w:rPr>
              <w:fldChar w:fldCharType="end"/>
            </w:r>
          </w:hyperlink>
        </w:p>
        <w:p w14:paraId="67158FC8" w14:textId="36759F13" w:rsidR="002E1557" w:rsidRPr="002E1557" w:rsidRDefault="002B4BF3" w:rsidP="002E1557">
          <w:pPr>
            <w:pStyle w:val="TOC3"/>
            <w:tabs>
              <w:tab w:val="right" w:leader="dot" w:pos="10456"/>
            </w:tabs>
            <w:ind w:left="0"/>
            <w:rPr>
              <w:b/>
              <w:sz w:val="24"/>
            </w:rPr>
          </w:pPr>
          <w:hyperlink w:anchor="_Toc77952690" w:history="1">
            <w:r w:rsidR="00EF1647" w:rsidRPr="00EF1647">
              <w:rPr>
                <w:rStyle w:val="Hyperlink"/>
                <w:b/>
                <w:caps/>
                <w:sz w:val="24"/>
              </w:rPr>
              <w:t>ANTES DEL USO</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_Toc77952690 \h </w:instrText>
            </w:r>
            <w:r w:rsidR="0008430D" w:rsidRPr="002E1557">
              <w:rPr>
                <w:b/>
                <w:webHidden/>
                <w:sz w:val="24"/>
              </w:rPr>
            </w:r>
            <w:r w:rsidR="0008430D" w:rsidRPr="002E1557">
              <w:rPr>
                <w:b/>
                <w:webHidden/>
                <w:sz w:val="24"/>
              </w:rPr>
              <w:fldChar w:fldCharType="separate"/>
            </w:r>
            <w:r w:rsidR="002E1557" w:rsidRPr="002E1557">
              <w:rPr>
                <w:b/>
                <w:webHidden/>
                <w:sz w:val="24"/>
              </w:rPr>
              <w:t>13</w:t>
            </w:r>
            <w:r w:rsidR="0008430D" w:rsidRPr="002E1557">
              <w:rPr>
                <w:b/>
                <w:webHidden/>
                <w:sz w:val="24"/>
              </w:rPr>
              <w:fldChar w:fldCharType="end"/>
            </w:r>
          </w:hyperlink>
        </w:p>
        <w:p w14:paraId="4139DED2" w14:textId="72DAD11D" w:rsidR="002E1557" w:rsidRPr="002E1557" w:rsidRDefault="002B4BF3" w:rsidP="002E1557">
          <w:pPr>
            <w:pStyle w:val="TOC3"/>
            <w:tabs>
              <w:tab w:val="right" w:leader="dot" w:pos="10456"/>
            </w:tabs>
            <w:ind w:left="0"/>
            <w:rPr>
              <w:b/>
              <w:sz w:val="24"/>
            </w:rPr>
          </w:pPr>
          <w:hyperlink w:anchor="_Toc77952691" w:history="1">
            <w:r w:rsidR="00EF1647" w:rsidRPr="00EF1647">
              <w:rPr>
                <w:rStyle w:val="Hyperlink"/>
                <w:b/>
                <w:caps/>
                <w:sz w:val="24"/>
              </w:rPr>
              <w:t>OPERACIÓN</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_Toc77952691 \h </w:instrText>
            </w:r>
            <w:r w:rsidR="0008430D" w:rsidRPr="002E1557">
              <w:rPr>
                <w:b/>
                <w:webHidden/>
                <w:sz w:val="24"/>
              </w:rPr>
            </w:r>
            <w:r w:rsidR="0008430D" w:rsidRPr="002E1557">
              <w:rPr>
                <w:b/>
                <w:webHidden/>
                <w:sz w:val="24"/>
              </w:rPr>
              <w:fldChar w:fldCharType="separate"/>
            </w:r>
            <w:r w:rsidR="002E1557" w:rsidRPr="002E1557">
              <w:rPr>
                <w:b/>
                <w:webHidden/>
                <w:sz w:val="24"/>
              </w:rPr>
              <w:t>14</w:t>
            </w:r>
            <w:r w:rsidR="0008430D" w:rsidRPr="002E1557">
              <w:rPr>
                <w:b/>
                <w:webHidden/>
                <w:sz w:val="24"/>
              </w:rPr>
              <w:fldChar w:fldCharType="end"/>
            </w:r>
          </w:hyperlink>
        </w:p>
        <w:p w14:paraId="6425FF18" w14:textId="2920653D" w:rsidR="002E1557" w:rsidRPr="002E1557" w:rsidRDefault="002B4BF3" w:rsidP="002E1557">
          <w:pPr>
            <w:pStyle w:val="TOC3"/>
            <w:tabs>
              <w:tab w:val="right" w:leader="dot" w:pos="10456"/>
            </w:tabs>
            <w:ind w:left="0"/>
            <w:rPr>
              <w:b/>
              <w:sz w:val="24"/>
            </w:rPr>
          </w:pPr>
          <w:hyperlink w:anchor="_Toc77952693" w:history="1">
            <w:r w:rsidR="00EF1647" w:rsidRPr="00EF1647">
              <w:rPr>
                <w:rStyle w:val="Hyperlink"/>
                <w:b/>
                <w:caps/>
                <w:sz w:val="24"/>
              </w:rPr>
              <w:t>MANTENIMIENTO Y LIMPIEZA</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_Toc77952693 \h </w:instrText>
            </w:r>
            <w:r w:rsidR="0008430D" w:rsidRPr="002E1557">
              <w:rPr>
                <w:b/>
                <w:webHidden/>
                <w:sz w:val="24"/>
              </w:rPr>
            </w:r>
            <w:r w:rsidR="0008430D" w:rsidRPr="002E1557">
              <w:rPr>
                <w:b/>
                <w:webHidden/>
                <w:sz w:val="24"/>
              </w:rPr>
              <w:fldChar w:fldCharType="separate"/>
            </w:r>
            <w:r w:rsidR="002E1557" w:rsidRPr="002E1557">
              <w:rPr>
                <w:b/>
                <w:webHidden/>
                <w:sz w:val="24"/>
              </w:rPr>
              <w:t>15</w:t>
            </w:r>
            <w:r w:rsidR="0008430D" w:rsidRPr="002E1557">
              <w:rPr>
                <w:b/>
                <w:webHidden/>
                <w:sz w:val="24"/>
              </w:rPr>
              <w:fldChar w:fldCharType="end"/>
            </w:r>
          </w:hyperlink>
        </w:p>
        <w:p w14:paraId="20B82FA3" w14:textId="38FDAD6E" w:rsidR="002E1557" w:rsidRPr="002E1557" w:rsidRDefault="002B4BF3" w:rsidP="002E1557">
          <w:pPr>
            <w:pStyle w:val="TOC3"/>
            <w:tabs>
              <w:tab w:val="right" w:leader="dot" w:pos="10456"/>
            </w:tabs>
            <w:ind w:left="0"/>
            <w:rPr>
              <w:b/>
              <w:sz w:val="24"/>
            </w:rPr>
          </w:pPr>
          <w:hyperlink w:anchor="_Toc77952694" w:history="1">
            <w:r w:rsidR="00EF1647" w:rsidRPr="00EF1647">
              <w:rPr>
                <w:rStyle w:val="Hyperlink"/>
                <w:b/>
                <w:caps/>
                <w:sz w:val="24"/>
              </w:rPr>
              <w:t>ALMACENAMIENTO</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_Toc77952694 \h </w:instrText>
            </w:r>
            <w:r w:rsidR="0008430D" w:rsidRPr="002E1557">
              <w:rPr>
                <w:b/>
                <w:webHidden/>
                <w:sz w:val="24"/>
              </w:rPr>
            </w:r>
            <w:r w:rsidR="0008430D" w:rsidRPr="002E1557">
              <w:rPr>
                <w:b/>
                <w:webHidden/>
                <w:sz w:val="24"/>
              </w:rPr>
              <w:fldChar w:fldCharType="separate"/>
            </w:r>
            <w:r w:rsidR="002E1557" w:rsidRPr="002E1557">
              <w:rPr>
                <w:b/>
                <w:webHidden/>
                <w:sz w:val="24"/>
              </w:rPr>
              <w:t>16</w:t>
            </w:r>
            <w:r w:rsidR="0008430D" w:rsidRPr="002E1557">
              <w:rPr>
                <w:b/>
                <w:webHidden/>
                <w:sz w:val="24"/>
              </w:rPr>
              <w:fldChar w:fldCharType="end"/>
            </w:r>
          </w:hyperlink>
        </w:p>
        <w:p w14:paraId="5508339D" w14:textId="2F44A929" w:rsidR="002E1557" w:rsidRPr="002E1557" w:rsidRDefault="002B4BF3" w:rsidP="002E1557">
          <w:pPr>
            <w:pStyle w:val="TOC3"/>
            <w:tabs>
              <w:tab w:val="right" w:leader="dot" w:pos="10456"/>
            </w:tabs>
            <w:ind w:left="0"/>
            <w:rPr>
              <w:b/>
              <w:sz w:val="24"/>
            </w:rPr>
          </w:pPr>
          <w:hyperlink w:anchor="_Toc77952695" w:history="1">
            <w:r w:rsidR="00EF1647" w:rsidRPr="00EF1647">
              <w:rPr>
                <w:rStyle w:val="Hyperlink"/>
                <w:b/>
                <w:caps/>
                <w:sz w:val="24"/>
              </w:rPr>
              <w:t>SOLUCIÓN DE PROBLEMAS</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_Toc77952695 \h </w:instrText>
            </w:r>
            <w:r w:rsidR="0008430D" w:rsidRPr="002E1557">
              <w:rPr>
                <w:b/>
                <w:webHidden/>
                <w:sz w:val="24"/>
              </w:rPr>
            </w:r>
            <w:r w:rsidR="0008430D" w:rsidRPr="002E1557">
              <w:rPr>
                <w:b/>
                <w:webHidden/>
                <w:sz w:val="24"/>
              </w:rPr>
              <w:fldChar w:fldCharType="separate"/>
            </w:r>
            <w:r w:rsidR="002E1557" w:rsidRPr="002E1557">
              <w:rPr>
                <w:b/>
                <w:webHidden/>
                <w:sz w:val="24"/>
              </w:rPr>
              <w:t>16</w:t>
            </w:r>
            <w:r w:rsidR="0008430D" w:rsidRPr="002E1557">
              <w:rPr>
                <w:b/>
                <w:webHidden/>
                <w:sz w:val="24"/>
              </w:rPr>
              <w:fldChar w:fldCharType="end"/>
            </w:r>
          </w:hyperlink>
        </w:p>
        <w:p w14:paraId="36B0FF1A" w14:textId="3306FFBD" w:rsidR="002E1557" w:rsidRPr="002E1557" w:rsidRDefault="002B4BF3" w:rsidP="002E1557">
          <w:pPr>
            <w:pStyle w:val="TOC3"/>
            <w:tabs>
              <w:tab w:val="right" w:leader="dot" w:pos="10456"/>
            </w:tabs>
            <w:ind w:left="0"/>
            <w:rPr>
              <w:b/>
              <w:sz w:val="24"/>
            </w:rPr>
          </w:pPr>
          <w:hyperlink w:anchor="_Toc77952696" w:history="1">
            <w:r w:rsidR="00EF1647" w:rsidRPr="00EF1647">
              <w:rPr>
                <w:rStyle w:val="Hyperlink"/>
                <w:b/>
                <w:caps/>
                <w:sz w:val="24"/>
              </w:rPr>
              <w:t>ELIMINACIÓN</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_Toc77952696 \h </w:instrText>
            </w:r>
            <w:r w:rsidR="0008430D" w:rsidRPr="002E1557">
              <w:rPr>
                <w:b/>
                <w:webHidden/>
                <w:sz w:val="24"/>
              </w:rPr>
            </w:r>
            <w:r w:rsidR="0008430D" w:rsidRPr="002E1557">
              <w:rPr>
                <w:b/>
                <w:webHidden/>
                <w:sz w:val="24"/>
              </w:rPr>
              <w:fldChar w:fldCharType="separate"/>
            </w:r>
            <w:r w:rsidR="002E1557" w:rsidRPr="002E1557">
              <w:rPr>
                <w:b/>
                <w:webHidden/>
                <w:sz w:val="24"/>
              </w:rPr>
              <w:t>16</w:t>
            </w:r>
            <w:r w:rsidR="0008430D" w:rsidRPr="002E1557">
              <w:rPr>
                <w:b/>
                <w:webHidden/>
                <w:sz w:val="24"/>
              </w:rPr>
              <w:fldChar w:fldCharType="end"/>
            </w:r>
          </w:hyperlink>
        </w:p>
        <w:p w14:paraId="3F3765F5" w14:textId="19DA1459" w:rsidR="002E1557" w:rsidRPr="002E1557" w:rsidRDefault="002B4BF3" w:rsidP="002E1557">
          <w:pPr>
            <w:pStyle w:val="TOC3"/>
            <w:tabs>
              <w:tab w:val="right" w:leader="dot" w:pos="10456"/>
            </w:tabs>
            <w:ind w:left="0"/>
            <w:rPr>
              <w:b/>
              <w:sz w:val="24"/>
            </w:rPr>
          </w:pPr>
          <w:hyperlink w:anchor="_Toc77952697" w:history="1">
            <w:r w:rsidR="00EF1647" w:rsidRPr="00EF1647">
              <w:rPr>
                <w:rStyle w:val="Hyperlink"/>
                <w:b/>
                <w:caps/>
                <w:sz w:val="24"/>
              </w:rPr>
              <w:t>DECLARACIÓN DE CONFORMIDAD</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_Toc77952697 \h </w:instrText>
            </w:r>
            <w:r w:rsidR="0008430D" w:rsidRPr="002E1557">
              <w:rPr>
                <w:b/>
                <w:webHidden/>
                <w:sz w:val="24"/>
              </w:rPr>
            </w:r>
            <w:r w:rsidR="0008430D" w:rsidRPr="002E1557">
              <w:rPr>
                <w:b/>
                <w:webHidden/>
                <w:sz w:val="24"/>
              </w:rPr>
              <w:fldChar w:fldCharType="separate"/>
            </w:r>
            <w:r w:rsidR="002E1557" w:rsidRPr="002E1557">
              <w:rPr>
                <w:b/>
                <w:webHidden/>
                <w:sz w:val="24"/>
              </w:rPr>
              <w:t>17</w:t>
            </w:r>
            <w:r w:rsidR="0008430D" w:rsidRPr="002E1557">
              <w:rPr>
                <w:b/>
                <w:webHidden/>
                <w:sz w:val="24"/>
              </w:rPr>
              <w:fldChar w:fldCharType="end"/>
            </w:r>
          </w:hyperlink>
        </w:p>
        <w:p w14:paraId="4B4F35DB" w14:textId="7BDA794F" w:rsidR="002E1557" w:rsidRPr="002E1557" w:rsidRDefault="002B4BF3" w:rsidP="002E1557">
          <w:pPr>
            <w:pStyle w:val="TOC3"/>
            <w:tabs>
              <w:tab w:val="right" w:leader="dot" w:pos="10456"/>
            </w:tabs>
            <w:ind w:left="0"/>
            <w:rPr>
              <w:b/>
              <w:sz w:val="24"/>
            </w:rPr>
          </w:pPr>
          <w:hyperlink w:anchor="_Toc77952698" w:history="1">
            <w:r w:rsidR="00EF1647" w:rsidRPr="00EF1647">
              <w:rPr>
                <w:rStyle w:val="Hyperlink"/>
                <w:b/>
                <w:caps/>
                <w:sz w:val="24"/>
              </w:rPr>
              <w:t>GARANTÍA</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_Toc77952698 \h </w:instrText>
            </w:r>
            <w:r w:rsidR="0008430D" w:rsidRPr="002E1557">
              <w:rPr>
                <w:b/>
                <w:webHidden/>
                <w:sz w:val="24"/>
              </w:rPr>
            </w:r>
            <w:r w:rsidR="0008430D" w:rsidRPr="002E1557">
              <w:rPr>
                <w:b/>
                <w:webHidden/>
                <w:sz w:val="24"/>
              </w:rPr>
              <w:fldChar w:fldCharType="separate"/>
            </w:r>
            <w:r w:rsidR="002E1557" w:rsidRPr="002E1557">
              <w:rPr>
                <w:b/>
                <w:webHidden/>
                <w:sz w:val="24"/>
              </w:rPr>
              <w:t>18</w:t>
            </w:r>
            <w:r w:rsidR="0008430D" w:rsidRPr="002E1557">
              <w:rPr>
                <w:b/>
                <w:webHidden/>
                <w:sz w:val="24"/>
              </w:rPr>
              <w:fldChar w:fldCharType="end"/>
            </w:r>
          </w:hyperlink>
        </w:p>
        <w:p w14:paraId="38D1E1D5" w14:textId="5F6CDC00" w:rsidR="002E1557" w:rsidRPr="002E1557" w:rsidRDefault="002B4BF3" w:rsidP="002E1557">
          <w:pPr>
            <w:pStyle w:val="TOC3"/>
            <w:tabs>
              <w:tab w:val="right" w:leader="dot" w:pos="10456"/>
            </w:tabs>
            <w:ind w:left="0"/>
            <w:rPr>
              <w:b/>
              <w:sz w:val="24"/>
            </w:rPr>
          </w:pPr>
          <w:hyperlink w:anchor="_Toc77952699" w:history="1">
            <w:r w:rsidR="00EF1647" w:rsidRPr="00EF1647">
              <w:rPr>
                <w:rStyle w:val="Hyperlink"/>
                <w:b/>
                <w:caps/>
                <w:sz w:val="24"/>
              </w:rPr>
              <w:t>FALLO DEL PRODUCTO</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_Toc77952699 \h </w:instrText>
            </w:r>
            <w:r w:rsidR="0008430D" w:rsidRPr="002E1557">
              <w:rPr>
                <w:b/>
                <w:webHidden/>
                <w:sz w:val="24"/>
              </w:rPr>
            </w:r>
            <w:r w:rsidR="0008430D" w:rsidRPr="002E1557">
              <w:rPr>
                <w:b/>
                <w:webHidden/>
                <w:sz w:val="24"/>
              </w:rPr>
              <w:fldChar w:fldCharType="separate"/>
            </w:r>
            <w:r w:rsidR="002E1557" w:rsidRPr="002E1557">
              <w:rPr>
                <w:b/>
                <w:webHidden/>
                <w:sz w:val="24"/>
              </w:rPr>
              <w:t>19</w:t>
            </w:r>
            <w:r w:rsidR="0008430D" w:rsidRPr="002E1557">
              <w:rPr>
                <w:b/>
                <w:webHidden/>
                <w:sz w:val="24"/>
              </w:rPr>
              <w:fldChar w:fldCharType="end"/>
            </w:r>
          </w:hyperlink>
        </w:p>
        <w:p w14:paraId="66D188F6" w14:textId="772AE750" w:rsidR="002E1557" w:rsidRPr="002E1557" w:rsidRDefault="002B4BF3" w:rsidP="002E1557">
          <w:pPr>
            <w:pStyle w:val="TOC3"/>
            <w:tabs>
              <w:tab w:val="right" w:leader="dot" w:pos="10456"/>
            </w:tabs>
            <w:ind w:left="0"/>
            <w:rPr>
              <w:b/>
              <w:sz w:val="24"/>
            </w:rPr>
          </w:pPr>
          <w:hyperlink w:anchor="_Toc77952700" w:history="1">
            <w:r w:rsidR="00EF1647" w:rsidRPr="00EF1647">
              <w:rPr>
                <w:rStyle w:val="Hyperlink"/>
                <w:b/>
                <w:caps/>
                <w:sz w:val="24"/>
              </w:rPr>
              <w:t>EXCLUSIONES DE GARANTÍA</w:t>
            </w:r>
            <w:r w:rsidR="002E1557" w:rsidRPr="002E1557">
              <w:rPr>
                <w:b/>
                <w:webHidden/>
                <w:sz w:val="24"/>
              </w:rPr>
              <w:tab/>
            </w:r>
            <w:r w:rsidR="0008430D" w:rsidRPr="002E1557">
              <w:rPr>
                <w:b/>
                <w:webHidden/>
                <w:sz w:val="24"/>
              </w:rPr>
              <w:fldChar w:fldCharType="begin"/>
            </w:r>
            <w:r w:rsidR="002E1557" w:rsidRPr="002E1557">
              <w:rPr>
                <w:b/>
                <w:webHidden/>
                <w:sz w:val="24"/>
              </w:rPr>
              <w:instrText xml:space="preserve"> PAGEREF _Toc77952700 \h </w:instrText>
            </w:r>
            <w:r w:rsidR="0008430D" w:rsidRPr="002E1557">
              <w:rPr>
                <w:b/>
                <w:webHidden/>
                <w:sz w:val="24"/>
              </w:rPr>
            </w:r>
            <w:r w:rsidR="0008430D" w:rsidRPr="002E1557">
              <w:rPr>
                <w:b/>
                <w:webHidden/>
                <w:sz w:val="24"/>
              </w:rPr>
              <w:fldChar w:fldCharType="separate"/>
            </w:r>
            <w:r w:rsidR="002E1557" w:rsidRPr="002E1557">
              <w:rPr>
                <w:b/>
                <w:webHidden/>
                <w:sz w:val="24"/>
              </w:rPr>
              <w:t>20</w:t>
            </w:r>
            <w:r w:rsidR="0008430D" w:rsidRPr="002E1557">
              <w:rPr>
                <w:b/>
                <w:webHidden/>
                <w:sz w:val="24"/>
              </w:rPr>
              <w:fldChar w:fldCharType="end"/>
            </w:r>
          </w:hyperlink>
        </w:p>
        <w:p w14:paraId="0F802461" w14:textId="77777777" w:rsidR="002E1557" w:rsidRDefault="0008430D" w:rsidP="002E1557">
          <w:r w:rsidRPr="002E1557">
            <w:rPr>
              <w:b/>
              <w:sz w:val="24"/>
            </w:rPr>
            <w:fldChar w:fldCharType="end"/>
          </w:r>
        </w:p>
      </w:sdtContent>
    </w:sdt>
    <w:p w14:paraId="42005D01" w14:textId="77777777" w:rsidR="00670ED0" w:rsidRDefault="00670ED0" w:rsidP="005669B2">
      <w:pPr>
        <w:widowControl/>
        <w:jc w:val="left"/>
        <w:rPr>
          <w:rFonts w:ascii="SimSun" w:eastAsia="SimSun" w:hAnsi="SimSun" w:cs="SimSun"/>
          <w:kern w:val="0"/>
          <w:sz w:val="24"/>
        </w:rPr>
      </w:pPr>
    </w:p>
    <w:p w14:paraId="22FCB8F2" w14:textId="77777777" w:rsidR="00670ED0" w:rsidRDefault="00670ED0" w:rsidP="005669B2">
      <w:pPr>
        <w:widowControl/>
        <w:jc w:val="left"/>
        <w:rPr>
          <w:rFonts w:ascii="Arial" w:hAnsi="Arial" w:cs="Arial"/>
          <w:sz w:val="24"/>
        </w:rPr>
      </w:pPr>
    </w:p>
    <w:p w14:paraId="544FDDA0" w14:textId="77777777" w:rsidR="00670ED0" w:rsidRDefault="00670ED0" w:rsidP="005669B2">
      <w:pPr>
        <w:widowControl/>
        <w:jc w:val="left"/>
        <w:rPr>
          <w:rFonts w:ascii="Arial" w:hAnsi="Arial" w:cs="Arial"/>
          <w:sz w:val="24"/>
        </w:rPr>
      </w:pPr>
    </w:p>
    <w:p w14:paraId="16F6286E" w14:textId="77777777" w:rsidR="00670ED0" w:rsidRDefault="00670ED0" w:rsidP="005669B2">
      <w:pPr>
        <w:widowControl/>
        <w:jc w:val="left"/>
        <w:rPr>
          <w:rFonts w:ascii="Arial" w:hAnsi="Arial" w:cs="Arial"/>
          <w:sz w:val="24"/>
        </w:rPr>
      </w:pPr>
    </w:p>
    <w:p w14:paraId="7C79CD9D" w14:textId="77777777" w:rsidR="00670ED0" w:rsidRDefault="00670ED0" w:rsidP="005669B2">
      <w:pPr>
        <w:widowControl/>
        <w:jc w:val="left"/>
        <w:rPr>
          <w:rFonts w:ascii="Arial" w:hAnsi="Arial" w:cs="Arial"/>
          <w:sz w:val="24"/>
        </w:rPr>
      </w:pPr>
    </w:p>
    <w:p w14:paraId="67D1EF14" w14:textId="77777777" w:rsidR="00670ED0" w:rsidRDefault="00670ED0" w:rsidP="005669B2">
      <w:pPr>
        <w:widowControl/>
        <w:jc w:val="left"/>
        <w:rPr>
          <w:rFonts w:ascii="Arial" w:hAnsi="Arial" w:cs="Arial"/>
          <w:sz w:val="24"/>
        </w:rPr>
      </w:pPr>
    </w:p>
    <w:p w14:paraId="7BCDB398" w14:textId="77777777" w:rsidR="00670ED0" w:rsidRDefault="00670ED0" w:rsidP="005669B2">
      <w:pPr>
        <w:widowControl/>
        <w:jc w:val="left"/>
        <w:rPr>
          <w:rFonts w:ascii="Arial" w:hAnsi="Arial" w:cs="Arial"/>
          <w:sz w:val="24"/>
        </w:rPr>
      </w:pPr>
    </w:p>
    <w:p w14:paraId="1D6FCC8D" w14:textId="77777777" w:rsidR="006E2BCB" w:rsidRDefault="006E2BCB" w:rsidP="005669B2">
      <w:pPr>
        <w:widowControl/>
        <w:jc w:val="left"/>
        <w:rPr>
          <w:rFonts w:ascii="Arial" w:hAnsi="Arial" w:cs="Arial"/>
          <w:sz w:val="24"/>
        </w:rPr>
      </w:pPr>
    </w:p>
    <w:p w14:paraId="6506FA4A" w14:textId="77777777" w:rsidR="006E2BCB" w:rsidRDefault="006E2BCB" w:rsidP="005669B2">
      <w:pPr>
        <w:widowControl/>
        <w:jc w:val="left"/>
        <w:rPr>
          <w:rFonts w:ascii="Arial" w:hAnsi="Arial" w:cs="Arial"/>
          <w:sz w:val="24"/>
        </w:rPr>
      </w:pPr>
    </w:p>
    <w:p w14:paraId="57BCC425" w14:textId="77777777" w:rsidR="006E2BCB" w:rsidRDefault="006E2BCB" w:rsidP="005669B2">
      <w:pPr>
        <w:widowControl/>
        <w:jc w:val="left"/>
        <w:rPr>
          <w:rFonts w:ascii="Arial" w:hAnsi="Arial" w:cs="Arial"/>
          <w:sz w:val="24"/>
        </w:rPr>
      </w:pPr>
    </w:p>
    <w:p w14:paraId="7FBDA26B" w14:textId="77777777" w:rsidR="006E2BCB" w:rsidRDefault="006E2BCB" w:rsidP="005669B2">
      <w:pPr>
        <w:widowControl/>
        <w:jc w:val="left"/>
        <w:rPr>
          <w:rFonts w:ascii="Arial" w:hAnsi="Arial" w:cs="Arial"/>
          <w:sz w:val="24"/>
        </w:rPr>
      </w:pPr>
    </w:p>
    <w:p w14:paraId="290CE10D" w14:textId="77777777" w:rsidR="006E2BCB" w:rsidRDefault="006E2BCB" w:rsidP="005669B2">
      <w:pPr>
        <w:widowControl/>
        <w:jc w:val="left"/>
        <w:rPr>
          <w:rFonts w:ascii="Arial" w:hAnsi="Arial" w:cs="Arial"/>
          <w:sz w:val="24"/>
        </w:rPr>
      </w:pPr>
    </w:p>
    <w:p w14:paraId="6E228510" w14:textId="77777777" w:rsidR="00670ED0" w:rsidRDefault="00670ED0" w:rsidP="005669B2">
      <w:pPr>
        <w:widowControl/>
        <w:jc w:val="left"/>
        <w:rPr>
          <w:rFonts w:ascii="Arial" w:hAnsi="Arial" w:cs="Arial"/>
          <w:sz w:val="24"/>
        </w:rPr>
      </w:pPr>
    </w:p>
    <w:p w14:paraId="3D57B2BF" w14:textId="77777777" w:rsidR="00670ED0" w:rsidRDefault="00670ED0" w:rsidP="005669B2">
      <w:pPr>
        <w:widowControl/>
        <w:jc w:val="left"/>
        <w:rPr>
          <w:rFonts w:ascii="Arial" w:hAnsi="Arial" w:cs="Arial"/>
          <w:sz w:val="24"/>
        </w:rPr>
      </w:pPr>
    </w:p>
    <w:p w14:paraId="68710DA5" w14:textId="77777777" w:rsidR="004020F3" w:rsidRDefault="004020F3" w:rsidP="005669B2">
      <w:pPr>
        <w:widowControl/>
        <w:jc w:val="left"/>
        <w:rPr>
          <w:rFonts w:ascii="Arial" w:hAnsi="Arial" w:cs="Arial"/>
          <w:sz w:val="24"/>
        </w:rPr>
      </w:pPr>
    </w:p>
    <w:p w14:paraId="54255EFD" w14:textId="77777777" w:rsidR="007F6A7C" w:rsidRDefault="007F6A7C" w:rsidP="005669B2">
      <w:pPr>
        <w:widowControl/>
        <w:jc w:val="left"/>
        <w:rPr>
          <w:rFonts w:ascii="Arial" w:hAnsi="Arial" w:cs="Arial"/>
          <w:sz w:val="24"/>
        </w:rPr>
      </w:pPr>
    </w:p>
    <w:p w14:paraId="38B9E6E7" w14:textId="77777777" w:rsidR="007F6A7C" w:rsidRDefault="007F6A7C" w:rsidP="005669B2">
      <w:pPr>
        <w:widowControl/>
        <w:jc w:val="left"/>
        <w:rPr>
          <w:rFonts w:ascii="Arial" w:hAnsi="Arial" w:cs="Arial"/>
          <w:sz w:val="24"/>
        </w:rPr>
      </w:pPr>
    </w:p>
    <w:p w14:paraId="4EDC0156" w14:textId="77777777" w:rsidR="007F6A7C" w:rsidRDefault="007F6A7C" w:rsidP="005669B2">
      <w:pPr>
        <w:widowControl/>
        <w:jc w:val="left"/>
        <w:rPr>
          <w:rFonts w:ascii="Arial" w:hAnsi="Arial" w:cs="Arial"/>
          <w:sz w:val="24"/>
        </w:rPr>
      </w:pPr>
    </w:p>
    <w:p w14:paraId="692C1CC7" w14:textId="77777777" w:rsidR="007F6A7C" w:rsidRDefault="007F6A7C" w:rsidP="005669B2">
      <w:pPr>
        <w:widowControl/>
        <w:jc w:val="left"/>
        <w:rPr>
          <w:rFonts w:ascii="Arial" w:hAnsi="Arial" w:cs="Arial"/>
          <w:sz w:val="24"/>
        </w:rPr>
      </w:pPr>
    </w:p>
    <w:p w14:paraId="5C58E4A5" w14:textId="77777777" w:rsidR="007F6A7C" w:rsidRDefault="007F6A7C" w:rsidP="005669B2">
      <w:pPr>
        <w:widowControl/>
        <w:jc w:val="left"/>
        <w:rPr>
          <w:rFonts w:ascii="Arial" w:hAnsi="Arial" w:cs="Arial"/>
          <w:sz w:val="24"/>
        </w:rPr>
      </w:pPr>
    </w:p>
    <w:p w14:paraId="59486C6D" w14:textId="77777777" w:rsidR="007F6A7C" w:rsidRDefault="007F6A7C" w:rsidP="005669B2">
      <w:pPr>
        <w:widowControl/>
        <w:jc w:val="left"/>
        <w:rPr>
          <w:rFonts w:ascii="Arial" w:hAnsi="Arial" w:cs="Arial"/>
          <w:sz w:val="24"/>
        </w:rPr>
      </w:pPr>
    </w:p>
    <w:p w14:paraId="4A746D4F" w14:textId="77777777" w:rsidR="007F6A7C" w:rsidRDefault="007F6A7C" w:rsidP="005669B2">
      <w:pPr>
        <w:widowControl/>
        <w:jc w:val="left"/>
        <w:rPr>
          <w:rFonts w:ascii="Arial" w:hAnsi="Arial" w:cs="Arial"/>
          <w:sz w:val="24"/>
        </w:rPr>
      </w:pPr>
    </w:p>
    <w:p w14:paraId="6F925620" w14:textId="77777777" w:rsidR="007F6A7C" w:rsidRDefault="007F6A7C" w:rsidP="005669B2">
      <w:pPr>
        <w:widowControl/>
        <w:jc w:val="left"/>
        <w:rPr>
          <w:rFonts w:ascii="Arial" w:hAnsi="Arial" w:cs="Arial"/>
          <w:sz w:val="24"/>
        </w:rPr>
      </w:pPr>
    </w:p>
    <w:p w14:paraId="5BFEEF14" w14:textId="77777777" w:rsidR="007F6A7C" w:rsidRDefault="007F6A7C" w:rsidP="005669B2">
      <w:pPr>
        <w:widowControl/>
        <w:jc w:val="left"/>
        <w:rPr>
          <w:rFonts w:ascii="Arial" w:hAnsi="Arial" w:cs="Arial"/>
          <w:sz w:val="24"/>
        </w:rPr>
      </w:pPr>
    </w:p>
    <w:p w14:paraId="5E26AA01" w14:textId="77777777" w:rsidR="007F6A7C" w:rsidRDefault="007F6A7C" w:rsidP="005669B2">
      <w:pPr>
        <w:widowControl/>
        <w:jc w:val="left"/>
        <w:rPr>
          <w:rFonts w:ascii="Arial" w:hAnsi="Arial" w:cs="Arial"/>
          <w:sz w:val="24"/>
        </w:rPr>
      </w:pPr>
    </w:p>
    <w:p w14:paraId="0C54DD1B" w14:textId="77777777" w:rsidR="007F6A7C" w:rsidRDefault="007F6A7C" w:rsidP="005669B2">
      <w:pPr>
        <w:widowControl/>
        <w:jc w:val="left"/>
        <w:rPr>
          <w:rFonts w:ascii="Arial" w:hAnsi="Arial" w:cs="Arial"/>
          <w:sz w:val="24"/>
        </w:rPr>
      </w:pPr>
    </w:p>
    <w:p w14:paraId="2EB30823" w14:textId="77777777" w:rsidR="008A00DB" w:rsidRPr="002E1557" w:rsidRDefault="006E67E0" w:rsidP="002E1557">
      <w:pPr>
        <w:pStyle w:val="Heading3"/>
        <w:ind w:left="0"/>
        <w:rPr>
          <w:rFonts w:asciiTheme="minorHAnsi" w:hAnsiTheme="minorHAnsi"/>
          <w:color w:val="015AAA"/>
          <w:sz w:val="40"/>
          <w:szCs w:val="40"/>
          <w:u w:val="single"/>
        </w:rPr>
      </w:pPr>
      <w:bookmarkStart w:id="0" w:name="OLE_LINK1"/>
      <w:bookmarkStart w:id="1" w:name="OLE_LINK2"/>
      <w:bookmarkStart w:id="2" w:name="_Toc77952679"/>
      <w:r>
        <w:rPr>
          <w:rFonts w:asciiTheme="minorHAnsi" w:hAnsiTheme="minorHAnsi"/>
          <w:caps/>
          <w:color w:val="015AAA"/>
          <w:sz w:val="40"/>
          <w:u w:val="single"/>
        </w:rPr>
        <w:t>Instrucciones de seguridad</w:t>
      </w:r>
      <w:bookmarkEnd w:id="0"/>
      <w:bookmarkEnd w:id="1"/>
      <w:bookmarkEnd w:id="2"/>
      <w:r>
        <w:rPr>
          <w:rFonts w:asciiTheme="minorHAnsi" w:hAnsiTheme="minorHAnsi"/>
          <w:caps/>
          <w:color w:val="015AAA"/>
          <w:sz w:val="40"/>
          <w:u w:val="single"/>
        </w:rPr>
        <w:t xml:space="preserve">  </w:t>
      </w:r>
      <w:r>
        <w:rPr>
          <w:rFonts w:asciiTheme="minorHAnsi" w:hAnsiTheme="minorHAnsi"/>
          <w:color w:val="015AAA"/>
          <w:sz w:val="40"/>
          <w:u w:val="single"/>
        </w:rPr>
        <w:t xml:space="preserve">                                </w:t>
      </w:r>
    </w:p>
    <w:p w14:paraId="254BEA74" w14:textId="77777777" w:rsidR="00670ED0" w:rsidRPr="007F6A7C" w:rsidRDefault="007F6A7C" w:rsidP="00773DE3">
      <w:pPr>
        <w:pStyle w:val="Heading3"/>
        <w:tabs>
          <w:tab w:val="left" w:pos="544"/>
        </w:tabs>
        <w:ind w:left="0"/>
        <w:jc w:val="both"/>
        <w:rPr>
          <w:rFonts w:asciiTheme="minorHAnsi" w:eastAsia="SimSun" w:hAnsiTheme="minorHAnsi" w:cs="SimSun"/>
          <w:color w:val="262626" w:themeColor="text1" w:themeTint="D9"/>
          <w:sz w:val="46"/>
          <w:szCs w:val="46"/>
          <w:u w:val="single"/>
        </w:rPr>
      </w:pPr>
      <w:bookmarkStart w:id="3" w:name="_Toc77952680"/>
      <w:r>
        <w:rPr>
          <w:rFonts w:asciiTheme="minorHAnsi" w:hAnsiTheme="minorHAnsi"/>
          <w:color w:val="262626" w:themeColor="text1" w:themeTint="D9"/>
          <w:sz w:val="46"/>
          <w:u w:val="single"/>
        </w:rPr>
        <w:t>1. INSTRUCCIONES GENERALES DE SEGURIDAD</w:t>
      </w:r>
      <w:bookmarkEnd w:id="3"/>
    </w:p>
    <w:p w14:paraId="6C6E1F68" w14:textId="77777777" w:rsidR="008A00DB" w:rsidRPr="00773DE3" w:rsidRDefault="00670ED0" w:rsidP="00773DE3">
      <w:pPr>
        <w:pStyle w:val="ListParagraph"/>
        <w:numPr>
          <w:ilvl w:val="0"/>
          <w:numId w:val="49"/>
        </w:numPr>
        <w:ind w:firstLineChars="0"/>
        <w:rPr>
          <w:rFonts w:eastAsia="HelveticaWorld-Regular" w:cs="Arial"/>
          <w:sz w:val="46"/>
          <w:szCs w:val="46"/>
        </w:rPr>
      </w:pPr>
      <w:r>
        <w:rPr>
          <w:b/>
          <w:sz w:val="46"/>
        </w:rPr>
        <w:t xml:space="preserve">¡Peligro! </w:t>
      </w:r>
      <w:r>
        <w:rPr>
          <w:sz w:val="46"/>
        </w:rPr>
        <w:t>Al utilizar el equipo, se deben observar algunas precauciones de seguridad para evitar lesiones y daños. Lea las instrucciones de funcionamiento completas y las normas de seguridad con la debida atención. Guarde este manual en un lugar seguro, para que la información esté disponible en todo momento. Si entrega el equipo a otra persona, entregue también estas instrucciones de funcionamiento y normas de seguridad. No podemos aceptar ninguna responsabilidad por daños o accidentes que surjan debido al incumplimiento de estas instrucciones y las instrucciones de seguridad.</w:t>
      </w:r>
    </w:p>
    <w:p w14:paraId="57B7CC9F" w14:textId="77777777" w:rsidR="00773DE3" w:rsidRPr="00F8072A" w:rsidRDefault="00773DE3" w:rsidP="00F8072A">
      <w:pPr>
        <w:ind w:left="360"/>
        <w:rPr>
          <w:rFonts w:cs="Arial"/>
          <w:b/>
          <w:sz w:val="24"/>
        </w:rPr>
      </w:pPr>
    </w:p>
    <w:p w14:paraId="4131C2B5" w14:textId="77777777" w:rsidR="008A00DB" w:rsidRPr="007F6A7C" w:rsidRDefault="007F6A7C" w:rsidP="00773DE3">
      <w:pPr>
        <w:rPr>
          <w:rFonts w:cs="Arial"/>
          <w:b/>
          <w:sz w:val="46"/>
          <w:szCs w:val="46"/>
        </w:rPr>
      </w:pPr>
      <w:r>
        <w:rPr>
          <w:b/>
          <w:noProof/>
          <w:sz w:val="46"/>
        </w:rPr>
        <w:drawing>
          <wp:inline distT="0" distB="0" distL="0" distR="0" wp14:anchorId="7E298B99" wp14:editId="1ADD7780">
            <wp:extent cx="438150" cy="388681"/>
            <wp:effectExtent l="19050" t="0" r="0" b="0"/>
            <wp:docPr id="36" name="图片 4" descr="F:\2016-2019 订单资料\BULL\Caffefour IM chart\1_pictograms\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6-2019 订单资料\BULL\Caffefour IM chart\1_pictograms\danger.jpg"/>
                    <pic:cNvPicPr>
                      <a:picLocks noChangeAspect="1" noChangeArrowheads="1"/>
                    </pic:cNvPicPr>
                  </pic:nvPicPr>
                  <pic:blipFill>
                    <a:blip r:embed="rId29" cstate="print"/>
                    <a:srcRect/>
                    <a:stretch>
                      <a:fillRect/>
                    </a:stretch>
                  </pic:blipFill>
                  <pic:spPr bwMode="auto">
                    <a:xfrm>
                      <a:off x="0" y="0"/>
                      <a:ext cx="438150" cy="388681"/>
                    </a:xfrm>
                    <a:prstGeom prst="rect">
                      <a:avLst/>
                    </a:prstGeom>
                    <a:noFill/>
                    <a:ln w="9525">
                      <a:noFill/>
                      <a:miter lim="800000"/>
                      <a:headEnd/>
                      <a:tailEnd/>
                    </a:ln>
                  </pic:spPr>
                </pic:pic>
              </a:graphicData>
            </a:graphic>
          </wp:inline>
        </w:drawing>
      </w:r>
      <w:r>
        <w:rPr>
          <w:b/>
          <w:sz w:val="46"/>
        </w:rPr>
        <w:t xml:space="preserve"> ¡Peligro! </w:t>
      </w:r>
      <w:r>
        <w:rPr>
          <w:b/>
          <w:sz w:val="42"/>
        </w:rPr>
        <w:t>Lea todas las normas e instrucciones de seguridad.</w:t>
      </w:r>
    </w:p>
    <w:p w14:paraId="2D077684" w14:textId="77777777" w:rsidR="008A00DB" w:rsidRDefault="006E67E0" w:rsidP="00773DE3">
      <w:pPr>
        <w:rPr>
          <w:rFonts w:eastAsia="HelveticaWorld-Regular" w:cs="Arial"/>
          <w:sz w:val="46"/>
          <w:szCs w:val="46"/>
        </w:rPr>
      </w:pPr>
      <w:r>
        <w:rPr>
          <w:sz w:val="46"/>
        </w:rPr>
        <w:t>Cualquier error cometido al seguir las normas e instrucciones de seguridad puede provocar una descarga eléctrica, un incendio y/o lesiones graves.</w:t>
      </w:r>
    </w:p>
    <w:p w14:paraId="125A7ADA" w14:textId="77777777" w:rsidR="00F8072A" w:rsidRPr="00F8072A" w:rsidRDefault="00F8072A" w:rsidP="00773DE3">
      <w:pPr>
        <w:rPr>
          <w:rFonts w:cs="Arial"/>
          <w:sz w:val="24"/>
        </w:rPr>
      </w:pPr>
    </w:p>
    <w:p w14:paraId="3427A8F4" w14:textId="77777777" w:rsidR="008A00DB" w:rsidRPr="007F6A7C" w:rsidRDefault="006E67E0" w:rsidP="00773DE3">
      <w:pPr>
        <w:rPr>
          <w:rFonts w:eastAsia="HelveticaWorld-Bold" w:cs="Arial"/>
          <w:b/>
          <w:sz w:val="46"/>
          <w:szCs w:val="46"/>
        </w:rPr>
      </w:pPr>
      <w:r>
        <w:rPr>
          <w:b/>
          <w:sz w:val="46"/>
        </w:rPr>
        <w:t>Guarde todas las normas e instrucciones de seguridad en un lugar seguro para uso futuro.</w:t>
      </w:r>
    </w:p>
    <w:p w14:paraId="70897579" w14:textId="77777777" w:rsidR="008A00DB" w:rsidRPr="007F6A7C" w:rsidRDefault="006E67E0" w:rsidP="00773DE3">
      <w:pPr>
        <w:pStyle w:val="ListParagraph"/>
        <w:numPr>
          <w:ilvl w:val="0"/>
          <w:numId w:val="31"/>
        </w:numPr>
        <w:ind w:firstLineChars="0"/>
        <w:rPr>
          <w:rFonts w:cs="Arial"/>
          <w:sz w:val="46"/>
          <w:szCs w:val="46"/>
        </w:rPr>
      </w:pPr>
      <w:r>
        <w:rPr>
          <w:sz w:val="46"/>
        </w:rPr>
        <w:lastRenderedPageBreak/>
        <w:t xml:space="preserve">Importante: Lea las instrucciones de funcionamiento antes de montar y utilizar el aparato por primera vez. </w:t>
      </w:r>
    </w:p>
    <w:p w14:paraId="646CA52E" w14:textId="77777777" w:rsidR="008A00DB" w:rsidRPr="007F6A7C" w:rsidRDefault="006E67E0" w:rsidP="00773DE3">
      <w:pPr>
        <w:pStyle w:val="ListParagraph"/>
        <w:numPr>
          <w:ilvl w:val="0"/>
          <w:numId w:val="31"/>
        </w:numPr>
        <w:ind w:firstLineChars="0"/>
        <w:rPr>
          <w:rFonts w:cs="Arial"/>
          <w:sz w:val="46"/>
          <w:szCs w:val="46"/>
        </w:rPr>
      </w:pPr>
      <w:r>
        <w:rPr>
          <w:sz w:val="46"/>
        </w:rPr>
        <w:t xml:space="preserve">No limpie nunca el aparato con disolventes. </w:t>
      </w:r>
    </w:p>
    <w:p w14:paraId="3709CA3A" w14:textId="77777777" w:rsidR="008A00DB" w:rsidRPr="007F6A7C" w:rsidRDefault="006E67E0" w:rsidP="00773DE3">
      <w:pPr>
        <w:pStyle w:val="ListParagraph"/>
        <w:numPr>
          <w:ilvl w:val="0"/>
          <w:numId w:val="31"/>
        </w:numPr>
        <w:ind w:firstLineChars="0"/>
        <w:rPr>
          <w:rFonts w:eastAsia="HelveticaWorld-Regular" w:cs="Arial"/>
          <w:sz w:val="46"/>
          <w:szCs w:val="46"/>
        </w:rPr>
      </w:pPr>
      <w:r>
        <w:rPr>
          <w:sz w:val="46"/>
        </w:rPr>
        <w:t>Nunca deje el aparato desatendido cuando esté en funcionamiento.</w:t>
      </w:r>
    </w:p>
    <w:p w14:paraId="0D9FD7DC" w14:textId="77777777" w:rsidR="008A00DB" w:rsidRPr="007F6A7C" w:rsidRDefault="006E67E0" w:rsidP="00773DE3">
      <w:pPr>
        <w:pStyle w:val="ListParagraph"/>
        <w:numPr>
          <w:ilvl w:val="0"/>
          <w:numId w:val="31"/>
        </w:numPr>
        <w:ind w:firstLineChars="0"/>
        <w:rPr>
          <w:rFonts w:cs="Arial"/>
          <w:sz w:val="46"/>
          <w:szCs w:val="46"/>
        </w:rPr>
      </w:pPr>
      <w:r>
        <w:rPr>
          <w:sz w:val="46"/>
        </w:rPr>
        <w:t xml:space="preserve">Manténgalo alejado de los niños. </w:t>
      </w:r>
    </w:p>
    <w:p w14:paraId="4828BCA8" w14:textId="77777777" w:rsidR="008A00DB" w:rsidRPr="007F6A7C" w:rsidRDefault="006E67E0" w:rsidP="00773DE3">
      <w:pPr>
        <w:pStyle w:val="ListParagraph"/>
        <w:numPr>
          <w:ilvl w:val="0"/>
          <w:numId w:val="31"/>
        </w:numPr>
        <w:ind w:firstLineChars="0"/>
        <w:rPr>
          <w:rFonts w:cs="Arial"/>
          <w:sz w:val="46"/>
          <w:szCs w:val="46"/>
        </w:rPr>
      </w:pPr>
      <w:r>
        <w:rPr>
          <w:sz w:val="46"/>
        </w:rPr>
        <w:t xml:space="preserve">Nunca aspire lo siguiente: cerillas encendidas, cenizas y colillas de cigarrillos humeantes, sustancias combustibles, cáusticas, inflamables o explosivas, vapores o líquidos. </w:t>
      </w:r>
    </w:p>
    <w:p w14:paraId="5DDA598A" w14:textId="77777777" w:rsidR="008A00DB" w:rsidRPr="007F6A7C" w:rsidRDefault="006E67E0" w:rsidP="00773DE3">
      <w:pPr>
        <w:pStyle w:val="ListParagraph"/>
        <w:numPr>
          <w:ilvl w:val="0"/>
          <w:numId w:val="31"/>
        </w:numPr>
        <w:ind w:firstLineChars="0"/>
        <w:rPr>
          <w:rFonts w:cs="Arial"/>
          <w:sz w:val="46"/>
          <w:szCs w:val="46"/>
        </w:rPr>
      </w:pPr>
      <w:r>
        <w:rPr>
          <w:sz w:val="46"/>
        </w:rPr>
        <w:t xml:space="preserve">Este aparato no es apto para aspirar polvo que pueda ser perjudicial para la salud. </w:t>
      </w:r>
    </w:p>
    <w:p w14:paraId="1CA9DB2D" w14:textId="77777777" w:rsidR="008A00DB" w:rsidRPr="007F6A7C" w:rsidRDefault="006E67E0" w:rsidP="00773DE3">
      <w:pPr>
        <w:pStyle w:val="ListParagraph"/>
        <w:numPr>
          <w:ilvl w:val="0"/>
          <w:numId w:val="31"/>
        </w:numPr>
        <w:ind w:firstLineChars="0"/>
        <w:rPr>
          <w:rFonts w:cs="Arial"/>
          <w:sz w:val="46"/>
          <w:szCs w:val="46"/>
        </w:rPr>
      </w:pPr>
      <w:r>
        <w:rPr>
          <w:sz w:val="46"/>
        </w:rPr>
        <w:t>Guarde el aparato en un lugar interior seco.</w:t>
      </w:r>
    </w:p>
    <w:p w14:paraId="3B4A113C" w14:textId="77777777" w:rsidR="008A00DB" w:rsidRPr="007F6A7C" w:rsidRDefault="006E67E0" w:rsidP="00773DE3">
      <w:pPr>
        <w:pStyle w:val="ListParagraph"/>
        <w:numPr>
          <w:ilvl w:val="0"/>
          <w:numId w:val="31"/>
        </w:numPr>
        <w:ind w:firstLineChars="0"/>
        <w:rPr>
          <w:rFonts w:cs="Arial"/>
          <w:sz w:val="46"/>
          <w:szCs w:val="46"/>
        </w:rPr>
      </w:pPr>
      <w:r>
        <w:rPr>
          <w:sz w:val="46"/>
        </w:rPr>
        <w:t xml:space="preserve">No utilice nunca el aparato si está dañado. </w:t>
      </w:r>
    </w:p>
    <w:p w14:paraId="2383F401" w14:textId="77777777" w:rsidR="008A00DB" w:rsidRPr="007F6A7C" w:rsidRDefault="006E67E0" w:rsidP="00773DE3">
      <w:pPr>
        <w:pStyle w:val="ListParagraph"/>
        <w:numPr>
          <w:ilvl w:val="0"/>
          <w:numId w:val="31"/>
        </w:numPr>
        <w:ind w:firstLineChars="0"/>
        <w:rPr>
          <w:rFonts w:eastAsia="HelveticaWorld-Regular" w:cs="Arial"/>
          <w:sz w:val="46"/>
          <w:szCs w:val="46"/>
        </w:rPr>
      </w:pPr>
      <w:r>
        <w:rPr>
          <w:sz w:val="46"/>
        </w:rPr>
        <w:t xml:space="preserve">Permita que el aparato sea reparado solamente por un punto de servicio posventa autorizado. </w:t>
      </w:r>
    </w:p>
    <w:p w14:paraId="18348F9A" w14:textId="77777777" w:rsidR="008A00DB" w:rsidRPr="007F6A7C" w:rsidRDefault="006E67E0" w:rsidP="00773DE3">
      <w:pPr>
        <w:pStyle w:val="ListParagraph"/>
        <w:numPr>
          <w:ilvl w:val="0"/>
          <w:numId w:val="31"/>
        </w:numPr>
        <w:ind w:firstLineChars="0"/>
        <w:rPr>
          <w:rFonts w:cs="Arial"/>
          <w:sz w:val="46"/>
          <w:szCs w:val="46"/>
        </w:rPr>
      </w:pPr>
      <w:r>
        <w:rPr>
          <w:sz w:val="46"/>
        </w:rPr>
        <w:t>Utilice el aparato únicamente para realizar trabajos para los que ha sido diseñado.</w:t>
      </w:r>
    </w:p>
    <w:p w14:paraId="3375B421" w14:textId="77777777" w:rsidR="008A00DB" w:rsidRPr="007F6A7C" w:rsidRDefault="006E67E0" w:rsidP="00773DE3">
      <w:pPr>
        <w:pStyle w:val="ListParagraph"/>
        <w:numPr>
          <w:ilvl w:val="0"/>
          <w:numId w:val="31"/>
        </w:numPr>
        <w:ind w:firstLineChars="0"/>
        <w:rPr>
          <w:rFonts w:cs="Arial"/>
          <w:sz w:val="46"/>
          <w:szCs w:val="46"/>
        </w:rPr>
      </w:pPr>
      <w:r>
        <w:rPr>
          <w:sz w:val="46"/>
        </w:rPr>
        <w:t xml:space="preserve">Tenga especial cuidado al limpiar peldaños. </w:t>
      </w:r>
    </w:p>
    <w:p w14:paraId="458C1DC5" w14:textId="77777777" w:rsidR="008A00DB" w:rsidRPr="007F6A7C" w:rsidRDefault="006E67E0" w:rsidP="00773DE3">
      <w:pPr>
        <w:pStyle w:val="ListParagraph"/>
        <w:numPr>
          <w:ilvl w:val="0"/>
          <w:numId w:val="31"/>
        </w:numPr>
        <w:ind w:firstLineChars="0"/>
        <w:rPr>
          <w:rFonts w:eastAsia="HelveticaWorld-Regular" w:cs="Arial"/>
          <w:sz w:val="46"/>
          <w:szCs w:val="46"/>
        </w:rPr>
      </w:pPr>
      <w:r>
        <w:rPr>
          <w:sz w:val="46"/>
        </w:rPr>
        <w:t>Utilice únicamente accesorios y repuestos originales.</w:t>
      </w:r>
    </w:p>
    <w:p w14:paraId="2B5EE8DB" w14:textId="77777777" w:rsidR="008A00DB" w:rsidRPr="007F6A7C" w:rsidRDefault="008A00DB" w:rsidP="00773DE3">
      <w:pPr>
        <w:autoSpaceDE w:val="0"/>
        <w:autoSpaceDN w:val="0"/>
        <w:adjustRightInd w:val="0"/>
        <w:rPr>
          <w:rFonts w:cs="Helvetica"/>
          <w:kern w:val="0"/>
          <w:sz w:val="46"/>
          <w:szCs w:val="46"/>
        </w:rPr>
      </w:pPr>
    </w:p>
    <w:p w14:paraId="7317EEAD" w14:textId="77777777" w:rsidR="008A00DB" w:rsidRPr="007F6A7C" w:rsidRDefault="00670ED0" w:rsidP="00773DE3">
      <w:pPr>
        <w:pStyle w:val="Heading3"/>
        <w:tabs>
          <w:tab w:val="left" w:pos="544"/>
        </w:tabs>
        <w:ind w:left="0"/>
        <w:jc w:val="both"/>
        <w:rPr>
          <w:rFonts w:asciiTheme="minorHAnsi" w:eastAsia="SimSun" w:hAnsiTheme="minorHAnsi" w:cs="SimSun"/>
          <w:color w:val="262626" w:themeColor="text1" w:themeTint="D9"/>
          <w:sz w:val="46"/>
          <w:szCs w:val="46"/>
          <w:u w:val="single"/>
        </w:rPr>
      </w:pPr>
      <w:bookmarkStart w:id="4" w:name="_Toc77952681"/>
      <w:r>
        <w:rPr>
          <w:rFonts w:asciiTheme="minorHAnsi" w:hAnsiTheme="minorHAnsi"/>
          <w:color w:val="262626" w:themeColor="text1" w:themeTint="D9"/>
          <w:sz w:val="46"/>
          <w:u w:val="single"/>
        </w:rPr>
        <w:t>2. ADVERTENCIAS DE SEGURIDAD PARA ASPIRACIÓN DE SUPERFICIES SECAS Y MOJADAS</w:t>
      </w:r>
      <w:bookmarkEnd w:id="4"/>
    </w:p>
    <w:p w14:paraId="782C49DF" w14:textId="77777777" w:rsidR="008A00DB" w:rsidRPr="007F6A7C" w:rsidRDefault="00EF1647" w:rsidP="00773DE3">
      <w:pPr>
        <w:rPr>
          <w:rFonts w:cs="Arial"/>
          <w:b/>
          <w:noProof/>
          <w:sz w:val="46"/>
          <w:szCs w:val="46"/>
        </w:rPr>
      </w:pPr>
      <w:r>
        <w:rPr>
          <w:b/>
          <w:noProof/>
          <w:sz w:val="46"/>
        </w:rPr>
        <w:lastRenderedPageBreak/>
      </w:r>
      <w:r w:rsidR="00EF1647">
        <w:rPr>
          <w:b/>
          <w:noProof/>
          <w:sz w:val="46"/>
        </w:rPr>
        <w:pict w14:anchorId="3D3E3A59">
          <v:shape id="_x0000_i1027" type="#_x0000_t75" alt="" style="width:34.95pt;height:30.85pt;visibility:visible;mso-wrap-style:square;mso-width-percent:0;mso-height-percent:0;mso-width-percent:0;mso-height-percent:0" o:bullet="t">
            <v:imagedata r:id="rId30" o:title="danger"/>
          </v:shape>
        </w:pict>
      </w:r>
      <w:r w:rsidR="00553EE3">
        <w:t>¡</w:t>
      </w:r>
      <w:r w:rsidR="00553EE3">
        <w:rPr>
          <w:b/>
        </w:rPr>
        <w:t>ADVERTENCIA!</w:t>
      </w:r>
      <w:r w:rsidR="00553EE3">
        <w:rPr>
          <w:b/>
          <w:sz w:val="46"/>
        </w:rPr>
        <w:t xml:space="preserve"> </w:t>
      </w:r>
      <w:r w:rsidR="00553EE3">
        <w:rPr>
          <w:sz w:val="46"/>
        </w:rPr>
        <w:t>Al utilizar el equipo, se deben observar algunas precauciones de seguridad para evitar lesiones y daños. Lea el manual de funcionamiento completo con la debida atención. Guarde este manual en un lugar seguro para que la información esté disponible en todo momento. Si le da el equipo a otra persona, entréguele también estas instrucciones de funcionamiento. No podemos aceptar ninguna responsabilidad por daños o accidentes que surjan debido al incumplimiento de estas instrucciones y la información de seguridad.</w:t>
      </w:r>
    </w:p>
    <w:p w14:paraId="561AE6EC" w14:textId="77777777" w:rsidR="008A00DB" w:rsidRPr="00D0742D" w:rsidRDefault="006E67E0" w:rsidP="00773DE3">
      <w:pPr>
        <w:numPr>
          <w:ilvl w:val="0"/>
          <w:numId w:val="30"/>
        </w:numPr>
        <w:autoSpaceDE w:val="0"/>
        <w:autoSpaceDN w:val="0"/>
        <w:rPr>
          <w:rFonts w:eastAsia="EurostileLTStd-Demi"/>
          <w:sz w:val="46"/>
          <w:szCs w:val="46"/>
        </w:rPr>
      </w:pPr>
      <w:r>
        <w:rPr>
          <w:sz w:val="46"/>
        </w:rPr>
        <w:t>Este aparato puede ser utilizado por niños a partir de 8 años y personas con capacidades físicas, sensoriales o mentales reducidas o con falta de experiencia y conocimiento si se les ha supervisado o instruido sobre el uso del aparato de forma segura y comprenden los peligros implicados. Los niños no deben jugar con el aparato. Los niños no deben realizar la limpieza y el mantenimiento del usuario sin supervisión.</w:t>
      </w:r>
    </w:p>
    <w:p w14:paraId="6119CFC3" w14:textId="77777777" w:rsidR="008A00DB" w:rsidRPr="00D0742D" w:rsidRDefault="006E67E0" w:rsidP="00773DE3">
      <w:pPr>
        <w:numPr>
          <w:ilvl w:val="0"/>
          <w:numId w:val="30"/>
        </w:numPr>
        <w:autoSpaceDE w:val="0"/>
        <w:autoSpaceDN w:val="0"/>
        <w:rPr>
          <w:rFonts w:eastAsia="EurostileLTStd-Demi"/>
          <w:sz w:val="46"/>
          <w:szCs w:val="46"/>
        </w:rPr>
      </w:pPr>
      <w:r>
        <w:rPr>
          <w:sz w:val="46"/>
        </w:rPr>
        <w:t>No deje el aparato desatendido cuando esté conectado a la fuente de alimentación. Retire la batería cuando no esté en uso y antes de realizar tareas de mantenimiento y limpieza.</w:t>
      </w:r>
    </w:p>
    <w:p w14:paraId="3644587D" w14:textId="77777777" w:rsidR="008A00DB" w:rsidRPr="00D0742D" w:rsidRDefault="006E67E0" w:rsidP="00773DE3">
      <w:pPr>
        <w:numPr>
          <w:ilvl w:val="0"/>
          <w:numId w:val="30"/>
        </w:numPr>
        <w:autoSpaceDE w:val="0"/>
        <w:autoSpaceDN w:val="0"/>
        <w:rPr>
          <w:rFonts w:eastAsia="EurostileLTStd-Demi"/>
          <w:sz w:val="46"/>
          <w:szCs w:val="46"/>
        </w:rPr>
      </w:pPr>
      <w:r>
        <w:rPr>
          <w:sz w:val="46"/>
        </w:rPr>
        <w:t xml:space="preserve">Para evitar descargas eléctricas, no lo exponga a la </w:t>
      </w:r>
      <w:r>
        <w:rPr>
          <w:sz w:val="46"/>
        </w:rPr>
        <w:lastRenderedPageBreak/>
        <w:t>lluvia. Almacénelo en interiores.</w:t>
      </w:r>
    </w:p>
    <w:p w14:paraId="7703756B" w14:textId="77777777" w:rsidR="008A00DB" w:rsidRPr="00D0742D" w:rsidRDefault="006E67E0" w:rsidP="00773DE3">
      <w:pPr>
        <w:numPr>
          <w:ilvl w:val="0"/>
          <w:numId w:val="30"/>
        </w:numPr>
        <w:autoSpaceDE w:val="0"/>
        <w:autoSpaceDN w:val="0"/>
        <w:rPr>
          <w:rFonts w:eastAsia="EurostileLTStd-Demi"/>
          <w:sz w:val="46"/>
          <w:szCs w:val="46"/>
        </w:rPr>
      </w:pPr>
      <w:r>
        <w:rPr>
          <w:sz w:val="46"/>
        </w:rPr>
        <w:t>No lo utilice nunca en presencia de líquidos, vapores o polvos explosivos, como el carbón.</w:t>
      </w:r>
    </w:p>
    <w:p w14:paraId="5ABC8B0C" w14:textId="77777777" w:rsidR="008A00DB" w:rsidRPr="00D0742D" w:rsidRDefault="006E67E0" w:rsidP="00773DE3">
      <w:pPr>
        <w:numPr>
          <w:ilvl w:val="0"/>
          <w:numId w:val="30"/>
        </w:numPr>
        <w:autoSpaceDE w:val="0"/>
        <w:autoSpaceDN w:val="0"/>
        <w:rPr>
          <w:rFonts w:eastAsia="EurostileLTStd-Demi"/>
          <w:sz w:val="46"/>
          <w:szCs w:val="46"/>
        </w:rPr>
      </w:pPr>
      <w:r>
        <w:rPr>
          <w:sz w:val="46"/>
        </w:rPr>
        <w:t>Utilice solo los accesorios y consumibles recomendados por el fabricante.</w:t>
      </w:r>
    </w:p>
    <w:p w14:paraId="0E2F2AE5" w14:textId="77777777" w:rsidR="008A00DB" w:rsidRPr="00D0742D" w:rsidRDefault="006E67E0" w:rsidP="00773DE3">
      <w:pPr>
        <w:numPr>
          <w:ilvl w:val="0"/>
          <w:numId w:val="30"/>
        </w:numPr>
        <w:autoSpaceDE w:val="0"/>
        <w:autoSpaceDN w:val="0"/>
        <w:rPr>
          <w:rFonts w:eastAsia="EurostileLTStd-Demi"/>
          <w:sz w:val="46"/>
          <w:szCs w:val="46"/>
        </w:rPr>
      </w:pPr>
      <w:r>
        <w:rPr>
          <w:sz w:val="46"/>
        </w:rPr>
        <w:t>Nunca modifique el limpiador de ninguna manera; esto es peligroso e invalidará la garantía.</w:t>
      </w:r>
    </w:p>
    <w:p w14:paraId="428D5D5F" w14:textId="77777777" w:rsidR="008A00DB" w:rsidRPr="00D0742D" w:rsidRDefault="006E67E0" w:rsidP="00773DE3">
      <w:pPr>
        <w:numPr>
          <w:ilvl w:val="0"/>
          <w:numId w:val="30"/>
        </w:numPr>
        <w:autoSpaceDE w:val="0"/>
        <w:autoSpaceDN w:val="0"/>
        <w:rPr>
          <w:rFonts w:eastAsia="EurostileLTStd-Demi"/>
          <w:sz w:val="46"/>
          <w:szCs w:val="46"/>
        </w:rPr>
      </w:pPr>
      <w:r>
        <w:rPr>
          <w:sz w:val="46"/>
        </w:rPr>
        <w:t>No use limpiador sin el filtro colocado.</w:t>
      </w:r>
    </w:p>
    <w:p w14:paraId="4443D89B" w14:textId="77777777" w:rsidR="008A00DB" w:rsidRPr="00D0742D" w:rsidRDefault="006E67E0" w:rsidP="00773DE3">
      <w:pPr>
        <w:numPr>
          <w:ilvl w:val="0"/>
          <w:numId w:val="30"/>
        </w:numPr>
        <w:autoSpaceDE w:val="0"/>
        <w:autoSpaceDN w:val="0"/>
        <w:rPr>
          <w:rFonts w:eastAsia="EurostileLTStd-Demi"/>
          <w:sz w:val="46"/>
          <w:szCs w:val="46"/>
        </w:rPr>
      </w:pPr>
      <w:r>
        <w:rPr>
          <w:sz w:val="46"/>
        </w:rPr>
        <w:t>Si el sonido del motor se vuelve más agudo, compruebe siempre lo siguiente:</w:t>
      </w:r>
    </w:p>
    <w:p w14:paraId="79D99D01" w14:textId="77777777" w:rsidR="008A00DB" w:rsidRPr="00D0742D" w:rsidRDefault="006E67E0" w:rsidP="00773DE3">
      <w:pPr>
        <w:numPr>
          <w:ilvl w:val="1"/>
          <w:numId w:val="30"/>
        </w:numPr>
        <w:autoSpaceDE w:val="0"/>
        <w:autoSpaceDN w:val="0"/>
        <w:rPr>
          <w:rFonts w:eastAsia="EurostileLTStd-Demi"/>
          <w:sz w:val="46"/>
          <w:szCs w:val="46"/>
        </w:rPr>
      </w:pPr>
      <w:r>
        <w:rPr>
          <w:sz w:val="46"/>
        </w:rPr>
        <w:t>Manguera o accesorio bloqueado.</w:t>
      </w:r>
    </w:p>
    <w:p w14:paraId="2C692261" w14:textId="77777777" w:rsidR="008A00DB" w:rsidRPr="00D0742D" w:rsidRDefault="006E67E0" w:rsidP="00773DE3">
      <w:pPr>
        <w:numPr>
          <w:ilvl w:val="1"/>
          <w:numId w:val="30"/>
        </w:numPr>
        <w:autoSpaceDE w:val="0"/>
        <w:autoSpaceDN w:val="0"/>
        <w:rPr>
          <w:rFonts w:eastAsia="EurostileLTStd-Demi"/>
          <w:sz w:val="46"/>
          <w:szCs w:val="46"/>
        </w:rPr>
      </w:pPr>
      <w:r>
        <w:rPr>
          <w:sz w:val="46"/>
        </w:rPr>
        <w:t>Filtro bloqueado.</w:t>
      </w:r>
    </w:p>
    <w:p w14:paraId="5858B62F" w14:textId="77777777" w:rsidR="008A00DB" w:rsidRPr="00D0742D" w:rsidRDefault="006E67E0" w:rsidP="00773DE3">
      <w:pPr>
        <w:numPr>
          <w:ilvl w:val="1"/>
          <w:numId w:val="30"/>
        </w:numPr>
        <w:autoSpaceDE w:val="0"/>
        <w:autoSpaceDN w:val="0"/>
        <w:rPr>
          <w:rFonts w:eastAsia="EurostileLTStd-Demi"/>
          <w:sz w:val="46"/>
          <w:szCs w:val="46"/>
        </w:rPr>
      </w:pPr>
      <w:r>
        <w:rPr>
          <w:sz w:val="46"/>
        </w:rPr>
        <w:t>Envase lleno.</w:t>
      </w:r>
    </w:p>
    <w:p w14:paraId="5E5205D5" w14:textId="77777777" w:rsidR="008A00DB" w:rsidRPr="00D0742D" w:rsidRDefault="006E67E0" w:rsidP="00773DE3">
      <w:pPr>
        <w:numPr>
          <w:ilvl w:val="0"/>
          <w:numId w:val="30"/>
        </w:numPr>
        <w:autoSpaceDE w:val="0"/>
        <w:autoSpaceDN w:val="0"/>
        <w:rPr>
          <w:rFonts w:eastAsia="EurostileLTStd-Demi"/>
          <w:sz w:val="46"/>
          <w:szCs w:val="46"/>
        </w:rPr>
      </w:pPr>
      <w:r>
        <w:rPr>
          <w:sz w:val="46"/>
        </w:rPr>
        <w:t>Cuando levante la unidad, hágalo siempre por el asa o debajo del borde del tanque. Cuidado con el exceso de peso.</w:t>
      </w:r>
    </w:p>
    <w:p w14:paraId="0BB6B7A4" w14:textId="77777777" w:rsidR="008A00DB" w:rsidRPr="00D0742D" w:rsidRDefault="006E67E0" w:rsidP="00773DE3">
      <w:pPr>
        <w:numPr>
          <w:ilvl w:val="0"/>
          <w:numId w:val="30"/>
        </w:numPr>
        <w:autoSpaceDE w:val="0"/>
        <w:autoSpaceDN w:val="0"/>
        <w:rPr>
          <w:rFonts w:eastAsia="EurostileLTStd-Demi"/>
          <w:sz w:val="46"/>
          <w:szCs w:val="46"/>
        </w:rPr>
      </w:pPr>
      <w:r>
        <w:rPr>
          <w:sz w:val="46"/>
        </w:rPr>
        <w:t>Los niños deben ser supervisados para asegurarse de que no jueguen con el aparato.</w:t>
      </w:r>
    </w:p>
    <w:p w14:paraId="7BAFBA55" w14:textId="77777777" w:rsidR="008A00DB" w:rsidRPr="00D0742D" w:rsidRDefault="006E67E0" w:rsidP="00773DE3">
      <w:pPr>
        <w:numPr>
          <w:ilvl w:val="0"/>
          <w:numId w:val="30"/>
        </w:numPr>
        <w:autoSpaceDE w:val="0"/>
        <w:autoSpaceDN w:val="0"/>
        <w:rPr>
          <w:rFonts w:eastAsia="EurostileLTStd-Demi"/>
          <w:sz w:val="46"/>
          <w:szCs w:val="46"/>
        </w:rPr>
      </w:pPr>
      <w:r>
        <w:rPr>
          <w:sz w:val="46"/>
        </w:rPr>
        <w:t>La aspiradora para superficies secas y mojadas está diseñada para aspirar en seco y en mojado utilizando el filtro apropiado. El aparato no es adecuado para aspirar sustancias combustibles, explosivas o nocivas.</w:t>
      </w:r>
    </w:p>
    <w:p w14:paraId="1F8C5215" w14:textId="77777777" w:rsidR="008A00DB" w:rsidRPr="00D0742D" w:rsidRDefault="006E67E0" w:rsidP="00773DE3">
      <w:pPr>
        <w:numPr>
          <w:ilvl w:val="0"/>
          <w:numId w:val="30"/>
        </w:numPr>
        <w:autoSpaceDE w:val="0"/>
        <w:autoSpaceDN w:val="0"/>
        <w:rPr>
          <w:rFonts w:eastAsia="EurostileLTStd-Demi"/>
          <w:sz w:val="46"/>
          <w:szCs w:val="46"/>
        </w:rPr>
      </w:pPr>
      <w:r>
        <w:rPr>
          <w:sz w:val="46"/>
        </w:rPr>
        <w:t>No apunte la manguera a otras personas o animales.</w:t>
      </w:r>
    </w:p>
    <w:p w14:paraId="6535A533" w14:textId="77777777" w:rsidR="008A00DB" w:rsidRPr="00D0742D" w:rsidRDefault="006E67E0" w:rsidP="00773DE3">
      <w:pPr>
        <w:numPr>
          <w:ilvl w:val="0"/>
          <w:numId w:val="30"/>
        </w:numPr>
        <w:autoSpaceDE w:val="0"/>
        <w:autoSpaceDN w:val="0"/>
        <w:rPr>
          <w:rFonts w:eastAsia="EurostileLTStd-Demi"/>
          <w:sz w:val="46"/>
          <w:szCs w:val="46"/>
        </w:rPr>
      </w:pPr>
      <w:r>
        <w:rPr>
          <w:sz w:val="46"/>
        </w:rPr>
        <w:lastRenderedPageBreak/>
        <w:t>Nunca recoja amianto o polvo de amianto.</w:t>
      </w:r>
    </w:p>
    <w:p w14:paraId="560F90DC" w14:textId="77777777" w:rsidR="008A00DB" w:rsidRPr="00D0742D" w:rsidRDefault="006E67E0" w:rsidP="00773DE3">
      <w:pPr>
        <w:numPr>
          <w:ilvl w:val="0"/>
          <w:numId w:val="30"/>
        </w:numPr>
        <w:autoSpaceDE w:val="0"/>
        <w:autoSpaceDN w:val="0"/>
        <w:rPr>
          <w:rFonts w:eastAsia="EurostileLTStd-Demi"/>
          <w:sz w:val="46"/>
          <w:szCs w:val="46"/>
        </w:rPr>
      </w:pPr>
      <w:r>
        <w:rPr>
          <w:sz w:val="46"/>
        </w:rPr>
        <w:t>El polvo y las virutas de madera en un lugar cerrado pueden provocar un incendio o una explosión.</w:t>
      </w:r>
    </w:p>
    <w:p w14:paraId="2E352103" w14:textId="77777777" w:rsidR="008A00DB" w:rsidRPr="00D0742D" w:rsidRDefault="006E67E0" w:rsidP="00773DE3">
      <w:pPr>
        <w:numPr>
          <w:ilvl w:val="0"/>
          <w:numId w:val="30"/>
        </w:numPr>
        <w:autoSpaceDE w:val="0"/>
        <w:autoSpaceDN w:val="0"/>
        <w:rPr>
          <w:rFonts w:eastAsia="EurostileLTStd-Demi"/>
          <w:sz w:val="46"/>
          <w:szCs w:val="46"/>
        </w:rPr>
      </w:pPr>
      <w:r>
        <w:rPr>
          <w:sz w:val="46"/>
        </w:rPr>
        <w:t>Protéjase contra posibles fuentes de ignición.</w:t>
      </w:r>
    </w:p>
    <w:p w14:paraId="474048CE" w14:textId="77777777" w:rsidR="008A00DB" w:rsidRPr="00D0742D" w:rsidRDefault="006E67E0" w:rsidP="00773DE3">
      <w:pPr>
        <w:numPr>
          <w:ilvl w:val="0"/>
          <w:numId w:val="30"/>
        </w:numPr>
        <w:autoSpaceDE w:val="0"/>
        <w:autoSpaceDN w:val="0"/>
        <w:rPr>
          <w:rFonts w:eastAsia="EurostileLTStd-Demi"/>
          <w:sz w:val="46"/>
          <w:szCs w:val="46"/>
        </w:rPr>
      </w:pPr>
      <w:r>
        <w:rPr>
          <w:sz w:val="46"/>
        </w:rPr>
        <w:t>No recoja ningún material que se esté quemando o esté humeante, como polvo de esmerilado de metales, colillas de cigarrillos, cerillas, etc.</w:t>
      </w:r>
    </w:p>
    <w:p w14:paraId="0835E314" w14:textId="77777777" w:rsidR="008A00DB" w:rsidRPr="00D0742D" w:rsidRDefault="006E67E0" w:rsidP="00773DE3">
      <w:pPr>
        <w:numPr>
          <w:ilvl w:val="0"/>
          <w:numId w:val="30"/>
        </w:numPr>
        <w:autoSpaceDE w:val="0"/>
        <w:autoSpaceDN w:val="0"/>
        <w:rPr>
          <w:rFonts w:eastAsia="EurostileLTStd-Demi"/>
          <w:sz w:val="46"/>
          <w:szCs w:val="46"/>
        </w:rPr>
      </w:pPr>
      <w:r>
        <w:rPr>
          <w:sz w:val="46"/>
        </w:rPr>
        <w:t>Apague siempre la unidad antes de cambiar accesorios, filtros y vaciar el tanque.</w:t>
      </w:r>
    </w:p>
    <w:p w14:paraId="16551A62" w14:textId="77777777" w:rsidR="008A00DB" w:rsidRPr="00D0742D" w:rsidRDefault="006E67E0" w:rsidP="00773DE3">
      <w:pPr>
        <w:numPr>
          <w:ilvl w:val="0"/>
          <w:numId w:val="30"/>
        </w:numPr>
        <w:autoSpaceDE w:val="0"/>
        <w:autoSpaceDN w:val="0"/>
        <w:rPr>
          <w:rFonts w:eastAsia="EurostileLTStd-Demi"/>
          <w:sz w:val="46"/>
          <w:szCs w:val="46"/>
        </w:rPr>
      </w:pPr>
      <w:r>
        <w:rPr>
          <w:sz w:val="46"/>
        </w:rPr>
        <w:t>Compruebe siempre que el filtro esté limpio y no bloqueado. Mantenga todas las aberturas libres de obstrucciones.</w:t>
      </w:r>
    </w:p>
    <w:p w14:paraId="59E1EA35" w14:textId="77777777" w:rsidR="008A00DB" w:rsidRPr="00D0742D" w:rsidRDefault="006E67E0" w:rsidP="00773DE3">
      <w:pPr>
        <w:numPr>
          <w:ilvl w:val="0"/>
          <w:numId w:val="30"/>
        </w:numPr>
        <w:autoSpaceDE w:val="0"/>
        <w:autoSpaceDN w:val="0"/>
        <w:rPr>
          <w:rFonts w:eastAsia="EurostileLTStd-Demi"/>
          <w:sz w:val="46"/>
          <w:szCs w:val="46"/>
        </w:rPr>
      </w:pPr>
      <w:r>
        <w:rPr>
          <w:sz w:val="46"/>
        </w:rPr>
        <w:t>El equipo debe utilizarse únicamente para el propósito previsto. Cualquier otro uso se considera un caso de uso indebido. El usuario/operador y no el fabricante será responsable de los daños o lesiones de cualquier tipo que se produzcan como consecuencia de ello.</w:t>
      </w:r>
    </w:p>
    <w:p w14:paraId="4AE2CD78" w14:textId="77777777" w:rsidR="008A00DB" w:rsidRPr="00D0742D" w:rsidRDefault="006E67E0" w:rsidP="00773DE3">
      <w:pPr>
        <w:numPr>
          <w:ilvl w:val="0"/>
          <w:numId w:val="30"/>
        </w:numPr>
        <w:autoSpaceDE w:val="0"/>
        <w:autoSpaceDN w:val="0"/>
        <w:rPr>
          <w:rFonts w:eastAsia="EurostileLTStd-Demi"/>
          <w:sz w:val="46"/>
          <w:szCs w:val="46"/>
        </w:rPr>
      </w:pPr>
      <w:r>
        <w:rPr>
          <w:sz w:val="46"/>
        </w:rPr>
        <w:t>El aparato solo debe utilizarse con la unidad de suministro de energía proporcionada con el aparato.</w:t>
      </w:r>
    </w:p>
    <w:p w14:paraId="79F142BE" w14:textId="77777777" w:rsidR="008A00DB" w:rsidRDefault="006E67E0" w:rsidP="00773DE3">
      <w:pPr>
        <w:numPr>
          <w:ilvl w:val="0"/>
          <w:numId w:val="30"/>
        </w:numPr>
        <w:autoSpaceDE w:val="0"/>
        <w:autoSpaceDN w:val="0"/>
        <w:rPr>
          <w:rFonts w:eastAsia="EurostileLTStd-Demi"/>
          <w:sz w:val="46"/>
          <w:szCs w:val="46"/>
        </w:rPr>
      </w:pPr>
      <w:r>
        <w:rPr>
          <w:sz w:val="46"/>
        </w:rPr>
        <w:t>La batería debe retirarse del aparato antes de limpiarlo o realizar el mantenimiento del mismo.</w:t>
      </w:r>
    </w:p>
    <w:p w14:paraId="379A5E2C" w14:textId="77777777" w:rsidR="008A00DB" w:rsidRPr="00D0742D" w:rsidRDefault="008A00DB" w:rsidP="00773DE3">
      <w:pPr>
        <w:rPr>
          <w:rFonts w:cs="Arial"/>
          <w:color w:val="000000"/>
          <w:sz w:val="24"/>
        </w:rPr>
      </w:pPr>
    </w:p>
    <w:p w14:paraId="381B8E3C" w14:textId="77777777" w:rsidR="00D0742D" w:rsidRPr="00D62EB4" w:rsidRDefault="00952ABA" w:rsidP="00773DE3">
      <w:pPr>
        <w:pStyle w:val="Heading3"/>
        <w:tabs>
          <w:tab w:val="left" w:pos="546"/>
        </w:tabs>
        <w:ind w:left="0"/>
        <w:jc w:val="both"/>
        <w:rPr>
          <w:rFonts w:asciiTheme="minorHAnsi" w:eastAsia="SimSun" w:hAnsiTheme="minorHAnsi" w:cs="SimSun"/>
          <w:caps/>
          <w:color w:val="262626" w:themeColor="text1" w:themeTint="D9"/>
          <w:sz w:val="46"/>
          <w:szCs w:val="46"/>
          <w:u w:val="single"/>
        </w:rPr>
      </w:pPr>
      <w:bookmarkStart w:id="5" w:name="_Toc77952682"/>
      <w:r>
        <w:rPr>
          <w:rFonts w:asciiTheme="minorHAnsi" w:hAnsiTheme="minorHAnsi"/>
          <w:caps/>
          <w:color w:val="262626" w:themeColor="text1" w:themeTint="D9"/>
          <w:sz w:val="46"/>
          <w:u w:val="single"/>
        </w:rPr>
        <w:t>3. Instrucciones de seguridad para el cargador</w:t>
      </w:r>
      <w:bookmarkEnd w:id="5"/>
    </w:p>
    <w:p w14:paraId="142C5BE2" w14:textId="77777777" w:rsidR="00D0742D" w:rsidRPr="00D62EB4" w:rsidRDefault="00D0742D" w:rsidP="00773DE3">
      <w:pPr>
        <w:pStyle w:val="ListParagraph"/>
        <w:numPr>
          <w:ilvl w:val="0"/>
          <w:numId w:val="26"/>
        </w:numPr>
        <w:ind w:firstLineChars="0"/>
        <w:rPr>
          <w:sz w:val="46"/>
          <w:szCs w:val="46"/>
        </w:rPr>
      </w:pPr>
      <w:r>
        <w:rPr>
          <w:sz w:val="46"/>
        </w:rPr>
        <w:lastRenderedPageBreak/>
        <w:t xml:space="preserve">Este cargador puede ser utilizado por niños a partir de 8 años y personas con capacidades físicas, sensoriales o mentales reducidas o con falta de experiencia y conocimiento si se les ha supervisado o instruido sobre el uso del cargador de forma segura y comprenden </w:t>
      </w:r>
      <w:proofErr w:type="gramStart"/>
      <w:r>
        <w:rPr>
          <w:sz w:val="46"/>
        </w:rPr>
        <w:t>las peligros implicados</w:t>
      </w:r>
      <w:proofErr w:type="gramEnd"/>
      <w:r>
        <w:rPr>
          <w:sz w:val="46"/>
        </w:rPr>
        <w:t>. Los niños no deben jugar con el cargador. Los niños no deben realizar la limpieza y el mantenimiento del cargador sin la supervisión de un adulto.            </w:t>
      </w:r>
    </w:p>
    <w:p w14:paraId="04CD968A" w14:textId="77777777" w:rsidR="00D0742D" w:rsidRPr="00D62EB4" w:rsidRDefault="00D0742D" w:rsidP="00773DE3">
      <w:pPr>
        <w:pStyle w:val="ListParagraph"/>
        <w:numPr>
          <w:ilvl w:val="0"/>
          <w:numId w:val="26"/>
        </w:numPr>
        <w:ind w:firstLineChars="0"/>
        <w:rPr>
          <w:sz w:val="46"/>
          <w:szCs w:val="46"/>
        </w:rPr>
      </w:pPr>
      <w:r>
        <w:rPr>
          <w:sz w:val="46"/>
        </w:rPr>
        <w:t>Si el cable de alimentación está dañado, para evitar un peligro debe ser reemplazado por el fabricante, su agente de servicio o personas cualificadas de manera similar.</w:t>
      </w:r>
    </w:p>
    <w:p w14:paraId="5E14F0C4" w14:textId="77777777" w:rsidR="00D0742D" w:rsidRPr="00EE26E3" w:rsidRDefault="00D0742D" w:rsidP="00773DE3">
      <w:pPr>
        <w:pStyle w:val="ListParagraph"/>
        <w:numPr>
          <w:ilvl w:val="0"/>
          <w:numId w:val="26"/>
        </w:numPr>
        <w:ind w:firstLineChars="0"/>
        <w:rPr>
          <w:sz w:val="46"/>
          <w:szCs w:val="46"/>
        </w:rPr>
      </w:pPr>
      <w:r>
        <w:rPr>
          <w:sz w:val="46"/>
        </w:rPr>
        <w:t>Utilice este cargador CCH20V únicamente para cargar la batería CBA20V2A.</w:t>
      </w:r>
    </w:p>
    <w:p w14:paraId="646577BA" w14:textId="77777777" w:rsidR="00D0742D" w:rsidRPr="00D62EB4" w:rsidRDefault="00D0742D" w:rsidP="00773DE3">
      <w:pPr>
        <w:pStyle w:val="ListParagraph"/>
        <w:numPr>
          <w:ilvl w:val="0"/>
          <w:numId w:val="26"/>
        </w:numPr>
        <w:ind w:firstLineChars="0"/>
        <w:rPr>
          <w:sz w:val="46"/>
          <w:szCs w:val="46"/>
        </w:rPr>
      </w:pPr>
      <w:r>
        <w:rPr>
          <w:sz w:val="46"/>
        </w:rPr>
        <w:t>Para cargar la batería, use solo el cargador suministrado.</w:t>
      </w:r>
    </w:p>
    <w:p w14:paraId="23AF0352" w14:textId="77777777" w:rsidR="00D0742D" w:rsidRPr="00D62EB4" w:rsidRDefault="00D0742D" w:rsidP="00773DE3">
      <w:pPr>
        <w:pStyle w:val="ListParagraph"/>
        <w:numPr>
          <w:ilvl w:val="0"/>
          <w:numId w:val="26"/>
        </w:numPr>
        <w:ind w:firstLineChars="0"/>
        <w:rPr>
          <w:sz w:val="46"/>
          <w:szCs w:val="46"/>
        </w:rPr>
      </w:pPr>
      <w:r>
        <w:rPr>
          <w:sz w:val="46"/>
        </w:rPr>
        <w:t>Nunca cargue baterías no recargables.</w:t>
      </w:r>
    </w:p>
    <w:p w14:paraId="0C1F3816" w14:textId="77777777" w:rsidR="00D0742D" w:rsidRDefault="00D0742D" w:rsidP="00773DE3">
      <w:pPr>
        <w:pStyle w:val="ListParagraph"/>
        <w:numPr>
          <w:ilvl w:val="0"/>
          <w:numId w:val="26"/>
        </w:numPr>
        <w:ind w:firstLineChars="0"/>
        <w:rPr>
          <w:sz w:val="46"/>
          <w:szCs w:val="46"/>
        </w:rPr>
      </w:pPr>
      <w:r>
        <w:rPr>
          <w:sz w:val="46"/>
        </w:rPr>
        <w:t>Durante la carga, las baterías deben colocarse en un área bien ventilada.</w:t>
      </w:r>
    </w:p>
    <w:p w14:paraId="24B7488F" w14:textId="77777777" w:rsidR="00773DE3" w:rsidRPr="00773DE3" w:rsidRDefault="00773DE3" w:rsidP="00773DE3">
      <w:pPr>
        <w:pStyle w:val="ListParagraph"/>
        <w:ind w:left="420" w:firstLineChars="0" w:firstLine="0"/>
        <w:jc w:val="left"/>
        <w:rPr>
          <w:sz w:val="24"/>
        </w:rPr>
      </w:pPr>
    </w:p>
    <w:p w14:paraId="26676201" w14:textId="77777777" w:rsidR="00D0742D" w:rsidRPr="00D62EB4" w:rsidRDefault="00952ABA" w:rsidP="00D91717">
      <w:pPr>
        <w:pStyle w:val="Heading3"/>
        <w:tabs>
          <w:tab w:val="left" w:pos="546"/>
        </w:tabs>
        <w:ind w:left="0"/>
        <w:jc w:val="both"/>
        <w:rPr>
          <w:rFonts w:asciiTheme="minorHAnsi" w:eastAsia="SimSun" w:hAnsiTheme="minorHAnsi" w:cs="SimSun"/>
          <w:caps/>
          <w:color w:val="262626" w:themeColor="text1" w:themeTint="D9"/>
          <w:sz w:val="32"/>
          <w:szCs w:val="32"/>
          <w:u w:val="single"/>
        </w:rPr>
      </w:pPr>
      <w:bookmarkStart w:id="6" w:name="_Toc77952683"/>
      <w:r>
        <w:rPr>
          <w:rFonts w:asciiTheme="minorHAnsi" w:hAnsiTheme="minorHAnsi"/>
          <w:caps/>
          <w:color w:val="262626" w:themeColor="text1" w:themeTint="D9"/>
          <w:sz w:val="32"/>
          <w:u w:val="single"/>
        </w:rPr>
        <w:t>4. Instrucciones especiales de seguridad para herramientas a batería</w:t>
      </w:r>
      <w:bookmarkEnd w:id="6"/>
    </w:p>
    <w:p w14:paraId="672781D9" w14:textId="77777777" w:rsidR="00D0742D" w:rsidRPr="00D62EB4" w:rsidRDefault="00D0742D" w:rsidP="00D91717">
      <w:pPr>
        <w:pStyle w:val="ListParagraph"/>
        <w:numPr>
          <w:ilvl w:val="0"/>
          <w:numId w:val="27"/>
        </w:numPr>
        <w:ind w:firstLineChars="0"/>
        <w:rPr>
          <w:sz w:val="24"/>
        </w:rPr>
      </w:pPr>
      <w:r>
        <w:rPr>
          <w:b/>
          <w:sz w:val="24"/>
        </w:rPr>
        <w:t>Asegúrese de que la herramienta esté apagada antes de insertar la batería.</w:t>
      </w:r>
      <w:r>
        <w:rPr>
          <w:sz w:val="24"/>
        </w:rPr>
        <w:t xml:space="preserve"> Al insertar una batería en una herramienta que está encendida puede producirse un accidente.</w:t>
      </w:r>
    </w:p>
    <w:p w14:paraId="71AD5897" w14:textId="77777777" w:rsidR="00D0742D" w:rsidRPr="00D62EB4" w:rsidRDefault="00D0742D" w:rsidP="00D91717">
      <w:pPr>
        <w:pStyle w:val="ListParagraph"/>
        <w:numPr>
          <w:ilvl w:val="0"/>
          <w:numId w:val="27"/>
        </w:numPr>
        <w:ind w:firstLineChars="0"/>
        <w:rPr>
          <w:sz w:val="24"/>
        </w:rPr>
      </w:pPr>
      <w:r>
        <w:rPr>
          <w:b/>
          <w:bCs/>
          <w:sz w:val="24"/>
        </w:rPr>
        <w:t>Recargue las baterías solo en interiores porque el cargador de baterías está diseñado únicamente para uso en interiores.</w:t>
      </w:r>
      <w:r>
        <w:rPr>
          <w:sz w:val="24"/>
        </w:rPr>
        <w:t xml:space="preserve"> Riesgo de descarga eléctrica.</w:t>
      </w:r>
    </w:p>
    <w:p w14:paraId="222C953D" w14:textId="77777777" w:rsidR="00D0742D" w:rsidRPr="00D62EB4" w:rsidRDefault="00D0742D" w:rsidP="00D91717">
      <w:pPr>
        <w:pStyle w:val="ListParagraph"/>
        <w:numPr>
          <w:ilvl w:val="0"/>
          <w:numId w:val="27"/>
        </w:numPr>
        <w:ind w:firstLineChars="0"/>
        <w:rPr>
          <w:b/>
          <w:sz w:val="24"/>
        </w:rPr>
      </w:pPr>
      <w:r>
        <w:rPr>
          <w:b/>
          <w:bCs/>
          <w:sz w:val="24"/>
        </w:rPr>
        <w:lastRenderedPageBreak/>
        <w:t>Para reducir el riesgo de descarga eléctrica, desenchufe el cargador de batería de la red antes de limpiar el cargador.</w:t>
      </w:r>
    </w:p>
    <w:p w14:paraId="23660CB8" w14:textId="77777777" w:rsidR="00D0742D" w:rsidRPr="00D62EB4" w:rsidRDefault="00D0742D" w:rsidP="00D91717">
      <w:pPr>
        <w:pStyle w:val="ListParagraph"/>
        <w:numPr>
          <w:ilvl w:val="0"/>
          <w:numId w:val="27"/>
        </w:numPr>
        <w:ind w:firstLineChars="0"/>
        <w:rPr>
          <w:sz w:val="24"/>
        </w:rPr>
      </w:pPr>
      <w:r>
        <w:rPr>
          <w:b/>
          <w:sz w:val="24"/>
        </w:rPr>
        <w:t>No exponga la batería a la luz solar intensa durante períodos prolongados y no la deje sobre un calentador.</w:t>
      </w:r>
      <w:r>
        <w:rPr>
          <w:sz w:val="24"/>
        </w:rPr>
        <w:t xml:space="preserve"> El calor daña la batería y existe riesgo de explosión.</w:t>
      </w:r>
    </w:p>
    <w:p w14:paraId="1D02B43B" w14:textId="77777777" w:rsidR="00D0742D" w:rsidRPr="00D62EB4" w:rsidRDefault="00D0742D" w:rsidP="00D91717">
      <w:pPr>
        <w:pStyle w:val="ListParagraph"/>
        <w:numPr>
          <w:ilvl w:val="0"/>
          <w:numId w:val="27"/>
        </w:numPr>
        <w:ind w:firstLineChars="0"/>
        <w:rPr>
          <w:b/>
          <w:sz w:val="24"/>
        </w:rPr>
      </w:pPr>
      <w:r>
        <w:rPr>
          <w:b/>
          <w:sz w:val="24"/>
        </w:rPr>
        <w:t>Deje que la batería caliente se enfríe antes de cargarla</w:t>
      </w:r>
      <w:r>
        <w:rPr>
          <w:sz w:val="24"/>
        </w:rPr>
        <w:t>.</w:t>
      </w:r>
    </w:p>
    <w:p w14:paraId="0BC8F68E" w14:textId="77777777" w:rsidR="00D0742D" w:rsidRPr="00D62EB4" w:rsidRDefault="00D0742D" w:rsidP="00D91717">
      <w:pPr>
        <w:pStyle w:val="ListParagraph"/>
        <w:numPr>
          <w:ilvl w:val="0"/>
          <w:numId w:val="27"/>
        </w:numPr>
        <w:ind w:firstLineChars="0"/>
        <w:rPr>
          <w:sz w:val="24"/>
        </w:rPr>
      </w:pPr>
      <w:r>
        <w:rPr>
          <w:b/>
          <w:sz w:val="24"/>
        </w:rPr>
        <w:t>No abra la batería y evite daños mecánicos a la batería. Puede producirse riesgo de cortocircuito y se pueden emitir vapores que irritan las vías respiratorias.</w:t>
      </w:r>
      <w:r>
        <w:rPr>
          <w:sz w:val="24"/>
        </w:rPr>
        <w:t xml:space="preserve"> Asegúrese de respirar aire fresco y busque asistencia médica en caso de malestar.</w:t>
      </w:r>
    </w:p>
    <w:p w14:paraId="37A76520" w14:textId="77777777" w:rsidR="00D0742D" w:rsidRPr="00D62EB4" w:rsidRDefault="00D0742D" w:rsidP="00D91717">
      <w:pPr>
        <w:pStyle w:val="ListParagraph"/>
        <w:numPr>
          <w:ilvl w:val="0"/>
          <w:numId w:val="27"/>
        </w:numPr>
        <w:ind w:firstLineChars="0"/>
        <w:rPr>
          <w:sz w:val="24"/>
        </w:rPr>
      </w:pPr>
      <w:r>
        <w:rPr>
          <w:b/>
          <w:sz w:val="24"/>
        </w:rPr>
        <w:t xml:space="preserve">No utilice baterías no recargables. </w:t>
      </w:r>
      <w:r>
        <w:rPr>
          <w:sz w:val="24"/>
        </w:rPr>
        <w:t>Esto podría dañar el aparato.</w:t>
      </w:r>
    </w:p>
    <w:p w14:paraId="2BDF57AA" w14:textId="77777777" w:rsidR="00D0742D" w:rsidRPr="00D62EB4" w:rsidRDefault="00D0742D" w:rsidP="00D91717">
      <w:pPr>
        <w:pStyle w:val="ListParagraph"/>
        <w:numPr>
          <w:ilvl w:val="0"/>
          <w:numId w:val="27"/>
        </w:numPr>
        <w:ind w:firstLineChars="0"/>
        <w:rPr>
          <w:b/>
          <w:sz w:val="24"/>
        </w:rPr>
      </w:pPr>
      <w:r>
        <w:rPr>
          <w:b/>
          <w:bCs/>
          <w:sz w:val="24"/>
        </w:rPr>
        <w:t>El rango de temperatura ambiente recomendado para el sistema de carga durante la carga es de 4 </w:t>
      </w:r>
      <w:proofErr w:type="spellStart"/>
      <w:r>
        <w:rPr>
          <w:b/>
          <w:bCs/>
          <w:sz w:val="24"/>
        </w:rPr>
        <w:t>ºC</w:t>
      </w:r>
      <w:proofErr w:type="spellEnd"/>
      <w:r>
        <w:rPr>
          <w:b/>
          <w:bCs/>
          <w:sz w:val="24"/>
        </w:rPr>
        <w:t xml:space="preserve"> a 40 </w:t>
      </w:r>
      <w:proofErr w:type="spellStart"/>
      <w:r>
        <w:rPr>
          <w:b/>
          <w:bCs/>
          <w:sz w:val="24"/>
        </w:rPr>
        <w:t>ºC</w:t>
      </w:r>
      <w:proofErr w:type="spellEnd"/>
      <w:r>
        <w:rPr>
          <w:b/>
          <w:bCs/>
          <w:sz w:val="24"/>
        </w:rPr>
        <w:t>.</w:t>
      </w:r>
    </w:p>
    <w:p w14:paraId="3232E2D6" w14:textId="77777777" w:rsidR="00D0742D" w:rsidRPr="00D62EB4" w:rsidRDefault="00D0742D" w:rsidP="00D91717">
      <w:pPr>
        <w:pStyle w:val="ListParagraph"/>
        <w:numPr>
          <w:ilvl w:val="0"/>
          <w:numId w:val="27"/>
        </w:numPr>
        <w:ind w:firstLineChars="0"/>
        <w:rPr>
          <w:b/>
          <w:sz w:val="24"/>
        </w:rPr>
      </w:pPr>
      <w:r>
        <w:rPr>
          <w:b/>
          <w:bCs/>
          <w:sz w:val="24"/>
        </w:rPr>
        <w:t>El rango de temperatura ambiente recomendado para el almacenamiento de herramientas y baterías es de 0 </w:t>
      </w:r>
      <w:proofErr w:type="spellStart"/>
      <w:r>
        <w:rPr>
          <w:b/>
          <w:bCs/>
          <w:sz w:val="24"/>
        </w:rPr>
        <w:t>ºC</w:t>
      </w:r>
      <w:proofErr w:type="spellEnd"/>
      <w:r>
        <w:rPr>
          <w:b/>
          <w:bCs/>
          <w:sz w:val="24"/>
        </w:rPr>
        <w:t xml:space="preserve"> a 50 </w:t>
      </w:r>
      <w:proofErr w:type="spellStart"/>
      <w:r>
        <w:rPr>
          <w:b/>
          <w:bCs/>
          <w:sz w:val="24"/>
        </w:rPr>
        <w:t>ºC</w:t>
      </w:r>
      <w:proofErr w:type="spellEnd"/>
      <w:r>
        <w:rPr>
          <w:b/>
          <w:bCs/>
          <w:sz w:val="24"/>
        </w:rPr>
        <w:t>.</w:t>
      </w:r>
    </w:p>
    <w:p w14:paraId="6534E98E" w14:textId="77777777" w:rsidR="00D0742D" w:rsidRPr="00D62EB4" w:rsidRDefault="00D0742D" w:rsidP="00D91717">
      <w:pPr>
        <w:pStyle w:val="ListParagraph"/>
        <w:numPr>
          <w:ilvl w:val="0"/>
          <w:numId w:val="27"/>
        </w:numPr>
        <w:ind w:firstLineChars="0"/>
        <w:rPr>
          <w:b/>
          <w:sz w:val="24"/>
        </w:rPr>
      </w:pPr>
      <w:r>
        <w:rPr>
          <w:b/>
          <w:bCs/>
          <w:sz w:val="24"/>
        </w:rPr>
        <w:t>El rango de temperatura ambiente recomendado para el uso de herramientas y baterías es de -5 </w:t>
      </w:r>
      <w:proofErr w:type="spellStart"/>
      <w:r>
        <w:rPr>
          <w:b/>
          <w:bCs/>
          <w:sz w:val="24"/>
        </w:rPr>
        <w:t>ºC</w:t>
      </w:r>
      <w:proofErr w:type="spellEnd"/>
      <w:r>
        <w:rPr>
          <w:b/>
          <w:bCs/>
          <w:sz w:val="24"/>
        </w:rPr>
        <w:t xml:space="preserve"> a 50 </w:t>
      </w:r>
      <w:proofErr w:type="spellStart"/>
      <w:r>
        <w:rPr>
          <w:b/>
          <w:bCs/>
          <w:sz w:val="24"/>
        </w:rPr>
        <w:t>ºC</w:t>
      </w:r>
      <w:proofErr w:type="spellEnd"/>
      <w:r>
        <w:rPr>
          <w:b/>
          <w:bCs/>
          <w:sz w:val="24"/>
        </w:rPr>
        <w:t>.</w:t>
      </w:r>
    </w:p>
    <w:p w14:paraId="39F0E72B" w14:textId="77777777" w:rsidR="00D0742D" w:rsidRPr="00D62EB4" w:rsidRDefault="00D0742D" w:rsidP="00D91717">
      <w:pPr>
        <w:pStyle w:val="ListParagraph"/>
        <w:numPr>
          <w:ilvl w:val="0"/>
          <w:numId w:val="27"/>
        </w:numPr>
        <w:ind w:firstLineChars="0"/>
        <w:rPr>
          <w:b/>
          <w:sz w:val="24"/>
        </w:rPr>
      </w:pPr>
      <w:r>
        <w:rPr>
          <w:b/>
          <w:sz w:val="24"/>
        </w:rPr>
        <w:t>Retire la batería del dispositivo antes de guardarlo.</w:t>
      </w:r>
    </w:p>
    <w:p w14:paraId="69E13CC0" w14:textId="77777777" w:rsidR="00D0742D" w:rsidRPr="00D62EB4" w:rsidRDefault="00D0742D" w:rsidP="00D91717">
      <w:pPr>
        <w:pStyle w:val="ListParagraph"/>
        <w:numPr>
          <w:ilvl w:val="0"/>
          <w:numId w:val="27"/>
        </w:numPr>
        <w:ind w:firstLineChars="0"/>
        <w:rPr>
          <w:b/>
          <w:sz w:val="24"/>
        </w:rPr>
      </w:pPr>
      <w:r>
        <w:rPr>
          <w:b/>
          <w:sz w:val="24"/>
        </w:rPr>
        <w:t>La fuga de electrolitos de las celdas puede dañar la piel, la ropa o cualquier otro elemento expuesto. Si el electrolito entra en contacto con la piel o la ropa, lávese bien con agua limpia. Si el electrolito entra en contacto con los ojos, no se los frote, lávelos inmediatamente con abundante agua limpia, como agua del grifo, y consulte inmediatamente a un médico.</w:t>
      </w:r>
    </w:p>
    <w:p w14:paraId="00E493AE" w14:textId="77777777" w:rsidR="00D0742D" w:rsidRPr="00D62EB4" w:rsidRDefault="00D0742D" w:rsidP="00D91717">
      <w:pPr>
        <w:pStyle w:val="ListParagraph"/>
        <w:numPr>
          <w:ilvl w:val="0"/>
          <w:numId w:val="27"/>
        </w:numPr>
        <w:ind w:firstLineChars="0"/>
        <w:rPr>
          <w:b/>
          <w:sz w:val="24"/>
        </w:rPr>
      </w:pPr>
      <w:r>
        <w:rPr>
          <w:b/>
          <w:sz w:val="24"/>
        </w:rPr>
        <w:t>No desmonte ni modifique la batería, lo que puede provocar un cortocircuito entre las celdas o entre la celda y su cableado, y desactiva el sistema de protección de seguridad de la batería. Esto puede dar lugar a fugas de electrolitos, a sobrecalentamiento o a que una celda o batería explote y se provoque un incendio.</w:t>
      </w:r>
    </w:p>
    <w:p w14:paraId="5C022C56" w14:textId="77777777" w:rsidR="00D0742D" w:rsidRPr="00D62EB4" w:rsidRDefault="00D0742D" w:rsidP="00D91717">
      <w:pPr>
        <w:pStyle w:val="ListParagraph"/>
        <w:numPr>
          <w:ilvl w:val="0"/>
          <w:numId w:val="27"/>
        </w:numPr>
        <w:ind w:firstLineChars="0"/>
        <w:rPr>
          <w:b/>
          <w:sz w:val="24"/>
        </w:rPr>
      </w:pPr>
      <w:r>
        <w:rPr>
          <w:b/>
          <w:sz w:val="24"/>
        </w:rPr>
        <w:t>Evite el cortocircuito casual o inadvertido de una batería con objetos metálicos como: cables, herramientas, collares u horquillas, que pueden causar cortocircuitos, que causan exceso de flujo de corriente, fugas de electrolitos, calentamiento de las celdas o baterías, explosión e incendio.</w:t>
      </w:r>
    </w:p>
    <w:p w14:paraId="5A6BCCF0" w14:textId="77777777" w:rsidR="00D0742D" w:rsidRPr="00D62EB4" w:rsidRDefault="00D0742D" w:rsidP="00D91717">
      <w:pPr>
        <w:pStyle w:val="ListParagraph"/>
        <w:numPr>
          <w:ilvl w:val="0"/>
          <w:numId w:val="27"/>
        </w:numPr>
        <w:ind w:firstLineChars="0"/>
        <w:rPr>
          <w:b/>
          <w:sz w:val="24"/>
        </w:rPr>
      </w:pPr>
      <w:r>
        <w:rPr>
          <w:b/>
          <w:sz w:val="24"/>
        </w:rPr>
        <w:t>Mantenga la batería alejada del fuego o del calor. Los materiales de aislamiento se derretirán y el sistema de protección y ventilación de liberación de gas se dañará, lo que provocará fugas de electrolito, explosiones y posiblemente un incendio.</w:t>
      </w:r>
    </w:p>
    <w:p w14:paraId="74A1F57E" w14:textId="77777777" w:rsidR="00D0742D" w:rsidRPr="00D62EB4" w:rsidRDefault="00D0742D" w:rsidP="00D91717">
      <w:pPr>
        <w:pStyle w:val="ListParagraph"/>
        <w:numPr>
          <w:ilvl w:val="0"/>
          <w:numId w:val="27"/>
        </w:numPr>
        <w:ind w:firstLineChars="0"/>
        <w:rPr>
          <w:b/>
          <w:sz w:val="24"/>
        </w:rPr>
      </w:pPr>
      <w:r>
        <w:rPr>
          <w:b/>
          <w:sz w:val="24"/>
        </w:rPr>
        <w:t>No permita que la batería entre en contacto con el agua o se moje, puede provocar un cortocircuito, sobrecalentarse, oxidarse o perder sus funciones.</w:t>
      </w:r>
    </w:p>
    <w:p w14:paraId="0453C89B" w14:textId="77777777" w:rsidR="00D0742D" w:rsidRPr="00D62EB4" w:rsidRDefault="00D0742D" w:rsidP="00D91717">
      <w:pPr>
        <w:pStyle w:val="ListParagraph"/>
        <w:numPr>
          <w:ilvl w:val="0"/>
          <w:numId w:val="27"/>
        </w:numPr>
        <w:ind w:firstLineChars="0"/>
        <w:rPr>
          <w:b/>
          <w:sz w:val="24"/>
        </w:rPr>
      </w:pPr>
      <w:r>
        <w:rPr>
          <w:b/>
          <w:sz w:val="24"/>
        </w:rPr>
        <w:t>No exponga la batería a golpes mecánicos, por ejemplo, al dejarla caer, arrojarla o aplastarla, lo que provocaría una fuga de electrolito, el calentamiento de la batería y la celda, explosión e incendio.</w:t>
      </w:r>
    </w:p>
    <w:p w14:paraId="1D439018" w14:textId="77777777" w:rsidR="00D0742D" w:rsidRDefault="00D0742D" w:rsidP="00D91717">
      <w:pPr>
        <w:pStyle w:val="ListParagraph"/>
        <w:numPr>
          <w:ilvl w:val="0"/>
          <w:numId w:val="27"/>
        </w:numPr>
        <w:ind w:firstLineChars="0"/>
        <w:rPr>
          <w:b/>
          <w:sz w:val="24"/>
        </w:rPr>
      </w:pPr>
      <w:r>
        <w:rPr>
          <w:b/>
          <w:sz w:val="24"/>
        </w:rPr>
        <w:t>Evite que la batería se conecte directamente a una fuente eléctrica, como el enchufe del encendedor de un automóvil o la batería del automóvil, lo que puede hacer que el exceso de corriente fluya a alto voltaje y puede causar fugas de electrolito, sobrecalentamiento de una celda o batería, explosión e incendio.</w:t>
      </w:r>
    </w:p>
    <w:p w14:paraId="43FB9B85" w14:textId="3A6717E4" w:rsidR="00D91717" w:rsidRDefault="00D91717" w:rsidP="00D91717">
      <w:pPr>
        <w:pStyle w:val="ListParagraph"/>
        <w:ind w:left="360" w:firstLineChars="0" w:firstLine="0"/>
        <w:jc w:val="left"/>
        <w:rPr>
          <w:b/>
          <w:sz w:val="24"/>
        </w:rPr>
      </w:pPr>
    </w:p>
    <w:p w14:paraId="200C473E" w14:textId="1215DEF5" w:rsidR="00535ACD" w:rsidRDefault="00535ACD" w:rsidP="00D91717">
      <w:pPr>
        <w:pStyle w:val="ListParagraph"/>
        <w:ind w:left="360" w:firstLineChars="0" w:firstLine="0"/>
        <w:jc w:val="left"/>
        <w:rPr>
          <w:b/>
          <w:sz w:val="24"/>
        </w:rPr>
      </w:pPr>
    </w:p>
    <w:p w14:paraId="6C1710C7" w14:textId="0375B614" w:rsidR="00535ACD" w:rsidRDefault="00535ACD" w:rsidP="00D91717">
      <w:pPr>
        <w:pStyle w:val="ListParagraph"/>
        <w:ind w:left="360" w:firstLineChars="0" w:firstLine="0"/>
        <w:jc w:val="left"/>
        <w:rPr>
          <w:b/>
          <w:sz w:val="24"/>
        </w:rPr>
      </w:pPr>
    </w:p>
    <w:p w14:paraId="55D6E126" w14:textId="2525F96A" w:rsidR="00535ACD" w:rsidRDefault="00535ACD" w:rsidP="00D91717">
      <w:pPr>
        <w:pStyle w:val="ListParagraph"/>
        <w:ind w:left="360" w:firstLineChars="0" w:firstLine="0"/>
        <w:jc w:val="left"/>
        <w:rPr>
          <w:b/>
          <w:sz w:val="24"/>
        </w:rPr>
      </w:pPr>
    </w:p>
    <w:p w14:paraId="3CDE2CA0" w14:textId="35A0894B" w:rsidR="00535ACD" w:rsidRDefault="00535ACD" w:rsidP="00D91717">
      <w:pPr>
        <w:pStyle w:val="ListParagraph"/>
        <w:ind w:left="360" w:firstLineChars="0" w:firstLine="0"/>
        <w:jc w:val="left"/>
        <w:rPr>
          <w:b/>
          <w:sz w:val="24"/>
        </w:rPr>
      </w:pPr>
    </w:p>
    <w:p w14:paraId="6ABFE034" w14:textId="51873D60" w:rsidR="00535ACD" w:rsidRDefault="00535ACD" w:rsidP="00D91717">
      <w:pPr>
        <w:pStyle w:val="ListParagraph"/>
        <w:ind w:left="360" w:firstLineChars="0" w:firstLine="0"/>
        <w:jc w:val="left"/>
        <w:rPr>
          <w:b/>
          <w:sz w:val="24"/>
        </w:rPr>
      </w:pPr>
    </w:p>
    <w:p w14:paraId="4C4A6EA2" w14:textId="54BBE392" w:rsidR="00535ACD" w:rsidRDefault="00535ACD" w:rsidP="00D91717">
      <w:pPr>
        <w:pStyle w:val="ListParagraph"/>
        <w:ind w:left="360" w:firstLineChars="0" w:firstLine="0"/>
        <w:jc w:val="left"/>
        <w:rPr>
          <w:b/>
          <w:sz w:val="24"/>
        </w:rPr>
      </w:pPr>
    </w:p>
    <w:p w14:paraId="471635C6" w14:textId="363CF571" w:rsidR="00535ACD" w:rsidRDefault="00535ACD" w:rsidP="00D91717">
      <w:pPr>
        <w:pStyle w:val="ListParagraph"/>
        <w:ind w:left="360" w:firstLineChars="0" w:firstLine="0"/>
        <w:jc w:val="left"/>
        <w:rPr>
          <w:b/>
          <w:sz w:val="24"/>
        </w:rPr>
      </w:pPr>
    </w:p>
    <w:p w14:paraId="5BA0BF40" w14:textId="39B9305F" w:rsidR="00535ACD" w:rsidRDefault="00535ACD" w:rsidP="00D91717">
      <w:pPr>
        <w:pStyle w:val="ListParagraph"/>
        <w:ind w:left="360" w:firstLineChars="0" w:firstLine="0"/>
        <w:jc w:val="left"/>
        <w:rPr>
          <w:b/>
          <w:sz w:val="24"/>
        </w:rPr>
      </w:pPr>
    </w:p>
    <w:p w14:paraId="10817515" w14:textId="77777777" w:rsidR="00535ACD" w:rsidRDefault="00535ACD" w:rsidP="00D91717">
      <w:pPr>
        <w:pStyle w:val="ListParagraph"/>
        <w:ind w:left="360" w:firstLineChars="0" w:firstLine="0"/>
        <w:jc w:val="left"/>
        <w:rPr>
          <w:b/>
          <w:sz w:val="24"/>
        </w:rPr>
      </w:pPr>
    </w:p>
    <w:p w14:paraId="268A1D00" w14:textId="77777777" w:rsidR="008A00DB" w:rsidRPr="002E1557" w:rsidRDefault="00952ABA" w:rsidP="002E1557">
      <w:pPr>
        <w:pStyle w:val="Heading3"/>
        <w:ind w:left="0"/>
        <w:rPr>
          <w:rFonts w:asciiTheme="minorHAnsi" w:hAnsiTheme="minorHAnsi"/>
          <w:caps/>
          <w:color w:val="015AAA"/>
          <w:sz w:val="40"/>
          <w:szCs w:val="40"/>
          <w:u w:val="single"/>
        </w:rPr>
      </w:pPr>
      <w:bookmarkStart w:id="7" w:name="_Toc77952684"/>
      <w:r>
        <w:rPr>
          <w:rFonts w:asciiTheme="minorHAnsi" w:hAnsiTheme="minorHAnsi"/>
          <w:caps/>
          <w:color w:val="015AAA"/>
          <w:sz w:val="40"/>
          <w:u w:val="single"/>
        </w:rPr>
        <w:lastRenderedPageBreak/>
        <w:t>Descripción del producto y artículos suministrados</w:t>
      </w:r>
      <w:bookmarkEnd w:id="7"/>
      <w:r>
        <w:rPr>
          <w:rFonts w:asciiTheme="minorHAnsi" w:hAnsiTheme="minorHAnsi"/>
          <w:caps/>
          <w:color w:val="015AAA"/>
          <w:sz w:val="40"/>
          <w:u w:val="single"/>
        </w:rPr>
        <w:t xml:space="preserve">             </w:t>
      </w:r>
    </w:p>
    <w:p w14:paraId="1B87611E" w14:textId="77777777" w:rsidR="008A00DB" w:rsidRPr="00952ABA" w:rsidRDefault="00952ABA" w:rsidP="00952ABA">
      <w:pPr>
        <w:pStyle w:val="Heading3"/>
        <w:tabs>
          <w:tab w:val="left" w:pos="546"/>
        </w:tabs>
        <w:ind w:left="0"/>
        <w:rPr>
          <w:rFonts w:asciiTheme="minorHAnsi" w:eastAsia="SimSun" w:hAnsiTheme="minorHAnsi" w:cs="SimSun"/>
          <w:caps/>
          <w:color w:val="262626" w:themeColor="text1" w:themeTint="D9"/>
          <w:sz w:val="32"/>
          <w:szCs w:val="32"/>
          <w:u w:val="single"/>
        </w:rPr>
      </w:pPr>
      <w:bookmarkStart w:id="8" w:name="_Toc77952685"/>
      <w:r>
        <w:rPr>
          <w:rFonts w:asciiTheme="minorHAnsi" w:hAnsiTheme="minorHAnsi"/>
          <w:caps/>
          <w:color w:val="262626" w:themeColor="text1" w:themeTint="D9"/>
          <w:sz w:val="32"/>
          <w:u w:val="single"/>
        </w:rPr>
        <w:t>1. Descripción del producto</w:t>
      </w:r>
      <w:bookmarkEnd w:id="8"/>
    </w:p>
    <w:p w14:paraId="33A586C1" w14:textId="77777777" w:rsidR="009A1ACE" w:rsidRDefault="00EF1647">
      <w:pPr>
        <w:jc w:val="left"/>
        <w:rPr>
          <w:rFonts w:ascii="Times New Roman" w:hAnsi="Times New Roman"/>
          <w:snapToGrid w:val="0"/>
          <w:color w:val="000000"/>
          <w:w w:val="0"/>
          <w:sz w:val="0"/>
          <w:szCs w:val="0"/>
          <w:u w:color="000000"/>
          <w:bdr w:val="none" w:sz="0" w:space="0" w:color="000000"/>
          <w:shd w:val="clear" w:color="000000" w:fill="000000"/>
        </w:rPr>
      </w:pPr>
      <w:r>
        <w:rPr>
          <w:rFonts w:ascii="Arial" w:hAnsi="Arial"/>
          <w:noProof/>
          <w:sz w:val="24"/>
        </w:rPr>
      </w:r>
      <w:r w:rsidR="00EF1647">
        <w:rPr>
          <w:rFonts w:ascii="Arial" w:hAnsi="Arial"/>
          <w:noProof/>
          <w:sz w:val="24"/>
        </w:rPr>
        <w:pict w14:anchorId="2356044E">
          <v:rect id="_x0000_s1056" alt="" style="position:absolute;margin-left:343.5pt;margin-top:227.1pt;width:61.5pt;height:26.25pt;z-index:251665920;mso-wrap-style:square;mso-wrap-edited:f;mso-width-percent:0;mso-height-percent:0;mso-width-percent:0;mso-height-percent:0;v-text-anchor:top" strokecolor="white [3212]">
            <v:textbox>
              <w:txbxContent>
                <w:p w14:paraId="2B331C4C" w14:textId="77777777" w:rsidR="00F64EEF" w:rsidRPr="00E679A6" w:rsidRDefault="00F64EEF">
                  <w:pPr>
                    <w:rPr>
                      <w:rFonts w:ascii="Arial" w:hAnsi="Arial" w:cs="Arial"/>
                      <w:sz w:val="24"/>
                    </w:rPr>
                  </w:pPr>
                  <w:r>
                    <w:rPr>
                      <w:rFonts w:ascii="Arial" w:hAnsi="Arial"/>
                      <w:sz w:val="24"/>
                    </w:rPr>
                    <w:t>Fig. B</w:t>
                  </w:r>
                </w:p>
              </w:txbxContent>
            </v:textbox>
          </v:rect>
        </w:pict>
      </w:r>
      <w:r>
        <w:rPr>
          <w:rFonts w:ascii="Arial" w:hAnsi="Arial"/>
          <w:noProof/>
          <w:sz w:val="24"/>
        </w:rPr>
      </w:r>
      <w:r w:rsidR="00EF1647">
        <w:rPr>
          <w:rFonts w:ascii="Arial" w:hAnsi="Arial"/>
          <w:noProof/>
          <w:sz w:val="24"/>
        </w:rPr>
        <w:pict w14:anchorId="503C5572">
          <v:rect id="_x0000_s1055" alt="" style="position:absolute;margin-left:82.5pt;margin-top:221.1pt;width:61.5pt;height:26.25pt;z-index:251664896;mso-wrap-style:square;mso-wrap-edited:f;mso-width-percent:0;mso-height-percent:0;mso-width-percent:0;mso-height-percent:0;v-text-anchor:top" strokecolor="white [3212]">
            <v:textbox>
              <w:txbxContent>
                <w:p w14:paraId="14884C51" w14:textId="77777777" w:rsidR="00F64EEF" w:rsidRPr="00E679A6" w:rsidRDefault="00F64EEF">
                  <w:pPr>
                    <w:rPr>
                      <w:rFonts w:ascii="Arial" w:hAnsi="Arial" w:cs="Arial"/>
                      <w:sz w:val="24"/>
                    </w:rPr>
                  </w:pPr>
                  <w:r>
                    <w:rPr>
                      <w:rFonts w:ascii="Arial" w:hAnsi="Arial"/>
                      <w:sz w:val="24"/>
                    </w:rPr>
                    <w:t>Fig. A</w:t>
                  </w:r>
                </w:p>
              </w:txbxContent>
            </v:textbox>
          </v:rect>
        </w:pict>
      </w:r>
      <w:r w:rsidR="00553EE3">
        <w:rPr>
          <w:rFonts w:ascii="Arial" w:hAnsi="Arial"/>
          <w:b/>
          <w:noProof/>
          <w:color w:val="000000"/>
          <w:sz w:val="24"/>
        </w:rPr>
        <w:drawing>
          <wp:inline distT="0" distB="0" distL="0" distR="0" wp14:anchorId="5C173935" wp14:editId="01FA7DC6">
            <wp:extent cx="3231139" cy="2809875"/>
            <wp:effectExtent l="19050" t="0" r="7361" b="0"/>
            <wp:docPr id="9" name="图片 9" descr="C:\Users\Administrator\Desktop\图形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图形1.jpg"/>
                    <pic:cNvPicPr>
                      <a:picLocks noChangeAspect="1" noChangeArrowheads="1"/>
                    </pic:cNvPicPr>
                  </pic:nvPicPr>
                  <pic:blipFill>
                    <a:blip r:embed="rId31" cstate="print"/>
                    <a:srcRect/>
                    <a:stretch>
                      <a:fillRect/>
                    </a:stretch>
                  </pic:blipFill>
                  <pic:spPr bwMode="auto">
                    <a:xfrm>
                      <a:off x="0" y="0"/>
                      <a:ext cx="3235108" cy="2813327"/>
                    </a:xfrm>
                    <a:prstGeom prst="rect">
                      <a:avLst/>
                    </a:prstGeom>
                    <a:noFill/>
                    <a:ln w="9525">
                      <a:noFill/>
                      <a:miter lim="800000"/>
                      <a:headEnd/>
                      <a:tailEnd/>
                    </a:ln>
                  </pic:spPr>
                </pic:pic>
              </a:graphicData>
            </a:graphic>
          </wp:inline>
        </w:drawing>
      </w:r>
      <w:r w:rsidR="00553EE3">
        <w:rPr>
          <w:rFonts w:ascii="Times New Roman" w:hAnsi="Times New Roman"/>
          <w:snapToGrid w:val="0"/>
          <w:color w:val="000000"/>
          <w:sz w:val="0"/>
          <w:u w:color="000000"/>
          <w:bdr w:val="none" w:sz="0" w:space="0" w:color="000000"/>
          <w:shd w:val="clear" w:color="000000" w:fill="000000"/>
        </w:rPr>
        <w:t xml:space="preserve"> </w:t>
      </w:r>
      <w:r w:rsidR="00553EE3">
        <w:rPr>
          <w:rFonts w:ascii="Arial" w:hAnsi="Arial"/>
          <w:b/>
          <w:noProof/>
          <w:sz w:val="24"/>
        </w:rPr>
        <w:drawing>
          <wp:inline distT="0" distB="0" distL="0" distR="0" wp14:anchorId="01B7CE67" wp14:editId="0376051D">
            <wp:extent cx="3343275" cy="2513221"/>
            <wp:effectExtent l="19050" t="0" r="9525" b="0"/>
            <wp:docPr id="11" name="图片 11" descr="C:\Users\Administrator\Desktop\图形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图形2.jpg"/>
                    <pic:cNvPicPr>
                      <a:picLocks noChangeAspect="1" noChangeArrowheads="1"/>
                    </pic:cNvPicPr>
                  </pic:nvPicPr>
                  <pic:blipFill>
                    <a:blip r:embed="rId32" cstate="print"/>
                    <a:srcRect/>
                    <a:stretch>
                      <a:fillRect/>
                    </a:stretch>
                  </pic:blipFill>
                  <pic:spPr bwMode="auto">
                    <a:xfrm>
                      <a:off x="0" y="0"/>
                      <a:ext cx="3343275" cy="2513221"/>
                    </a:xfrm>
                    <a:prstGeom prst="rect">
                      <a:avLst/>
                    </a:prstGeom>
                    <a:noFill/>
                    <a:ln w="9525">
                      <a:noFill/>
                      <a:miter lim="800000"/>
                      <a:headEnd/>
                      <a:tailEnd/>
                    </a:ln>
                  </pic:spPr>
                </pic:pic>
              </a:graphicData>
            </a:graphic>
          </wp:inline>
        </w:drawing>
      </w:r>
    </w:p>
    <w:p w14:paraId="702F5F32" w14:textId="77777777" w:rsidR="009A1ACE" w:rsidRDefault="009A1ACE">
      <w:pPr>
        <w:jc w:val="left"/>
        <w:rPr>
          <w:rFonts w:ascii="Arial" w:eastAsia="HelveticaWorld-Regular" w:hAnsi="Arial" w:cs="Arial"/>
          <w:color w:val="000000"/>
          <w:sz w:val="24"/>
        </w:rPr>
        <w:sectPr w:rsidR="009A1ACE" w:rsidSect="007F6A7C">
          <w:pgSz w:w="11906" w:h="16838" w:code="9"/>
          <w:pgMar w:top="720" w:right="720" w:bottom="720" w:left="720" w:header="851" w:footer="397" w:gutter="0"/>
          <w:cols w:space="425"/>
          <w:docGrid w:type="lines" w:linePitch="312"/>
        </w:sectPr>
      </w:pPr>
    </w:p>
    <w:p w14:paraId="6463ED22" w14:textId="77777777" w:rsidR="008E5A84" w:rsidRPr="009A1ACE" w:rsidRDefault="00EF1647" w:rsidP="00F8072A">
      <w:pPr>
        <w:jc w:val="center"/>
        <w:rPr>
          <w:rFonts w:ascii="Arial" w:eastAsia="HelveticaWorld-Regular" w:hAnsi="Arial" w:cs="Arial"/>
          <w:color w:val="000000"/>
          <w:sz w:val="24"/>
        </w:rPr>
      </w:pPr>
      <w:r>
        <w:rPr>
          <w:rFonts w:ascii="Arial" w:hAnsi="Arial"/>
          <w:noProof/>
          <w:sz w:val="24"/>
        </w:rPr>
      </w:r>
      <w:r w:rsidR="00EF1647">
        <w:rPr>
          <w:rFonts w:ascii="Arial" w:hAnsi="Arial"/>
          <w:noProof/>
          <w:sz w:val="24"/>
        </w:rPr>
        <w:pict w14:anchorId="61AEDCC8">
          <v:rect id="_x0000_s1054" alt="" style="position:absolute;left:0;text-align:left;margin-left:315.75pt;margin-top:224.85pt;width:33.75pt;height:26.25pt;z-index:251663872;mso-wrap-style:square;mso-wrap-edited:f;mso-width-percent:0;mso-height-percent:0;mso-width-percent:0;mso-height-percent:0;v-text-anchor:top" strokecolor="white [3212]">
            <v:textbox>
              <w:txbxContent>
                <w:p w14:paraId="18D07A4C" w14:textId="77777777" w:rsidR="00F64EEF" w:rsidRPr="00E679A6" w:rsidRDefault="00F64EEF">
                  <w:pPr>
                    <w:rPr>
                      <w:rFonts w:ascii="Arial" w:hAnsi="Arial" w:cs="Arial"/>
                      <w:sz w:val="24"/>
                    </w:rPr>
                  </w:pPr>
                  <w:r>
                    <w:rPr>
                      <w:rFonts w:ascii="Arial" w:hAnsi="Arial"/>
                      <w:sz w:val="24"/>
                    </w:rPr>
                    <w:t>18</w:t>
                  </w:r>
                </w:p>
              </w:txbxContent>
            </v:textbox>
          </v:rect>
        </w:pict>
      </w:r>
      <w:r>
        <w:rPr>
          <w:rFonts w:ascii="Arial" w:hAnsi="Arial"/>
          <w:noProof/>
          <w:sz w:val="24"/>
        </w:rPr>
      </w:r>
      <w:r w:rsidR="00EF1647">
        <w:rPr>
          <w:rFonts w:ascii="Arial" w:hAnsi="Arial"/>
          <w:noProof/>
          <w:sz w:val="24"/>
        </w:rPr>
        <w:pict w14:anchorId="43D0A6E8">
          <v:rect id="_x0000_s1053" alt="" style="position:absolute;left:0;text-align:left;margin-left:133.2pt;margin-top:317.1pt;width:33.75pt;height:26.25pt;z-index:251661824;mso-wrap-style:square;mso-wrap-edited:f;mso-width-percent:0;mso-height-percent:0;mso-width-percent:0;mso-height-percent:0;v-text-anchor:top" strokecolor="white [3212]">
            <v:textbox>
              <w:txbxContent>
                <w:p w14:paraId="71F0C32E" w14:textId="77777777" w:rsidR="00F64EEF" w:rsidRPr="00E679A6" w:rsidRDefault="00F64EEF">
                  <w:pPr>
                    <w:rPr>
                      <w:rFonts w:ascii="Arial" w:hAnsi="Arial" w:cs="Arial"/>
                      <w:sz w:val="24"/>
                    </w:rPr>
                  </w:pPr>
                  <w:r>
                    <w:rPr>
                      <w:rFonts w:ascii="Arial" w:hAnsi="Arial"/>
                      <w:sz w:val="24"/>
                    </w:rPr>
                    <w:t>16</w:t>
                  </w:r>
                </w:p>
              </w:txbxContent>
            </v:textbox>
          </v:rect>
        </w:pict>
      </w:r>
      <w:r>
        <w:rPr>
          <w:rFonts w:ascii="Arial" w:hAnsi="Arial"/>
          <w:noProof/>
          <w:sz w:val="24"/>
        </w:rPr>
      </w:r>
      <w:r w:rsidR="00EF1647">
        <w:rPr>
          <w:rFonts w:ascii="Arial" w:hAnsi="Arial"/>
          <w:noProof/>
          <w:sz w:val="24"/>
        </w:rPr>
        <w:pict w14:anchorId="30579141">
          <v:rect id="_x0000_s1052" alt="" style="position:absolute;left:0;text-align:left;margin-left:179.55pt;margin-top:317.1pt;width:33.75pt;height:26.25pt;z-index:251662848;mso-wrap-style:square;mso-wrap-edited:f;mso-width-percent:0;mso-height-percent:0;mso-width-percent:0;mso-height-percent:0;v-text-anchor:top" strokecolor="white [3212]">
            <v:textbox>
              <w:txbxContent>
                <w:p w14:paraId="14E9384C" w14:textId="77777777" w:rsidR="00F64EEF" w:rsidRPr="00E679A6" w:rsidRDefault="00F64EEF">
                  <w:pPr>
                    <w:rPr>
                      <w:rFonts w:ascii="Arial" w:hAnsi="Arial" w:cs="Arial"/>
                      <w:sz w:val="24"/>
                    </w:rPr>
                  </w:pPr>
                  <w:r>
                    <w:rPr>
                      <w:rFonts w:ascii="Arial" w:hAnsi="Arial"/>
                      <w:sz w:val="24"/>
                    </w:rPr>
                    <w:t>17</w:t>
                  </w:r>
                </w:p>
              </w:txbxContent>
            </v:textbox>
          </v:rect>
        </w:pict>
      </w:r>
      <w:r>
        <w:rPr>
          <w:rFonts w:ascii="Arial" w:hAnsi="Arial"/>
          <w:noProof/>
          <w:sz w:val="24"/>
        </w:rPr>
      </w:r>
      <w:r w:rsidR="00EF1647">
        <w:rPr>
          <w:rFonts w:ascii="Arial" w:hAnsi="Arial"/>
          <w:noProof/>
          <w:sz w:val="24"/>
        </w:rPr>
        <w:pict w14:anchorId="143222D8">
          <v:rect id="_x0000_s1051" alt="" style="position:absolute;left:0;text-align:left;margin-left:273.65pt;margin-top:19.35pt;width:33.75pt;height:26.25pt;z-index:251658752;mso-wrap-style:square;mso-wrap-edited:f;mso-width-percent:0;mso-height-percent:0;mso-width-percent:0;mso-height-percent:0;v-text-anchor:top" strokecolor="white [3212]">
            <v:textbox>
              <w:txbxContent>
                <w:p w14:paraId="68BAC4A2" w14:textId="77777777" w:rsidR="00F64EEF" w:rsidRPr="00E679A6" w:rsidRDefault="00F64EEF">
                  <w:pPr>
                    <w:rPr>
                      <w:rFonts w:ascii="Arial" w:hAnsi="Arial" w:cs="Arial"/>
                      <w:sz w:val="24"/>
                    </w:rPr>
                  </w:pPr>
                  <w:r>
                    <w:rPr>
                      <w:rFonts w:ascii="Arial" w:hAnsi="Arial"/>
                      <w:sz w:val="24"/>
                    </w:rPr>
                    <w:t>13</w:t>
                  </w:r>
                </w:p>
              </w:txbxContent>
            </v:textbox>
          </v:rect>
        </w:pict>
      </w:r>
      <w:r>
        <w:rPr>
          <w:rFonts w:ascii="Arial" w:hAnsi="Arial"/>
          <w:noProof/>
          <w:sz w:val="24"/>
        </w:rPr>
      </w:r>
      <w:r w:rsidR="00EF1647">
        <w:rPr>
          <w:rFonts w:ascii="Arial" w:hAnsi="Arial"/>
          <w:noProof/>
          <w:sz w:val="24"/>
        </w:rPr>
        <w:pict w14:anchorId="6A13B77C">
          <v:rect id="_x0000_s1050" alt="" style="position:absolute;left:0;text-align:left;margin-left:359.15pt;margin-top:67.35pt;width:33.75pt;height:26.25pt;z-index:251659776;mso-wrap-style:square;mso-wrap-edited:f;mso-width-percent:0;mso-height-percent:0;mso-width-percent:0;mso-height-percent:0;v-text-anchor:top" strokecolor="white [3212]">
            <v:textbox>
              <w:txbxContent>
                <w:p w14:paraId="5978B9E3" w14:textId="77777777" w:rsidR="00F64EEF" w:rsidRPr="00E679A6" w:rsidRDefault="00F64EEF">
                  <w:pPr>
                    <w:rPr>
                      <w:rFonts w:ascii="Arial" w:hAnsi="Arial" w:cs="Arial"/>
                      <w:sz w:val="24"/>
                    </w:rPr>
                  </w:pPr>
                  <w:r>
                    <w:rPr>
                      <w:rFonts w:ascii="Arial" w:hAnsi="Arial"/>
                      <w:sz w:val="24"/>
                    </w:rPr>
                    <w:t>14</w:t>
                  </w:r>
                </w:p>
              </w:txbxContent>
            </v:textbox>
          </v:rect>
        </w:pict>
      </w:r>
      <w:r>
        <w:rPr>
          <w:rFonts w:ascii="Arial" w:hAnsi="Arial"/>
          <w:noProof/>
          <w:sz w:val="24"/>
        </w:rPr>
      </w:r>
      <w:r w:rsidR="00EF1647">
        <w:rPr>
          <w:rFonts w:ascii="Arial" w:hAnsi="Arial"/>
          <w:noProof/>
          <w:sz w:val="24"/>
        </w:rPr>
        <w:pict w14:anchorId="0537E4F4">
          <v:rect id="_x0000_s1049" alt="" style="position:absolute;left:0;text-align:left;margin-left:289.4pt;margin-top:110.1pt;width:33.75pt;height:26.25pt;z-index:251660800;mso-wrap-style:square;mso-wrap-edited:f;mso-width-percent:0;mso-height-percent:0;mso-width-percent:0;mso-height-percent:0;v-text-anchor:top" strokecolor="white [3212]">
            <v:textbox style="mso-next-textbox:#_x0000_s1049">
              <w:txbxContent>
                <w:p w14:paraId="57FE42AB" w14:textId="77777777" w:rsidR="00F64EEF" w:rsidRPr="00E679A6" w:rsidRDefault="00F64EEF">
                  <w:pPr>
                    <w:rPr>
                      <w:rFonts w:ascii="Arial" w:hAnsi="Arial" w:cs="Arial"/>
                      <w:sz w:val="24"/>
                    </w:rPr>
                  </w:pPr>
                  <w:r>
                    <w:rPr>
                      <w:rFonts w:ascii="Arial" w:hAnsi="Arial"/>
                      <w:sz w:val="24"/>
                    </w:rPr>
                    <w:t>15</w:t>
                  </w:r>
                </w:p>
              </w:txbxContent>
            </v:textbox>
          </v:rect>
        </w:pict>
      </w:r>
      <w:r>
        <w:rPr>
          <w:rFonts w:ascii="Arial" w:hAnsi="Arial"/>
          <w:noProof/>
          <w:sz w:val="24"/>
        </w:rPr>
      </w:r>
      <w:r w:rsidR="00EF1647">
        <w:rPr>
          <w:rFonts w:ascii="Arial" w:hAnsi="Arial"/>
          <w:noProof/>
          <w:sz w:val="24"/>
        </w:rPr>
        <w:pict w14:anchorId="442569FE">
          <v:rect id="_x0000_s1048" alt="" style="position:absolute;left:0;text-align:left;margin-left:2.25pt;margin-top:1.5pt;width:61.5pt;height:26.25pt;z-index:251666944;mso-wrap-style:square;mso-wrap-edited:f;mso-width-percent:0;mso-height-percent:0;mso-width-percent:0;mso-height-percent:0;v-text-anchor:top" strokecolor="white [3212]">
            <v:textbox>
              <w:txbxContent>
                <w:p w14:paraId="3DA7E60F" w14:textId="77777777" w:rsidR="00F64EEF" w:rsidRPr="00E679A6" w:rsidRDefault="00F64EEF">
                  <w:pPr>
                    <w:rPr>
                      <w:rFonts w:ascii="Arial" w:hAnsi="Arial" w:cs="Arial"/>
                      <w:sz w:val="24"/>
                    </w:rPr>
                  </w:pPr>
                  <w:r>
                    <w:rPr>
                      <w:rFonts w:ascii="Arial" w:hAnsi="Arial"/>
                      <w:sz w:val="24"/>
                    </w:rPr>
                    <w:t>Fig. C</w:t>
                  </w:r>
                </w:p>
              </w:txbxContent>
            </v:textbox>
          </v:rect>
        </w:pict>
      </w:r>
      <w:r w:rsidR="00553EE3">
        <w:rPr>
          <w:rFonts w:ascii="Arial" w:hAnsi="Arial"/>
          <w:noProof/>
          <w:sz w:val="24"/>
        </w:rPr>
        <w:drawing>
          <wp:inline distT="0" distB="0" distL="0" distR="0" wp14:anchorId="032AB1F6" wp14:editId="17F9D022">
            <wp:extent cx="3486150" cy="4381500"/>
            <wp:effectExtent l="1905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l="2918" b="2335"/>
                    <a:stretch>
                      <a:fillRect/>
                    </a:stretch>
                  </pic:blipFill>
                  <pic:spPr bwMode="auto">
                    <a:xfrm>
                      <a:off x="0" y="0"/>
                      <a:ext cx="3486150" cy="4381500"/>
                    </a:xfrm>
                    <a:prstGeom prst="rect">
                      <a:avLst/>
                    </a:prstGeom>
                    <a:noFill/>
                    <a:ln>
                      <a:noFill/>
                    </a:ln>
                  </pic:spPr>
                </pic:pic>
              </a:graphicData>
            </a:graphic>
          </wp:inline>
        </w:drawing>
      </w:r>
    </w:p>
    <w:p w14:paraId="688D27D0" w14:textId="77777777" w:rsidR="009A1ACE" w:rsidRDefault="009A1ACE" w:rsidP="00A5600B">
      <w:pPr>
        <w:jc w:val="left"/>
        <w:rPr>
          <w:rFonts w:ascii="Arial" w:hAnsi="Arial" w:cs="Arial"/>
          <w:color w:val="000000"/>
          <w:sz w:val="24"/>
        </w:rPr>
      </w:pPr>
    </w:p>
    <w:p w14:paraId="0A3D3713" w14:textId="77777777" w:rsidR="009A1ACE" w:rsidRDefault="009A1ACE" w:rsidP="00A5600B">
      <w:pPr>
        <w:jc w:val="left"/>
        <w:rPr>
          <w:rFonts w:ascii="Arial" w:hAnsi="Arial" w:cs="Arial"/>
          <w:color w:val="000000"/>
          <w:sz w:val="24"/>
        </w:rPr>
      </w:pPr>
    </w:p>
    <w:p w14:paraId="69768594" w14:textId="77777777" w:rsidR="009A1ACE" w:rsidRDefault="009A1ACE" w:rsidP="00A5600B">
      <w:pPr>
        <w:jc w:val="left"/>
        <w:rPr>
          <w:rFonts w:ascii="Arial" w:hAnsi="Arial" w:cs="Arial"/>
          <w:color w:val="000000"/>
          <w:sz w:val="24"/>
        </w:rPr>
      </w:pPr>
    </w:p>
    <w:p w14:paraId="02EF6905" w14:textId="77777777" w:rsidR="00A5600B" w:rsidRPr="00190CC4" w:rsidRDefault="005861E5" w:rsidP="00190CC4">
      <w:pPr>
        <w:pStyle w:val="ListParagraph"/>
        <w:numPr>
          <w:ilvl w:val="1"/>
          <w:numId w:val="33"/>
        </w:numPr>
        <w:ind w:firstLineChars="0"/>
        <w:rPr>
          <w:rFonts w:eastAsia="HelveticaWorld-Regular" w:cs="Arial"/>
          <w:color w:val="000000"/>
          <w:sz w:val="24"/>
        </w:rPr>
      </w:pPr>
      <w:r>
        <w:rPr>
          <w:color w:val="000000"/>
          <w:sz w:val="24"/>
        </w:rPr>
        <w:t xml:space="preserve">Cierre </w:t>
      </w:r>
    </w:p>
    <w:p w14:paraId="359C87A9" w14:textId="77777777" w:rsidR="00A5600B" w:rsidRPr="00190CC4" w:rsidRDefault="005861E5" w:rsidP="00190CC4">
      <w:pPr>
        <w:pStyle w:val="ListParagraph"/>
        <w:numPr>
          <w:ilvl w:val="1"/>
          <w:numId w:val="33"/>
        </w:numPr>
        <w:ind w:firstLineChars="0"/>
        <w:rPr>
          <w:rFonts w:eastAsia="HelveticaWorld-Regular" w:cs="Arial"/>
          <w:color w:val="000000"/>
          <w:sz w:val="24"/>
        </w:rPr>
      </w:pPr>
      <w:r>
        <w:rPr>
          <w:color w:val="000000"/>
          <w:sz w:val="24"/>
        </w:rPr>
        <w:t xml:space="preserve">Toma de batería </w:t>
      </w:r>
    </w:p>
    <w:p w14:paraId="510D23A1" w14:textId="77777777" w:rsidR="00A5600B" w:rsidRPr="00190CC4" w:rsidRDefault="00A5600B" w:rsidP="00190CC4">
      <w:pPr>
        <w:pStyle w:val="ListParagraph"/>
        <w:numPr>
          <w:ilvl w:val="1"/>
          <w:numId w:val="33"/>
        </w:numPr>
        <w:ind w:firstLineChars="0"/>
        <w:rPr>
          <w:rFonts w:eastAsia="HelveticaWorld-Regular" w:cs="Arial"/>
          <w:color w:val="000000"/>
          <w:sz w:val="24"/>
        </w:rPr>
      </w:pPr>
      <w:r>
        <w:rPr>
          <w:color w:val="000000"/>
          <w:sz w:val="24"/>
        </w:rPr>
        <w:t>Interruptor</w:t>
      </w:r>
    </w:p>
    <w:p w14:paraId="001CC20A" w14:textId="77777777" w:rsidR="00A5600B" w:rsidRPr="00190CC4" w:rsidRDefault="00A5600B" w:rsidP="00190CC4">
      <w:pPr>
        <w:pStyle w:val="ListParagraph"/>
        <w:numPr>
          <w:ilvl w:val="1"/>
          <w:numId w:val="33"/>
        </w:numPr>
        <w:ind w:firstLineChars="0"/>
        <w:rPr>
          <w:rFonts w:cs="Arial"/>
          <w:color w:val="000000"/>
          <w:sz w:val="24"/>
        </w:rPr>
      </w:pPr>
      <w:r>
        <w:rPr>
          <w:color w:val="000000"/>
          <w:sz w:val="24"/>
        </w:rPr>
        <w:t>Apertura de succión</w:t>
      </w:r>
    </w:p>
    <w:p w14:paraId="6A4CB858" w14:textId="77777777" w:rsidR="00A5600B" w:rsidRPr="00190CC4" w:rsidRDefault="005861E5" w:rsidP="00190CC4">
      <w:pPr>
        <w:pStyle w:val="ListParagraph"/>
        <w:numPr>
          <w:ilvl w:val="1"/>
          <w:numId w:val="33"/>
        </w:numPr>
        <w:ind w:firstLineChars="0"/>
        <w:rPr>
          <w:rFonts w:cs="Arial"/>
          <w:color w:val="000000"/>
          <w:sz w:val="24"/>
        </w:rPr>
      </w:pPr>
      <w:r>
        <w:rPr>
          <w:color w:val="000000"/>
          <w:sz w:val="24"/>
        </w:rPr>
        <w:lastRenderedPageBreak/>
        <w:t>Apertura de escape</w:t>
      </w:r>
    </w:p>
    <w:p w14:paraId="1C490973" w14:textId="77777777" w:rsidR="00A5600B" w:rsidRPr="00190CC4" w:rsidRDefault="00A5600B" w:rsidP="00190CC4">
      <w:pPr>
        <w:pStyle w:val="ListParagraph"/>
        <w:numPr>
          <w:ilvl w:val="1"/>
          <w:numId w:val="33"/>
        </w:numPr>
        <w:ind w:firstLineChars="0"/>
        <w:rPr>
          <w:rFonts w:cs="Arial"/>
          <w:color w:val="000000"/>
          <w:sz w:val="24"/>
        </w:rPr>
      </w:pPr>
      <w:r>
        <w:rPr>
          <w:color w:val="000000"/>
          <w:sz w:val="24"/>
        </w:rPr>
        <w:t>Boquilla ancha</w:t>
      </w:r>
    </w:p>
    <w:p w14:paraId="38FC3DD8" w14:textId="77777777" w:rsidR="00A5600B" w:rsidRPr="00190CC4" w:rsidRDefault="00A5600B" w:rsidP="00190CC4">
      <w:pPr>
        <w:pStyle w:val="ListParagraph"/>
        <w:numPr>
          <w:ilvl w:val="1"/>
          <w:numId w:val="33"/>
        </w:numPr>
        <w:ind w:firstLineChars="0"/>
        <w:rPr>
          <w:rFonts w:cs="Arial"/>
          <w:color w:val="000000"/>
          <w:sz w:val="24"/>
        </w:rPr>
      </w:pPr>
      <w:r>
        <w:rPr>
          <w:color w:val="000000"/>
          <w:sz w:val="24"/>
        </w:rPr>
        <w:t>Boquilla estrecha</w:t>
      </w:r>
    </w:p>
    <w:p w14:paraId="3FDD62BB" w14:textId="77777777" w:rsidR="00A5600B" w:rsidRPr="00190CC4" w:rsidRDefault="005861E5" w:rsidP="00190CC4">
      <w:pPr>
        <w:pStyle w:val="ListParagraph"/>
        <w:numPr>
          <w:ilvl w:val="1"/>
          <w:numId w:val="33"/>
        </w:numPr>
        <w:ind w:firstLineChars="0"/>
        <w:rPr>
          <w:rFonts w:cs="Arial"/>
          <w:color w:val="000000"/>
          <w:sz w:val="24"/>
        </w:rPr>
      </w:pPr>
      <w:r>
        <w:rPr>
          <w:color w:val="000000"/>
          <w:sz w:val="24"/>
        </w:rPr>
        <w:t>Manguera flexible</w:t>
      </w:r>
    </w:p>
    <w:p w14:paraId="2B2182EA" w14:textId="77777777" w:rsidR="00A5600B" w:rsidRPr="00190CC4" w:rsidRDefault="00A5600B" w:rsidP="00190CC4">
      <w:pPr>
        <w:pStyle w:val="ListParagraph"/>
        <w:numPr>
          <w:ilvl w:val="1"/>
          <w:numId w:val="33"/>
        </w:numPr>
        <w:ind w:firstLineChars="0"/>
        <w:rPr>
          <w:rFonts w:cs="Arial"/>
          <w:color w:val="000000"/>
          <w:sz w:val="24"/>
        </w:rPr>
      </w:pPr>
      <w:r>
        <w:rPr>
          <w:color w:val="000000"/>
          <w:sz w:val="24"/>
        </w:rPr>
        <w:t>Soporte de manguera</w:t>
      </w:r>
    </w:p>
    <w:p w14:paraId="3FA822D3" w14:textId="77777777" w:rsidR="00A5600B" w:rsidRPr="00190CC4" w:rsidRDefault="005861E5" w:rsidP="00190CC4">
      <w:pPr>
        <w:pStyle w:val="ListParagraph"/>
        <w:numPr>
          <w:ilvl w:val="1"/>
          <w:numId w:val="33"/>
        </w:numPr>
        <w:ind w:firstLineChars="0"/>
        <w:rPr>
          <w:rFonts w:cs="Arial"/>
          <w:color w:val="000000"/>
          <w:sz w:val="24"/>
        </w:rPr>
      </w:pPr>
      <w:r>
        <w:rPr>
          <w:color w:val="000000"/>
          <w:sz w:val="24"/>
        </w:rPr>
        <w:t>Filtro HEPA lavable</w:t>
      </w:r>
    </w:p>
    <w:p w14:paraId="304CCDFF" w14:textId="77777777" w:rsidR="00A5600B" w:rsidRPr="00190CC4" w:rsidRDefault="00DD4AB4" w:rsidP="00190CC4">
      <w:pPr>
        <w:pStyle w:val="ListParagraph"/>
        <w:numPr>
          <w:ilvl w:val="1"/>
          <w:numId w:val="33"/>
        </w:numPr>
        <w:ind w:firstLineChars="0"/>
        <w:rPr>
          <w:rFonts w:cs="Arial"/>
          <w:color w:val="000000"/>
          <w:sz w:val="24"/>
        </w:rPr>
      </w:pPr>
      <w:r>
        <w:rPr>
          <w:color w:val="000000"/>
          <w:sz w:val="24"/>
        </w:rPr>
        <w:t xml:space="preserve">Perillas de bloqueo del filtro </w:t>
      </w:r>
    </w:p>
    <w:p w14:paraId="0D878535" w14:textId="77777777" w:rsidR="00A5600B" w:rsidRPr="00190CC4" w:rsidRDefault="00A5600B" w:rsidP="00190CC4">
      <w:pPr>
        <w:pStyle w:val="ListParagraph"/>
        <w:numPr>
          <w:ilvl w:val="1"/>
          <w:numId w:val="33"/>
        </w:numPr>
        <w:ind w:firstLineChars="0"/>
        <w:rPr>
          <w:rFonts w:cs="Arial"/>
          <w:color w:val="000000"/>
          <w:sz w:val="24"/>
        </w:rPr>
      </w:pPr>
      <w:r>
        <w:rPr>
          <w:color w:val="000000"/>
          <w:sz w:val="24"/>
        </w:rPr>
        <w:t>Protección contra un nivel de agua demasiado alto</w:t>
      </w:r>
    </w:p>
    <w:p w14:paraId="230E065E" w14:textId="77777777" w:rsidR="00E679A6" w:rsidRPr="00190CC4" w:rsidRDefault="00E679A6" w:rsidP="00190CC4">
      <w:pPr>
        <w:pStyle w:val="ListParagraph"/>
        <w:numPr>
          <w:ilvl w:val="1"/>
          <w:numId w:val="33"/>
        </w:numPr>
        <w:ind w:firstLineChars="0"/>
        <w:rPr>
          <w:rFonts w:eastAsia="HelveticaWorld-Regular" w:cs="Arial"/>
          <w:color w:val="000000"/>
          <w:sz w:val="24"/>
        </w:rPr>
      </w:pPr>
      <w:r>
        <w:rPr>
          <w:color w:val="000000"/>
          <w:sz w:val="24"/>
        </w:rPr>
        <w:t>Batería</w:t>
      </w:r>
    </w:p>
    <w:p w14:paraId="6C16FBE5" w14:textId="77777777" w:rsidR="00E679A6" w:rsidRPr="00190CC4" w:rsidRDefault="00E679A6" w:rsidP="00190CC4">
      <w:pPr>
        <w:pStyle w:val="ListParagraph"/>
        <w:numPr>
          <w:ilvl w:val="1"/>
          <w:numId w:val="33"/>
        </w:numPr>
        <w:ind w:firstLineChars="0"/>
        <w:rPr>
          <w:rFonts w:eastAsia="HelveticaWorld-Regular" w:cs="Arial"/>
          <w:color w:val="000000"/>
          <w:sz w:val="24"/>
        </w:rPr>
      </w:pPr>
      <w:r>
        <w:rPr>
          <w:color w:val="000000"/>
          <w:sz w:val="24"/>
        </w:rPr>
        <w:t>Botón de nivel de carga de la batería</w:t>
      </w:r>
    </w:p>
    <w:p w14:paraId="48CA5F6D" w14:textId="77777777" w:rsidR="00E679A6" w:rsidRPr="00190CC4" w:rsidRDefault="00E679A6" w:rsidP="00190CC4">
      <w:pPr>
        <w:pStyle w:val="ListParagraph"/>
        <w:numPr>
          <w:ilvl w:val="1"/>
          <w:numId w:val="33"/>
        </w:numPr>
        <w:ind w:firstLineChars="0"/>
        <w:rPr>
          <w:rFonts w:eastAsia="HelveticaWorld-Regular" w:cs="Arial"/>
          <w:color w:val="000000"/>
          <w:sz w:val="24"/>
        </w:rPr>
      </w:pPr>
      <w:r>
        <w:rPr>
          <w:color w:val="000000"/>
          <w:sz w:val="24"/>
        </w:rPr>
        <w:t>Indicación de nivel de batería (LED)</w:t>
      </w:r>
    </w:p>
    <w:p w14:paraId="16BBAD58" w14:textId="77777777" w:rsidR="00E679A6" w:rsidRPr="00190CC4" w:rsidRDefault="00E679A6" w:rsidP="00190CC4">
      <w:pPr>
        <w:pStyle w:val="ListParagraph"/>
        <w:numPr>
          <w:ilvl w:val="1"/>
          <w:numId w:val="33"/>
        </w:numPr>
        <w:ind w:firstLineChars="0"/>
        <w:rPr>
          <w:rFonts w:eastAsia="HelveticaWorld-Regular" w:cs="Arial"/>
          <w:color w:val="000000"/>
          <w:sz w:val="24"/>
        </w:rPr>
      </w:pPr>
      <w:r>
        <w:rPr>
          <w:color w:val="000000"/>
          <w:sz w:val="24"/>
        </w:rPr>
        <w:t>LED VERDE de control de carga</w:t>
      </w:r>
    </w:p>
    <w:p w14:paraId="38F5CD27" w14:textId="77777777" w:rsidR="00E679A6" w:rsidRPr="00190CC4" w:rsidRDefault="00E679A6" w:rsidP="00190CC4">
      <w:pPr>
        <w:pStyle w:val="ListParagraph"/>
        <w:numPr>
          <w:ilvl w:val="1"/>
          <w:numId w:val="33"/>
        </w:numPr>
        <w:ind w:firstLineChars="0"/>
        <w:rPr>
          <w:rFonts w:eastAsia="HelveticaWorld-Regular" w:cs="Arial"/>
          <w:color w:val="000000"/>
          <w:sz w:val="24"/>
        </w:rPr>
      </w:pPr>
      <w:r>
        <w:rPr>
          <w:color w:val="000000"/>
          <w:sz w:val="24"/>
        </w:rPr>
        <w:t>LED ROJO de control de carga</w:t>
      </w:r>
    </w:p>
    <w:p w14:paraId="48CC363F" w14:textId="77777777" w:rsidR="009A1ACE" w:rsidRPr="00190CC4" w:rsidRDefault="00E679A6" w:rsidP="00190CC4">
      <w:pPr>
        <w:pStyle w:val="ListParagraph"/>
        <w:numPr>
          <w:ilvl w:val="1"/>
          <w:numId w:val="33"/>
        </w:numPr>
        <w:ind w:firstLineChars="0"/>
        <w:rPr>
          <w:rFonts w:eastAsia="HelveticaWorld-Regular" w:cs="Arial"/>
          <w:color w:val="000000"/>
          <w:sz w:val="24"/>
        </w:rPr>
        <w:sectPr w:rsidR="009A1ACE" w:rsidRPr="00190CC4" w:rsidSect="00F8072A">
          <w:type w:val="continuous"/>
          <w:pgSz w:w="11906" w:h="16838"/>
          <w:pgMar w:top="720" w:right="720" w:bottom="720" w:left="720" w:header="851" w:footer="992" w:gutter="0"/>
          <w:cols w:space="425"/>
          <w:docGrid w:type="lines" w:linePitch="312"/>
        </w:sectPr>
      </w:pPr>
      <w:r>
        <w:rPr>
          <w:color w:val="000000"/>
          <w:sz w:val="24"/>
        </w:rPr>
        <w:t xml:space="preserve">Cargador </w:t>
      </w:r>
    </w:p>
    <w:p w14:paraId="5D49EA00" w14:textId="77777777" w:rsidR="00472B19" w:rsidRDefault="00472B19" w:rsidP="00A5600B">
      <w:pPr>
        <w:jc w:val="left"/>
        <w:rPr>
          <w:rFonts w:ascii="Arial" w:hAnsi="Arial" w:cs="Arial"/>
          <w:color w:val="000000"/>
          <w:sz w:val="24"/>
        </w:rPr>
      </w:pPr>
    </w:p>
    <w:p w14:paraId="77A2D70A" w14:textId="77777777" w:rsidR="00F8072A" w:rsidRDefault="00F8072A" w:rsidP="00A5600B">
      <w:pPr>
        <w:jc w:val="left"/>
        <w:rPr>
          <w:rFonts w:ascii="Arial" w:hAnsi="Arial" w:cs="Arial"/>
          <w:color w:val="000000"/>
          <w:sz w:val="24"/>
        </w:rPr>
        <w:sectPr w:rsidR="00F8072A" w:rsidSect="00F8072A">
          <w:type w:val="continuous"/>
          <w:pgSz w:w="11906" w:h="16838"/>
          <w:pgMar w:top="720" w:right="720" w:bottom="720" w:left="720" w:header="0" w:footer="0" w:gutter="0"/>
          <w:cols w:space="425"/>
          <w:docGrid w:type="lines" w:linePitch="312"/>
        </w:sectPr>
      </w:pPr>
    </w:p>
    <w:p w14:paraId="3D20A10E" w14:textId="77777777" w:rsidR="00F8072A" w:rsidRPr="005861E5" w:rsidRDefault="00F8072A" w:rsidP="00A5600B">
      <w:pPr>
        <w:jc w:val="left"/>
        <w:rPr>
          <w:rFonts w:ascii="Arial" w:hAnsi="Arial" w:cs="Arial"/>
          <w:color w:val="000000"/>
          <w:sz w:val="24"/>
        </w:rPr>
      </w:pPr>
    </w:p>
    <w:p w14:paraId="27CF6AD5" w14:textId="77777777" w:rsidR="008A00DB" w:rsidRPr="00F64EEF" w:rsidRDefault="006E67E0" w:rsidP="00190CC4">
      <w:pPr>
        <w:pStyle w:val="Heading3"/>
        <w:tabs>
          <w:tab w:val="left" w:pos="546"/>
        </w:tabs>
        <w:ind w:left="0"/>
        <w:jc w:val="both"/>
        <w:rPr>
          <w:rFonts w:asciiTheme="minorHAnsi" w:eastAsia="SimSun" w:hAnsiTheme="minorHAnsi" w:cs="SimSun"/>
          <w:caps/>
          <w:color w:val="262626" w:themeColor="text1" w:themeTint="D9"/>
          <w:sz w:val="32"/>
          <w:szCs w:val="32"/>
          <w:u w:val="single"/>
        </w:rPr>
      </w:pPr>
      <w:bookmarkStart w:id="9" w:name="_Toc77952686"/>
      <w:r>
        <w:rPr>
          <w:rFonts w:asciiTheme="minorHAnsi" w:hAnsiTheme="minorHAnsi"/>
          <w:caps/>
          <w:color w:val="262626" w:themeColor="text1" w:themeTint="D9"/>
          <w:sz w:val="32"/>
          <w:u w:val="single"/>
        </w:rPr>
        <w:t>2. Artículos suministrados</w:t>
      </w:r>
      <w:bookmarkEnd w:id="9"/>
    </w:p>
    <w:p w14:paraId="5B423190" w14:textId="77777777" w:rsidR="008A00DB" w:rsidRPr="00952ABA" w:rsidRDefault="006E67E0" w:rsidP="00190CC4">
      <w:pPr>
        <w:rPr>
          <w:rFonts w:eastAsia="HelveticaWorld-Regular" w:cs="Arial"/>
          <w:color w:val="000000"/>
          <w:sz w:val="24"/>
        </w:rPr>
      </w:pPr>
      <w:r>
        <w:rPr>
          <w:color w:val="000000"/>
          <w:sz w:val="24"/>
        </w:rPr>
        <w:t xml:space="preserve">Compruebe que el artículo esté completo como se especifica en el contenido del paquete. Si faltan piezas, comuníquese con el vendedor donde realizó la compra a más tardar en los 5 días hábiles posteriores a la compra del artículo y previa presentación de una factura de compra válida. </w:t>
      </w:r>
    </w:p>
    <w:p w14:paraId="15744665" w14:textId="77777777" w:rsidR="008A00DB" w:rsidRPr="00952ABA" w:rsidRDefault="006E67E0" w:rsidP="00190CC4">
      <w:pPr>
        <w:pStyle w:val="ListParagraph"/>
        <w:numPr>
          <w:ilvl w:val="0"/>
          <w:numId w:val="7"/>
        </w:numPr>
        <w:ind w:firstLineChars="0"/>
        <w:rPr>
          <w:rFonts w:eastAsia="HelveticaWorld-Regular" w:cs="Arial"/>
          <w:sz w:val="24"/>
        </w:rPr>
      </w:pPr>
      <w:r>
        <w:rPr>
          <w:sz w:val="24"/>
        </w:rPr>
        <w:t xml:space="preserve">Abra el embalaje y saque el equipo con cuidado. </w:t>
      </w:r>
    </w:p>
    <w:p w14:paraId="28BD4571" w14:textId="77777777" w:rsidR="008A00DB" w:rsidRPr="00952ABA" w:rsidRDefault="006E67E0" w:rsidP="00190CC4">
      <w:pPr>
        <w:pStyle w:val="ListParagraph"/>
        <w:numPr>
          <w:ilvl w:val="0"/>
          <w:numId w:val="7"/>
        </w:numPr>
        <w:ind w:firstLineChars="0"/>
        <w:rPr>
          <w:rFonts w:eastAsia="HelveticaWorld-Regular" w:cs="Arial"/>
          <w:sz w:val="24"/>
        </w:rPr>
      </w:pPr>
      <w:r>
        <w:rPr>
          <w:sz w:val="24"/>
        </w:rPr>
        <w:t xml:space="preserve">Retire el material de embalaje y cualquier embalaje y/o las abrazaderas de transporte (si están disponibles). </w:t>
      </w:r>
    </w:p>
    <w:p w14:paraId="001DD519" w14:textId="77777777" w:rsidR="008A00DB" w:rsidRPr="00952ABA" w:rsidRDefault="006E67E0" w:rsidP="00190CC4">
      <w:pPr>
        <w:pStyle w:val="ListParagraph"/>
        <w:numPr>
          <w:ilvl w:val="0"/>
          <w:numId w:val="7"/>
        </w:numPr>
        <w:ind w:firstLineChars="0"/>
        <w:rPr>
          <w:rFonts w:cs="Arial"/>
          <w:sz w:val="24"/>
        </w:rPr>
      </w:pPr>
      <w:r>
        <w:rPr>
          <w:sz w:val="24"/>
        </w:rPr>
        <w:t>Compruebe si se suministran todos los elementos.</w:t>
      </w:r>
    </w:p>
    <w:p w14:paraId="1384D9C8" w14:textId="77777777" w:rsidR="008A00DB" w:rsidRPr="00952ABA" w:rsidRDefault="006E67E0" w:rsidP="00190CC4">
      <w:pPr>
        <w:pStyle w:val="ListParagraph"/>
        <w:numPr>
          <w:ilvl w:val="0"/>
          <w:numId w:val="7"/>
        </w:numPr>
        <w:ind w:firstLineChars="0"/>
        <w:rPr>
          <w:rFonts w:eastAsia="HelveticaWorld-Regular" w:cs="Arial"/>
          <w:sz w:val="24"/>
        </w:rPr>
      </w:pPr>
      <w:r>
        <w:rPr>
          <w:sz w:val="24"/>
        </w:rPr>
        <w:t xml:space="preserve">Inspeccione el equipo y los accesorios en busca de daños durante el transporte. </w:t>
      </w:r>
    </w:p>
    <w:p w14:paraId="6AA37BE3" w14:textId="77777777" w:rsidR="008A00DB" w:rsidRDefault="006E67E0" w:rsidP="00190CC4">
      <w:pPr>
        <w:pStyle w:val="ListParagraph"/>
        <w:numPr>
          <w:ilvl w:val="0"/>
          <w:numId w:val="7"/>
        </w:numPr>
        <w:ind w:firstLineChars="0"/>
        <w:rPr>
          <w:rFonts w:eastAsia="HelveticaWorld-Regular" w:cs="Arial"/>
          <w:sz w:val="24"/>
        </w:rPr>
      </w:pPr>
      <w:r>
        <w:rPr>
          <w:sz w:val="24"/>
        </w:rPr>
        <w:t>Si es posible, conserve el embalaje hasta el final del período de garantía.</w:t>
      </w:r>
    </w:p>
    <w:p w14:paraId="1CD49E72" w14:textId="77777777" w:rsidR="00B555DD" w:rsidRPr="00952ABA" w:rsidRDefault="00B555DD" w:rsidP="00B555DD">
      <w:pPr>
        <w:pStyle w:val="ListParagraph"/>
        <w:ind w:left="420" w:firstLineChars="0" w:firstLine="0"/>
        <w:rPr>
          <w:rFonts w:eastAsia="HelveticaWorld-Regular" w:cs="Arial"/>
          <w:sz w:val="24"/>
        </w:rPr>
      </w:pPr>
    </w:p>
    <w:p w14:paraId="23CF4572" w14:textId="77777777" w:rsidR="008A00DB" w:rsidRPr="00952ABA" w:rsidRDefault="00952ABA" w:rsidP="00190CC4">
      <w:pPr>
        <w:rPr>
          <w:rFonts w:eastAsia="HelveticaWorld-Bold" w:cs="Arial"/>
          <w:b/>
          <w:color w:val="000000"/>
          <w:sz w:val="24"/>
        </w:rPr>
      </w:pPr>
      <w:r>
        <w:rPr>
          <w:b/>
          <w:noProof/>
          <w:sz w:val="24"/>
        </w:rPr>
        <w:drawing>
          <wp:inline distT="0" distB="0" distL="0" distR="0" wp14:anchorId="65B270CF" wp14:editId="099E987C">
            <wp:extent cx="438150" cy="388681"/>
            <wp:effectExtent l="19050" t="0" r="0" b="0"/>
            <wp:docPr id="39" name="图片 4" descr="F:\2016-2019 订单资料\BULL\Caffefour IM chart\1_pictograms\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6-2019 订单资料\BULL\Caffefour IM chart\1_pictograms\danger.jpg"/>
                    <pic:cNvPicPr>
                      <a:picLocks noChangeAspect="1" noChangeArrowheads="1"/>
                    </pic:cNvPicPr>
                  </pic:nvPicPr>
                  <pic:blipFill>
                    <a:blip r:embed="rId29" cstate="print"/>
                    <a:srcRect/>
                    <a:stretch>
                      <a:fillRect/>
                    </a:stretch>
                  </pic:blipFill>
                  <pic:spPr bwMode="auto">
                    <a:xfrm>
                      <a:off x="0" y="0"/>
                      <a:ext cx="438150" cy="388681"/>
                    </a:xfrm>
                    <a:prstGeom prst="rect">
                      <a:avLst/>
                    </a:prstGeom>
                    <a:noFill/>
                    <a:ln w="9525">
                      <a:noFill/>
                      <a:miter lim="800000"/>
                      <a:headEnd/>
                      <a:tailEnd/>
                    </a:ln>
                  </pic:spPr>
                </pic:pic>
              </a:graphicData>
            </a:graphic>
          </wp:inline>
        </w:drawing>
      </w:r>
      <w:r>
        <w:rPr>
          <w:b/>
          <w:sz w:val="24"/>
        </w:rPr>
        <w:t xml:space="preserve"> ¡Peligro! </w:t>
      </w:r>
      <w:r>
        <w:rPr>
          <w:b/>
          <w:color w:val="000000"/>
          <w:sz w:val="24"/>
        </w:rPr>
        <w:t>El equipo y el material de embalaje no son juguetes. No permita que los niños jueguen con bolsas de plástico, embalajes o piezas pequeñas. ¡Existe peligro de ingestión o asfixia!</w:t>
      </w:r>
    </w:p>
    <w:p w14:paraId="61A7EB92" w14:textId="77777777" w:rsidR="008A00DB" w:rsidRPr="00952ABA" w:rsidRDefault="006E67E0" w:rsidP="00190CC4">
      <w:pPr>
        <w:pStyle w:val="ListParagraph"/>
        <w:numPr>
          <w:ilvl w:val="0"/>
          <w:numId w:val="8"/>
        </w:numPr>
        <w:ind w:firstLineChars="0"/>
        <w:rPr>
          <w:rFonts w:cs="Arial"/>
          <w:sz w:val="24"/>
        </w:rPr>
      </w:pPr>
      <w:r>
        <w:rPr>
          <w:sz w:val="24"/>
        </w:rPr>
        <w:t>Manguera de succión flexible</w:t>
      </w:r>
    </w:p>
    <w:p w14:paraId="020532FC" w14:textId="77777777" w:rsidR="008A00DB" w:rsidRPr="00952ABA" w:rsidRDefault="006E67E0" w:rsidP="00190CC4">
      <w:pPr>
        <w:pStyle w:val="ListParagraph"/>
        <w:numPr>
          <w:ilvl w:val="0"/>
          <w:numId w:val="8"/>
        </w:numPr>
        <w:ind w:firstLineChars="0"/>
        <w:rPr>
          <w:rFonts w:cs="Arial"/>
          <w:sz w:val="24"/>
        </w:rPr>
      </w:pPr>
      <w:r>
        <w:rPr>
          <w:sz w:val="24"/>
        </w:rPr>
        <w:t>4 ruedas</w:t>
      </w:r>
    </w:p>
    <w:p w14:paraId="1C819317" w14:textId="77777777" w:rsidR="008A00DB" w:rsidRPr="00952ABA" w:rsidRDefault="006E67E0" w:rsidP="00190CC4">
      <w:pPr>
        <w:pStyle w:val="ListParagraph"/>
        <w:numPr>
          <w:ilvl w:val="0"/>
          <w:numId w:val="8"/>
        </w:numPr>
        <w:ind w:firstLineChars="0"/>
        <w:rPr>
          <w:rFonts w:cs="Arial"/>
          <w:sz w:val="24"/>
        </w:rPr>
      </w:pPr>
      <w:r>
        <w:rPr>
          <w:sz w:val="24"/>
        </w:rPr>
        <w:t xml:space="preserve">Bolsa de tierra </w:t>
      </w:r>
    </w:p>
    <w:p w14:paraId="31F48CE9" w14:textId="77777777" w:rsidR="008A00DB" w:rsidRPr="00952ABA" w:rsidRDefault="006E67E0" w:rsidP="00190CC4">
      <w:pPr>
        <w:pStyle w:val="ListParagraph"/>
        <w:numPr>
          <w:ilvl w:val="0"/>
          <w:numId w:val="8"/>
        </w:numPr>
        <w:ind w:firstLineChars="0"/>
        <w:rPr>
          <w:rFonts w:cs="Arial"/>
          <w:sz w:val="24"/>
        </w:rPr>
      </w:pPr>
      <w:r>
        <w:rPr>
          <w:sz w:val="24"/>
        </w:rPr>
        <w:t xml:space="preserve">Filtro de espuma </w:t>
      </w:r>
    </w:p>
    <w:p w14:paraId="0DCE8FEE" w14:textId="77777777" w:rsidR="008A00DB" w:rsidRPr="00952ABA" w:rsidRDefault="006E67E0" w:rsidP="00190CC4">
      <w:pPr>
        <w:pStyle w:val="ListParagraph"/>
        <w:numPr>
          <w:ilvl w:val="0"/>
          <w:numId w:val="8"/>
        </w:numPr>
        <w:ind w:firstLineChars="0"/>
        <w:rPr>
          <w:rFonts w:cs="Arial"/>
          <w:sz w:val="24"/>
        </w:rPr>
      </w:pPr>
      <w:r>
        <w:rPr>
          <w:sz w:val="24"/>
        </w:rPr>
        <w:t xml:space="preserve">Boquilla estrecha </w:t>
      </w:r>
    </w:p>
    <w:p w14:paraId="4874434D" w14:textId="77777777" w:rsidR="008A00DB" w:rsidRPr="00952ABA" w:rsidRDefault="006E67E0" w:rsidP="00190CC4">
      <w:pPr>
        <w:pStyle w:val="ListParagraph"/>
        <w:numPr>
          <w:ilvl w:val="0"/>
          <w:numId w:val="8"/>
        </w:numPr>
        <w:ind w:firstLineChars="0"/>
        <w:rPr>
          <w:rFonts w:eastAsia="HelveticaWorld-Regular" w:cs="Arial"/>
          <w:color w:val="000000"/>
          <w:sz w:val="24"/>
        </w:rPr>
      </w:pPr>
      <w:r>
        <w:rPr>
          <w:color w:val="000000"/>
          <w:sz w:val="24"/>
        </w:rPr>
        <w:t>Boquilla combinada</w:t>
      </w:r>
    </w:p>
    <w:p w14:paraId="2F46B066" w14:textId="77777777" w:rsidR="008A00DB" w:rsidRPr="00952ABA" w:rsidRDefault="006E67E0" w:rsidP="00190CC4">
      <w:pPr>
        <w:pStyle w:val="ListParagraph"/>
        <w:numPr>
          <w:ilvl w:val="0"/>
          <w:numId w:val="8"/>
        </w:numPr>
        <w:ind w:firstLineChars="0"/>
        <w:rPr>
          <w:rFonts w:cs="Arial"/>
          <w:sz w:val="24"/>
        </w:rPr>
      </w:pPr>
      <w:r>
        <w:rPr>
          <w:sz w:val="24"/>
        </w:rPr>
        <w:t xml:space="preserve">Cargador </w:t>
      </w:r>
    </w:p>
    <w:p w14:paraId="45EA0136" w14:textId="77777777" w:rsidR="008A00DB" w:rsidRPr="00952ABA" w:rsidRDefault="006E67E0" w:rsidP="00190CC4">
      <w:pPr>
        <w:pStyle w:val="ListParagraph"/>
        <w:numPr>
          <w:ilvl w:val="0"/>
          <w:numId w:val="8"/>
        </w:numPr>
        <w:ind w:firstLineChars="0"/>
        <w:rPr>
          <w:rFonts w:cs="Arial"/>
          <w:sz w:val="24"/>
        </w:rPr>
      </w:pPr>
      <w:r>
        <w:rPr>
          <w:sz w:val="24"/>
        </w:rPr>
        <w:t>Batería</w:t>
      </w:r>
    </w:p>
    <w:p w14:paraId="3D3D4B62" w14:textId="77777777" w:rsidR="008A00DB" w:rsidRPr="00952ABA" w:rsidRDefault="006E67E0" w:rsidP="00190CC4">
      <w:pPr>
        <w:pStyle w:val="ListParagraph"/>
        <w:numPr>
          <w:ilvl w:val="0"/>
          <w:numId w:val="8"/>
        </w:numPr>
        <w:ind w:firstLineChars="0"/>
        <w:rPr>
          <w:rFonts w:cs="Arial"/>
          <w:sz w:val="24"/>
        </w:rPr>
      </w:pPr>
      <w:r>
        <w:rPr>
          <w:sz w:val="24"/>
        </w:rPr>
        <w:t xml:space="preserve">Instrucciones de funcionamiento originales </w:t>
      </w:r>
    </w:p>
    <w:p w14:paraId="7381D57A" w14:textId="77777777" w:rsidR="008A00DB" w:rsidRDefault="008A00DB">
      <w:pPr>
        <w:jc w:val="left"/>
        <w:rPr>
          <w:rFonts w:ascii="Arial" w:hAnsi="Arial" w:cs="Arial"/>
          <w:b/>
          <w:color w:val="000000"/>
          <w:sz w:val="24"/>
        </w:rPr>
      </w:pPr>
    </w:p>
    <w:p w14:paraId="56E79238" w14:textId="77777777" w:rsidR="00F8072A" w:rsidRDefault="00F8072A">
      <w:pPr>
        <w:jc w:val="left"/>
        <w:rPr>
          <w:rFonts w:ascii="Arial" w:hAnsi="Arial" w:cs="Arial"/>
          <w:b/>
          <w:color w:val="000000"/>
          <w:sz w:val="24"/>
        </w:rPr>
      </w:pPr>
    </w:p>
    <w:p w14:paraId="0CE15393" w14:textId="77777777" w:rsidR="00F8072A" w:rsidRDefault="00F8072A">
      <w:pPr>
        <w:jc w:val="left"/>
        <w:rPr>
          <w:rFonts w:ascii="Arial" w:hAnsi="Arial" w:cs="Arial"/>
          <w:b/>
          <w:color w:val="000000"/>
          <w:sz w:val="24"/>
        </w:rPr>
      </w:pPr>
    </w:p>
    <w:p w14:paraId="3B4FF117" w14:textId="4F7655CB" w:rsidR="00F8072A" w:rsidRDefault="00F8072A">
      <w:pPr>
        <w:jc w:val="left"/>
        <w:rPr>
          <w:rFonts w:ascii="Arial" w:hAnsi="Arial" w:cs="Arial"/>
          <w:b/>
          <w:color w:val="000000"/>
          <w:sz w:val="24"/>
        </w:rPr>
      </w:pPr>
    </w:p>
    <w:p w14:paraId="09C628B0" w14:textId="29472741" w:rsidR="00535ACD" w:rsidRDefault="00535ACD">
      <w:pPr>
        <w:jc w:val="left"/>
        <w:rPr>
          <w:rFonts w:ascii="Arial" w:hAnsi="Arial" w:cs="Arial"/>
          <w:b/>
          <w:color w:val="000000"/>
          <w:sz w:val="24"/>
        </w:rPr>
      </w:pPr>
    </w:p>
    <w:p w14:paraId="0C517C44" w14:textId="5191278F" w:rsidR="00535ACD" w:rsidRDefault="00535ACD">
      <w:pPr>
        <w:jc w:val="left"/>
        <w:rPr>
          <w:rFonts w:ascii="Arial" w:hAnsi="Arial" w:cs="Arial"/>
          <w:b/>
          <w:color w:val="000000"/>
          <w:sz w:val="24"/>
        </w:rPr>
      </w:pPr>
    </w:p>
    <w:p w14:paraId="48A76EAB" w14:textId="77777777" w:rsidR="00535ACD" w:rsidRDefault="00535ACD">
      <w:pPr>
        <w:jc w:val="left"/>
        <w:rPr>
          <w:rFonts w:ascii="Arial" w:hAnsi="Arial" w:cs="Arial"/>
          <w:b/>
          <w:color w:val="000000"/>
          <w:sz w:val="24"/>
        </w:rPr>
      </w:pPr>
    </w:p>
    <w:p w14:paraId="04E0CC29" w14:textId="77777777" w:rsidR="00472B19" w:rsidRPr="002E1557" w:rsidRDefault="00472B19" w:rsidP="002E1557">
      <w:pPr>
        <w:pStyle w:val="Heading3"/>
        <w:ind w:left="0"/>
        <w:rPr>
          <w:rFonts w:asciiTheme="minorHAnsi" w:hAnsiTheme="minorHAnsi"/>
          <w:caps/>
          <w:color w:val="015AAA"/>
          <w:sz w:val="40"/>
          <w:szCs w:val="40"/>
          <w:u w:val="single"/>
        </w:rPr>
      </w:pPr>
      <w:bookmarkStart w:id="10" w:name="_Toc77952687"/>
      <w:r>
        <w:rPr>
          <w:rFonts w:asciiTheme="minorHAnsi" w:hAnsiTheme="minorHAnsi"/>
          <w:caps/>
          <w:color w:val="015AAA"/>
          <w:sz w:val="40"/>
          <w:u w:val="single"/>
        </w:rPr>
        <w:lastRenderedPageBreak/>
        <w:t>USO PREVISTO</w:t>
      </w:r>
      <w:bookmarkEnd w:id="10"/>
      <w:r>
        <w:rPr>
          <w:rFonts w:asciiTheme="minorHAnsi" w:hAnsiTheme="minorHAnsi"/>
          <w:caps/>
          <w:color w:val="015AAA"/>
          <w:sz w:val="40"/>
          <w:u w:val="single"/>
        </w:rPr>
        <w:t xml:space="preserve">                                 </w:t>
      </w:r>
    </w:p>
    <w:p w14:paraId="3F04FB57" w14:textId="77777777" w:rsidR="00472B19" w:rsidRPr="00190CC4" w:rsidRDefault="006E67E0" w:rsidP="002E1557">
      <w:pPr>
        <w:pStyle w:val="Heading3"/>
        <w:rPr>
          <w:color w:val="000000"/>
          <w:sz w:val="24"/>
        </w:rPr>
      </w:pPr>
      <w:bookmarkStart w:id="11" w:name="_Toc77952688"/>
      <w:r>
        <w:rPr>
          <w:color w:val="000000"/>
          <w:sz w:val="24"/>
        </w:rPr>
        <w:t>La aspiradora inalámbrica para superficies secas y mojadas está diseñada para aspirar en seco y en mojado utilizando el filtro apropiado. El equipo no es adecuado para aspirar sustancias combustibles, explosivas o nocivas.</w:t>
      </w:r>
      <w:bookmarkEnd w:id="11"/>
      <w:r>
        <w:rPr>
          <w:color w:val="000000"/>
          <w:sz w:val="24"/>
        </w:rPr>
        <w:t xml:space="preserve"> </w:t>
      </w:r>
    </w:p>
    <w:p w14:paraId="3D2B0628" w14:textId="77777777" w:rsidR="008A00DB" w:rsidRPr="00190CC4" w:rsidRDefault="006E67E0" w:rsidP="00190CC4">
      <w:pPr>
        <w:pStyle w:val="ListParagraph"/>
        <w:numPr>
          <w:ilvl w:val="0"/>
          <w:numId w:val="17"/>
        </w:numPr>
        <w:ind w:firstLineChars="0"/>
        <w:rPr>
          <w:rFonts w:eastAsia="HelveticaWorld-Regular" w:cs="Arial"/>
          <w:color w:val="000000"/>
          <w:sz w:val="24"/>
        </w:rPr>
      </w:pPr>
      <w:r>
        <w:rPr>
          <w:color w:val="000000"/>
          <w:sz w:val="24"/>
        </w:rPr>
        <w:t>El equipo debe utilizarse únicamente para el propósito previsto. Cualquier otro uso se considera un caso de uso indebido. El usuario/operador y no el fabricante será responsable de los daños o lesiones de cualquier tipo que se produzcan como consecuencia de ello.</w:t>
      </w:r>
    </w:p>
    <w:p w14:paraId="3698064C" w14:textId="77777777" w:rsidR="008A00DB" w:rsidRPr="00190CC4" w:rsidRDefault="006E67E0" w:rsidP="00190CC4">
      <w:pPr>
        <w:pStyle w:val="ListParagraph"/>
        <w:numPr>
          <w:ilvl w:val="0"/>
          <w:numId w:val="17"/>
        </w:numPr>
        <w:ind w:firstLineChars="0"/>
        <w:rPr>
          <w:rFonts w:cs="Arial"/>
          <w:color w:val="000000"/>
          <w:sz w:val="24"/>
        </w:rPr>
      </w:pPr>
      <w:r>
        <w:rPr>
          <w:color w:val="000000"/>
          <w:sz w:val="24"/>
        </w:rPr>
        <w:t>Tenga en cuenta que nuestro equipo no ha sido diseñado para su uso en aplicaciones comerciales o industriales. Nuestra garantía quedará anulada si el equipo se utiliza en áreas comerciales o industriales o para fines equivalentes.</w:t>
      </w:r>
    </w:p>
    <w:p w14:paraId="01365C51" w14:textId="77777777" w:rsidR="002E1557" w:rsidRDefault="002E1557" w:rsidP="002E1557">
      <w:pPr>
        <w:pStyle w:val="Heading3"/>
        <w:ind w:left="0"/>
        <w:rPr>
          <w:rFonts w:eastAsiaTheme="minorEastAsia"/>
          <w:b w:val="0"/>
          <w:bCs w:val="0"/>
          <w:color w:val="000000"/>
          <w:kern w:val="2"/>
          <w:sz w:val="24"/>
          <w:szCs w:val="24"/>
          <w:lang w:eastAsia="zh-CN"/>
        </w:rPr>
      </w:pPr>
    </w:p>
    <w:p w14:paraId="1D804693" w14:textId="77777777" w:rsidR="008A00DB" w:rsidRPr="002E1557" w:rsidRDefault="006E67E0" w:rsidP="002E1557">
      <w:pPr>
        <w:pStyle w:val="Heading3"/>
        <w:ind w:left="0"/>
        <w:rPr>
          <w:rFonts w:asciiTheme="minorHAnsi" w:hAnsiTheme="minorHAnsi"/>
          <w:caps/>
          <w:color w:val="015AAA"/>
          <w:sz w:val="40"/>
          <w:szCs w:val="40"/>
          <w:u w:val="single"/>
        </w:rPr>
      </w:pPr>
      <w:bookmarkStart w:id="12" w:name="_Toc77952689"/>
      <w:r>
        <w:rPr>
          <w:rFonts w:asciiTheme="minorHAnsi" w:hAnsiTheme="minorHAnsi"/>
          <w:caps/>
          <w:color w:val="015AAA"/>
          <w:sz w:val="40"/>
          <w:u w:val="single"/>
        </w:rPr>
        <w:t>Datos técnicos</w:t>
      </w:r>
      <w:bookmarkEnd w:id="12"/>
      <w:r>
        <w:rPr>
          <w:rFonts w:asciiTheme="minorHAnsi" w:hAnsiTheme="minorHAnsi"/>
          <w:caps/>
          <w:color w:val="015AAA"/>
          <w:sz w:val="40"/>
          <w:u w:val="single"/>
        </w:rPr>
        <w:t xml:space="preserve">                                    </w:t>
      </w:r>
    </w:p>
    <w:p w14:paraId="5D204341" w14:textId="77777777" w:rsidR="008A00DB" w:rsidRPr="00EE26E3" w:rsidRDefault="006E67E0">
      <w:pPr>
        <w:jc w:val="left"/>
        <w:rPr>
          <w:rFonts w:eastAsia="SimSun" w:cs="Arial"/>
          <w:sz w:val="24"/>
        </w:rPr>
      </w:pPr>
      <w:r>
        <w:rPr>
          <w:sz w:val="24"/>
        </w:rPr>
        <w:t>Suministro de voltaje al motor: 20 V de CC</w:t>
      </w:r>
    </w:p>
    <w:p w14:paraId="39C0EF64" w14:textId="77777777" w:rsidR="008A00DB" w:rsidRPr="00EE26E3" w:rsidRDefault="006E67E0">
      <w:pPr>
        <w:jc w:val="left"/>
        <w:rPr>
          <w:rFonts w:eastAsia="SimSun" w:cs="Arial"/>
          <w:sz w:val="24"/>
        </w:rPr>
      </w:pPr>
      <w:r>
        <w:rPr>
          <w:sz w:val="24"/>
        </w:rPr>
        <w:t>Volumen del tanque: 10 l</w:t>
      </w:r>
    </w:p>
    <w:p w14:paraId="39AC9829" w14:textId="77777777" w:rsidR="00472B19" w:rsidRPr="00EE26E3" w:rsidRDefault="00472B19">
      <w:pPr>
        <w:jc w:val="left"/>
        <w:rPr>
          <w:rFonts w:eastAsia="SimSun" w:cs="Arial"/>
          <w:sz w:val="24"/>
        </w:rPr>
      </w:pPr>
      <w:r>
        <w:rPr>
          <w:sz w:val="24"/>
        </w:rPr>
        <w:t>Clase de protección: IP24</w:t>
      </w:r>
    </w:p>
    <w:p w14:paraId="2D5625A7" w14:textId="77777777" w:rsidR="008A00DB" w:rsidRPr="00EE26E3" w:rsidRDefault="006E67E0">
      <w:pPr>
        <w:jc w:val="left"/>
        <w:rPr>
          <w:rFonts w:cs="Arial"/>
          <w:sz w:val="24"/>
        </w:rPr>
      </w:pPr>
      <w:r>
        <w:rPr>
          <w:sz w:val="24"/>
        </w:rPr>
        <w:t>Peso (sin batería): 3,2 kg</w:t>
      </w:r>
    </w:p>
    <w:p w14:paraId="5CEF3974" w14:textId="77777777" w:rsidR="008A00DB" w:rsidRPr="00952ABA" w:rsidRDefault="008A00DB">
      <w:pPr>
        <w:jc w:val="left"/>
        <w:rPr>
          <w:rFonts w:cs="Arial"/>
          <w:b/>
          <w:sz w:val="24"/>
        </w:rPr>
      </w:pPr>
    </w:p>
    <w:p w14:paraId="607C0369" w14:textId="77777777" w:rsidR="008A00DB" w:rsidRPr="00190CC4" w:rsidRDefault="006E67E0">
      <w:pPr>
        <w:jc w:val="left"/>
        <w:rPr>
          <w:rFonts w:eastAsia="SimSun" w:cs="Arial"/>
          <w:b/>
          <w:sz w:val="24"/>
        </w:rPr>
      </w:pPr>
      <w:r>
        <w:rPr>
          <w:b/>
          <w:sz w:val="24"/>
        </w:rPr>
        <w:t>Batería de iones de litio CBA20V2A</w:t>
      </w:r>
    </w:p>
    <w:p w14:paraId="109BBF0B" w14:textId="77777777" w:rsidR="008A00DB" w:rsidRPr="00190CC4" w:rsidRDefault="006E67E0">
      <w:pPr>
        <w:autoSpaceDE w:val="0"/>
        <w:autoSpaceDN w:val="0"/>
        <w:adjustRightInd w:val="0"/>
        <w:jc w:val="left"/>
        <w:rPr>
          <w:rFonts w:eastAsia="SimSun" w:cs="Arial"/>
          <w:kern w:val="0"/>
          <w:sz w:val="24"/>
        </w:rPr>
      </w:pPr>
      <w:r>
        <w:rPr>
          <w:sz w:val="24"/>
        </w:rPr>
        <w:t>Voltaje: 20 V de CC</w:t>
      </w:r>
    </w:p>
    <w:p w14:paraId="41FCD20D" w14:textId="77777777" w:rsidR="008A00DB" w:rsidRPr="00190CC4" w:rsidRDefault="00D63244">
      <w:pPr>
        <w:autoSpaceDE w:val="0"/>
        <w:autoSpaceDN w:val="0"/>
        <w:adjustRightInd w:val="0"/>
        <w:jc w:val="left"/>
        <w:rPr>
          <w:rFonts w:eastAsia="SimSun" w:cs="Arial"/>
          <w:kern w:val="0"/>
          <w:sz w:val="24"/>
        </w:rPr>
      </w:pPr>
      <w:r>
        <w:rPr>
          <w:sz w:val="24"/>
        </w:rPr>
        <w:t xml:space="preserve">Capacidad: 2,0 Ah </w:t>
      </w:r>
    </w:p>
    <w:p w14:paraId="1B131A63" w14:textId="77777777" w:rsidR="008A00DB" w:rsidRPr="00190CC4" w:rsidRDefault="008A00DB">
      <w:pPr>
        <w:autoSpaceDE w:val="0"/>
        <w:autoSpaceDN w:val="0"/>
        <w:adjustRightInd w:val="0"/>
        <w:jc w:val="left"/>
        <w:rPr>
          <w:rFonts w:cs="Arial"/>
          <w:b/>
          <w:sz w:val="24"/>
        </w:rPr>
      </w:pPr>
    </w:p>
    <w:p w14:paraId="46E7FD63" w14:textId="77777777" w:rsidR="008A00DB" w:rsidRPr="00190CC4" w:rsidRDefault="006E67E0">
      <w:pPr>
        <w:autoSpaceDE w:val="0"/>
        <w:autoSpaceDN w:val="0"/>
        <w:adjustRightInd w:val="0"/>
        <w:jc w:val="left"/>
        <w:rPr>
          <w:rFonts w:eastAsia="SimSun" w:cs="Arial"/>
          <w:b/>
          <w:kern w:val="0"/>
          <w:sz w:val="24"/>
        </w:rPr>
      </w:pPr>
      <w:r>
        <w:rPr>
          <w:b/>
          <w:sz w:val="24"/>
        </w:rPr>
        <w:t>Cargador: CCH20V</w:t>
      </w:r>
    </w:p>
    <w:p w14:paraId="4CF0AC5C" w14:textId="77777777" w:rsidR="008A00DB" w:rsidRPr="00952ABA" w:rsidRDefault="006E67E0">
      <w:pPr>
        <w:autoSpaceDE w:val="0"/>
        <w:autoSpaceDN w:val="0"/>
        <w:adjustRightInd w:val="0"/>
        <w:jc w:val="left"/>
        <w:rPr>
          <w:rFonts w:eastAsia="SimSun" w:cs="Arial"/>
          <w:kern w:val="0"/>
          <w:sz w:val="24"/>
        </w:rPr>
      </w:pPr>
      <w:r>
        <w:rPr>
          <w:sz w:val="24"/>
        </w:rPr>
        <w:t>Voltaje de entrada: 220-240 V~ 50 Hz, 65 W</w:t>
      </w:r>
    </w:p>
    <w:p w14:paraId="481126C1" w14:textId="77777777" w:rsidR="008A00DB" w:rsidRPr="00952ABA" w:rsidRDefault="006E67E0">
      <w:pPr>
        <w:autoSpaceDE w:val="0"/>
        <w:autoSpaceDN w:val="0"/>
        <w:adjustRightInd w:val="0"/>
        <w:jc w:val="left"/>
        <w:rPr>
          <w:rFonts w:eastAsia="SimSun" w:cs="Arial"/>
          <w:kern w:val="0"/>
          <w:sz w:val="24"/>
        </w:rPr>
      </w:pPr>
      <w:r>
        <w:rPr>
          <w:sz w:val="24"/>
        </w:rPr>
        <w:t>Voltaje de salida: 21,5 V de CC</w:t>
      </w:r>
    </w:p>
    <w:p w14:paraId="55089214" w14:textId="77777777" w:rsidR="008A00DB" w:rsidRPr="00952ABA" w:rsidRDefault="006E67E0">
      <w:pPr>
        <w:jc w:val="left"/>
        <w:rPr>
          <w:rFonts w:eastAsia="SimSun" w:cs="Arial"/>
          <w:kern w:val="0"/>
          <w:sz w:val="24"/>
        </w:rPr>
      </w:pPr>
      <w:r>
        <w:rPr>
          <w:sz w:val="24"/>
        </w:rPr>
        <w:t>Corriente de salida: 2,4 A</w:t>
      </w:r>
    </w:p>
    <w:p w14:paraId="44D8EC8C" w14:textId="77777777" w:rsidR="008A00DB" w:rsidRPr="00952ABA" w:rsidRDefault="006E67E0">
      <w:pPr>
        <w:jc w:val="left"/>
        <w:rPr>
          <w:rFonts w:eastAsia="SimSun" w:cs="Arial"/>
          <w:kern w:val="0"/>
          <w:sz w:val="24"/>
        </w:rPr>
      </w:pPr>
      <w:r>
        <w:rPr>
          <w:sz w:val="24"/>
        </w:rPr>
        <w:t>Tiempo de carga: aprox. 60 min</w:t>
      </w:r>
    </w:p>
    <w:p w14:paraId="50F7842F" w14:textId="77777777" w:rsidR="00952ABA" w:rsidRDefault="00952ABA">
      <w:pPr>
        <w:jc w:val="left"/>
        <w:rPr>
          <w:rFonts w:ascii="Arial" w:hAnsi="Arial" w:cs="Arial"/>
          <w:b/>
          <w:sz w:val="24"/>
        </w:rPr>
      </w:pPr>
    </w:p>
    <w:p w14:paraId="4296EA4C" w14:textId="77777777" w:rsidR="008A00DB" w:rsidRPr="002E1557" w:rsidRDefault="00F64EEF" w:rsidP="002E1557">
      <w:pPr>
        <w:pStyle w:val="Heading3"/>
        <w:ind w:left="0"/>
        <w:rPr>
          <w:rFonts w:asciiTheme="minorHAnsi" w:hAnsiTheme="minorHAnsi"/>
          <w:caps/>
          <w:color w:val="015AAA"/>
          <w:sz w:val="40"/>
          <w:szCs w:val="40"/>
          <w:u w:val="single"/>
        </w:rPr>
      </w:pPr>
      <w:bookmarkStart w:id="13" w:name="_Toc77952690"/>
      <w:r>
        <w:rPr>
          <w:rFonts w:asciiTheme="minorHAnsi" w:hAnsiTheme="minorHAnsi"/>
          <w:caps/>
          <w:color w:val="015AAA"/>
          <w:sz w:val="40"/>
          <w:u w:val="single"/>
        </w:rPr>
        <w:t>ANTES DEL USO</w:t>
      </w:r>
      <w:bookmarkEnd w:id="13"/>
      <w:r>
        <w:rPr>
          <w:rFonts w:asciiTheme="minorHAnsi" w:hAnsiTheme="minorHAnsi"/>
          <w:caps/>
          <w:color w:val="015AAA"/>
          <w:sz w:val="40"/>
          <w:u w:val="single"/>
        </w:rPr>
        <w:t xml:space="preserve">                                                    </w:t>
      </w:r>
    </w:p>
    <w:p w14:paraId="32A73CAD" w14:textId="77777777" w:rsidR="00472B19" w:rsidRPr="00F64EEF" w:rsidRDefault="00952ABA" w:rsidP="00190CC4">
      <w:pPr>
        <w:rPr>
          <w:rFonts w:cs="Arial"/>
          <w:b/>
          <w:sz w:val="24"/>
        </w:rPr>
      </w:pPr>
      <w:r>
        <w:rPr>
          <w:b/>
          <w:noProof/>
          <w:sz w:val="24"/>
        </w:rPr>
        <w:drawing>
          <wp:inline distT="0" distB="0" distL="0" distR="0" wp14:anchorId="244C7403" wp14:editId="240B5BF3">
            <wp:extent cx="438150" cy="388681"/>
            <wp:effectExtent l="19050" t="0" r="0" b="0"/>
            <wp:docPr id="40" name="图片 4" descr="F:\2016-2019 订单资料\BULL\Caffefour IM chart\1_pictograms\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6-2019 订单资料\BULL\Caffefour IM chart\1_pictograms\danger.jpg"/>
                    <pic:cNvPicPr>
                      <a:picLocks noChangeAspect="1" noChangeArrowheads="1"/>
                    </pic:cNvPicPr>
                  </pic:nvPicPr>
                  <pic:blipFill>
                    <a:blip r:embed="rId29" cstate="print"/>
                    <a:srcRect/>
                    <a:stretch>
                      <a:fillRect/>
                    </a:stretch>
                  </pic:blipFill>
                  <pic:spPr bwMode="auto">
                    <a:xfrm>
                      <a:off x="0" y="0"/>
                      <a:ext cx="438150" cy="388681"/>
                    </a:xfrm>
                    <a:prstGeom prst="rect">
                      <a:avLst/>
                    </a:prstGeom>
                    <a:noFill/>
                    <a:ln w="9525">
                      <a:noFill/>
                      <a:miter lim="800000"/>
                      <a:headEnd/>
                      <a:tailEnd/>
                    </a:ln>
                  </pic:spPr>
                </pic:pic>
              </a:graphicData>
            </a:graphic>
          </wp:inline>
        </w:drawing>
      </w:r>
      <w:r>
        <w:rPr>
          <w:b/>
          <w:sz w:val="24"/>
        </w:rPr>
        <w:t xml:space="preserve"> ADVERTENCIA: Los pasos preparatorios que se describen a continuación deben realizarse con la fuente de alimentación desconectada.</w:t>
      </w:r>
    </w:p>
    <w:p w14:paraId="54CF953C" w14:textId="77777777" w:rsidR="000D045C" w:rsidRPr="00F64EEF" w:rsidRDefault="00E60A0A" w:rsidP="00190CC4">
      <w:pPr>
        <w:rPr>
          <w:rFonts w:cs="Arial"/>
          <w:sz w:val="24"/>
        </w:rPr>
      </w:pPr>
      <w:r>
        <w:rPr>
          <w:sz w:val="24"/>
        </w:rPr>
        <w:t xml:space="preserve">Antes del primer uso: </w:t>
      </w:r>
    </w:p>
    <w:p w14:paraId="3A9CF737" w14:textId="77777777" w:rsidR="000D045C" w:rsidRPr="00F64EEF" w:rsidRDefault="000D045C" w:rsidP="00190CC4">
      <w:pPr>
        <w:pStyle w:val="ListParagraph"/>
        <w:numPr>
          <w:ilvl w:val="0"/>
          <w:numId w:val="34"/>
        </w:numPr>
        <w:ind w:firstLineChars="0"/>
        <w:rPr>
          <w:rFonts w:cs="Arial"/>
          <w:sz w:val="24"/>
        </w:rPr>
      </w:pPr>
      <w:r>
        <w:rPr>
          <w:sz w:val="24"/>
        </w:rPr>
        <w:t>Desabroche las hebillas de seguridad (Fig. A, 1) y retire todas las piezas del tanque.</w:t>
      </w:r>
    </w:p>
    <w:p w14:paraId="32C4B958" w14:textId="77777777" w:rsidR="00203044" w:rsidRDefault="000D045C" w:rsidP="00190CC4">
      <w:pPr>
        <w:pStyle w:val="ListParagraph"/>
        <w:numPr>
          <w:ilvl w:val="0"/>
          <w:numId w:val="34"/>
        </w:numPr>
        <w:ind w:firstLineChars="0"/>
        <w:rPr>
          <w:rFonts w:cs="Arial"/>
          <w:sz w:val="24"/>
        </w:rPr>
      </w:pPr>
      <w:r>
        <w:rPr>
          <w:sz w:val="24"/>
        </w:rPr>
        <w:t>Compruebe que el filtro HEPA (Fig. B 10) esté colocado correctamente y que las perillas de bloqueo (Fig. B, 11) estén apretadas. Compruebe que la protección contra nivel de agua demasiado alto en el depósito (Fig. B, 12) no esté sucia, obstruida, etc.</w:t>
      </w:r>
    </w:p>
    <w:p w14:paraId="40073FEF" w14:textId="77777777" w:rsidR="000D045C" w:rsidRPr="00F64EEF" w:rsidRDefault="00203044" w:rsidP="00190CC4">
      <w:pPr>
        <w:pStyle w:val="ListParagraph"/>
        <w:numPr>
          <w:ilvl w:val="0"/>
          <w:numId w:val="34"/>
        </w:numPr>
        <w:ind w:firstLineChars="0"/>
        <w:rPr>
          <w:rFonts w:cs="Arial"/>
          <w:sz w:val="24"/>
        </w:rPr>
      </w:pPr>
      <w:r>
        <w:rPr>
          <w:sz w:val="24"/>
        </w:rPr>
        <w:t xml:space="preserve">Instale las cuatro ruedas debajo del tanque insertándolas en los cuatro orificios específicos.  </w:t>
      </w:r>
    </w:p>
    <w:p w14:paraId="712C7AEE" w14:textId="77777777" w:rsidR="00702F33" w:rsidRPr="00F64EEF" w:rsidRDefault="000D045C" w:rsidP="00190CC4">
      <w:pPr>
        <w:pStyle w:val="ListParagraph"/>
        <w:numPr>
          <w:ilvl w:val="0"/>
          <w:numId w:val="34"/>
        </w:numPr>
        <w:ind w:firstLineChars="0"/>
        <w:rPr>
          <w:rFonts w:cs="Arial"/>
          <w:sz w:val="24"/>
        </w:rPr>
      </w:pPr>
      <w:r>
        <w:rPr>
          <w:sz w:val="24"/>
        </w:rPr>
        <w:t xml:space="preserve">En la abertura de succión (Fig. A, 3) conecte una manguera flexible (Fig. A 8) de modo que la manguera de acoplamiento encaje en la abertura de succión (debe apuntar hacia arriba). </w:t>
      </w:r>
    </w:p>
    <w:p w14:paraId="5274E4C3" w14:textId="77777777" w:rsidR="00702F33" w:rsidRPr="00F64EEF" w:rsidRDefault="000D045C" w:rsidP="00190CC4">
      <w:pPr>
        <w:pStyle w:val="ListParagraph"/>
        <w:numPr>
          <w:ilvl w:val="0"/>
          <w:numId w:val="34"/>
        </w:numPr>
        <w:ind w:firstLineChars="0"/>
        <w:rPr>
          <w:rFonts w:cs="Arial"/>
          <w:sz w:val="24"/>
        </w:rPr>
      </w:pPr>
      <w:r>
        <w:rPr>
          <w:sz w:val="24"/>
        </w:rPr>
        <w:t xml:space="preserve">Hay compartimentos para brocas debajo del tanque (Fig. A, 6, 7). </w:t>
      </w:r>
    </w:p>
    <w:p w14:paraId="6978E0AF" w14:textId="77777777" w:rsidR="00702F33" w:rsidRPr="00F64EEF" w:rsidRDefault="000D045C" w:rsidP="00190CC4">
      <w:pPr>
        <w:pStyle w:val="ListParagraph"/>
        <w:numPr>
          <w:ilvl w:val="0"/>
          <w:numId w:val="34"/>
        </w:numPr>
        <w:ind w:firstLineChars="0"/>
        <w:rPr>
          <w:rFonts w:cs="Arial"/>
          <w:sz w:val="24"/>
        </w:rPr>
      </w:pPr>
      <w:r>
        <w:rPr>
          <w:sz w:val="24"/>
        </w:rPr>
        <w:t xml:space="preserve">Seleccione el accesorio apropiado para el trabajo y colóquelo en la manguera flexible. </w:t>
      </w:r>
    </w:p>
    <w:p w14:paraId="5D507D3A" w14:textId="77777777" w:rsidR="00702F33" w:rsidRPr="00F64EEF" w:rsidRDefault="000D045C" w:rsidP="00190CC4">
      <w:pPr>
        <w:pStyle w:val="ListParagraph"/>
        <w:numPr>
          <w:ilvl w:val="0"/>
          <w:numId w:val="34"/>
        </w:numPr>
        <w:ind w:firstLineChars="0"/>
        <w:rPr>
          <w:rFonts w:cs="Arial"/>
          <w:sz w:val="24"/>
        </w:rPr>
      </w:pPr>
      <w:r>
        <w:rPr>
          <w:sz w:val="24"/>
        </w:rPr>
        <w:t xml:space="preserve">Coloque la batería en la ranura (Fig. A, 2). </w:t>
      </w:r>
    </w:p>
    <w:p w14:paraId="73E10A3C" w14:textId="77777777" w:rsidR="008A00DB" w:rsidRDefault="000D045C" w:rsidP="00EA2899">
      <w:pPr>
        <w:pStyle w:val="ListParagraph"/>
        <w:numPr>
          <w:ilvl w:val="0"/>
          <w:numId w:val="34"/>
        </w:numPr>
        <w:ind w:firstLineChars="0"/>
        <w:rPr>
          <w:rFonts w:cs="Arial"/>
          <w:sz w:val="24"/>
        </w:rPr>
      </w:pPr>
      <w:r>
        <w:rPr>
          <w:sz w:val="24"/>
        </w:rPr>
        <w:t>El dispositivo está listo para su uso.</w:t>
      </w:r>
    </w:p>
    <w:p w14:paraId="1B529CC8" w14:textId="77777777" w:rsidR="00B555DD" w:rsidRPr="00EA2899" w:rsidRDefault="00B555DD" w:rsidP="00B555DD">
      <w:pPr>
        <w:pStyle w:val="ListParagraph"/>
        <w:ind w:left="420" w:firstLineChars="0" w:firstLine="0"/>
        <w:rPr>
          <w:rFonts w:cs="Arial"/>
          <w:sz w:val="24"/>
        </w:rPr>
      </w:pPr>
    </w:p>
    <w:p w14:paraId="4B55573C" w14:textId="77777777" w:rsidR="00F64EEF" w:rsidRPr="002E1557" w:rsidRDefault="00576846" w:rsidP="002E1557">
      <w:pPr>
        <w:pStyle w:val="Heading3"/>
        <w:ind w:left="0"/>
        <w:rPr>
          <w:rFonts w:eastAsia="SimSun" w:cs="SimSun"/>
          <w:b w:val="0"/>
          <w:bCs w:val="0"/>
          <w:caps/>
          <w:color w:val="015AAA"/>
          <w:sz w:val="46"/>
          <w:szCs w:val="46"/>
          <w:u w:val="single"/>
        </w:rPr>
      </w:pPr>
      <w:bookmarkStart w:id="14" w:name="_Toc77952691"/>
      <w:r>
        <w:rPr>
          <w:rFonts w:asciiTheme="minorHAnsi" w:hAnsiTheme="minorHAnsi"/>
          <w:caps/>
          <w:color w:val="015AAA"/>
          <w:sz w:val="40"/>
          <w:u w:val="single"/>
        </w:rPr>
        <w:lastRenderedPageBreak/>
        <w:t>OPERACIÓN</w:t>
      </w:r>
      <w:bookmarkEnd w:id="14"/>
      <w:r>
        <w:rPr>
          <w:rFonts w:asciiTheme="minorHAnsi" w:hAnsiTheme="minorHAnsi"/>
          <w:caps/>
          <w:color w:val="015AAA"/>
          <w:sz w:val="40"/>
          <w:u w:val="single"/>
        </w:rPr>
        <w:t xml:space="preserve">    </w:t>
      </w:r>
      <w:r>
        <w:rPr>
          <w:caps/>
          <w:color w:val="015AAA"/>
          <w:sz w:val="46"/>
          <w:u w:val="single"/>
        </w:rPr>
        <w:t xml:space="preserve">                                         </w:t>
      </w:r>
    </w:p>
    <w:p w14:paraId="24006394" w14:textId="77777777" w:rsidR="006E67E0" w:rsidRPr="00F64EEF" w:rsidRDefault="006E67E0" w:rsidP="005E4C55">
      <w:pPr>
        <w:pStyle w:val="ListParagraph"/>
        <w:numPr>
          <w:ilvl w:val="0"/>
          <w:numId w:val="37"/>
        </w:numPr>
        <w:ind w:firstLineChars="0"/>
        <w:rPr>
          <w:rFonts w:eastAsia="SimSun" w:cs="SimSun"/>
          <w:b/>
          <w:bCs/>
          <w:caps/>
          <w:color w:val="262626" w:themeColor="text1" w:themeTint="D9"/>
          <w:kern w:val="0"/>
          <w:sz w:val="32"/>
          <w:szCs w:val="32"/>
          <w:u w:val="single"/>
        </w:rPr>
      </w:pPr>
      <w:r>
        <w:rPr>
          <w:b/>
          <w:caps/>
          <w:color w:val="262626" w:themeColor="text1" w:themeTint="D9"/>
          <w:sz w:val="32"/>
          <w:u w:val="single"/>
        </w:rPr>
        <w:t>Carga de la batería (Fig. C)</w:t>
      </w:r>
    </w:p>
    <w:p w14:paraId="3DF8E2E2" w14:textId="77777777" w:rsidR="006E67E0" w:rsidRPr="00F64EEF" w:rsidRDefault="006E67E0" w:rsidP="002E1557">
      <w:pPr>
        <w:pStyle w:val="Heading3"/>
        <w:ind w:left="0"/>
        <w:rPr>
          <w:b w:val="0"/>
          <w:sz w:val="24"/>
        </w:rPr>
      </w:pPr>
      <w:bookmarkStart w:id="15" w:name="_Toc77952692"/>
      <w:r>
        <w:rPr>
          <w:sz w:val="24"/>
        </w:rPr>
        <w:t>Nota:</w:t>
      </w:r>
      <w:bookmarkEnd w:id="15"/>
      <w:r>
        <w:rPr>
          <w:sz w:val="24"/>
        </w:rPr>
        <w:t xml:space="preserve"> </w:t>
      </w:r>
    </w:p>
    <w:p w14:paraId="1024C1D6" w14:textId="77777777" w:rsidR="006E67E0" w:rsidRPr="00F64EEF" w:rsidRDefault="006E67E0" w:rsidP="005E4C55">
      <w:pPr>
        <w:pStyle w:val="ListParagraph"/>
        <w:numPr>
          <w:ilvl w:val="0"/>
          <w:numId w:val="36"/>
        </w:numPr>
        <w:ind w:firstLineChars="0"/>
        <w:rPr>
          <w:rFonts w:cs="Arial"/>
          <w:sz w:val="24"/>
        </w:rPr>
      </w:pPr>
      <w:r>
        <w:rPr>
          <w:sz w:val="24"/>
        </w:rPr>
        <w:t>La batería puede dañarse en caso de una carga incorrecta.</w:t>
      </w:r>
    </w:p>
    <w:p w14:paraId="6D2CD806" w14:textId="77777777" w:rsidR="006E67E0" w:rsidRPr="00F64EEF" w:rsidRDefault="006E67E0" w:rsidP="005E4C55">
      <w:pPr>
        <w:pStyle w:val="ListParagraph"/>
        <w:numPr>
          <w:ilvl w:val="0"/>
          <w:numId w:val="36"/>
        </w:numPr>
        <w:ind w:firstLineChars="0"/>
        <w:rPr>
          <w:rFonts w:cs="Arial"/>
          <w:sz w:val="24"/>
        </w:rPr>
      </w:pPr>
      <w:r>
        <w:rPr>
          <w:sz w:val="24"/>
        </w:rPr>
        <w:t>Retire el enchufe de red del cargador antes de insertar o quitar la batería.</w:t>
      </w:r>
    </w:p>
    <w:p w14:paraId="6C68619A" w14:textId="77777777" w:rsidR="006E67E0" w:rsidRPr="00F64EEF" w:rsidRDefault="006E67E0" w:rsidP="005E4C55">
      <w:pPr>
        <w:rPr>
          <w:rFonts w:cs="Arial"/>
          <w:sz w:val="24"/>
        </w:rPr>
      </w:pPr>
    </w:p>
    <w:p w14:paraId="7B7541DC" w14:textId="77777777" w:rsidR="006E67E0" w:rsidRPr="00F64EEF" w:rsidRDefault="006E67E0" w:rsidP="005E4C55">
      <w:pPr>
        <w:rPr>
          <w:rFonts w:cs="Arial"/>
          <w:sz w:val="24"/>
        </w:rPr>
      </w:pPr>
      <w:r>
        <w:rPr>
          <w:sz w:val="24"/>
        </w:rPr>
        <w:t>La batería se carga parcialmente en el momento de la entrega para evitar daños a la batería causados por una descarga profunda. Antes de la puesta en marcha inicial y cuando quede poca batería, se debe cargar la batería. Para ello, proceda de la siguiente manera (Fig. C):</w:t>
      </w:r>
    </w:p>
    <w:p w14:paraId="5C6C8AEF" w14:textId="77777777" w:rsidR="006E67E0" w:rsidRPr="00F64EEF" w:rsidRDefault="006E67E0" w:rsidP="005E4C55">
      <w:pPr>
        <w:rPr>
          <w:rFonts w:cs="Arial"/>
          <w:b/>
          <w:sz w:val="24"/>
        </w:rPr>
      </w:pPr>
    </w:p>
    <w:p w14:paraId="4B1ACFF6" w14:textId="77777777" w:rsidR="006E67E0" w:rsidRPr="00F64EEF" w:rsidRDefault="006E67E0" w:rsidP="005E4C55">
      <w:pPr>
        <w:pStyle w:val="ListParagraph"/>
        <w:numPr>
          <w:ilvl w:val="0"/>
          <w:numId w:val="22"/>
        </w:numPr>
        <w:ind w:firstLineChars="0"/>
        <w:rPr>
          <w:rFonts w:cs="Arial"/>
          <w:sz w:val="24"/>
        </w:rPr>
      </w:pPr>
      <w:r>
        <w:rPr>
          <w:sz w:val="24"/>
        </w:rPr>
        <w:t>Deslice la batería en el cargador boca abajo hasta que encaje en su lugar.</w:t>
      </w:r>
    </w:p>
    <w:p w14:paraId="5EA8E1BD" w14:textId="77777777" w:rsidR="006E67E0" w:rsidRPr="00F64EEF" w:rsidRDefault="006E67E0" w:rsidP="005E4C55">
      <w:pPr>
        <w:pStyle w:val="ListParagraph"/>
        <w:numPr>
          <w:ilvl w:val="0"/>
          <w:numId w:val="22"/>
        </w:numPr>
        <w:ind w:firstLineChars="0"/>
        <w:rPr>
          <w:rFonts w:cs="Arial"/>
          <w:sz w:val="24"/>
        </w:rPr>
      </w:pPr>
      <w:r>
        <w:rPr>
          <w:sz w:val="24"/>
        </w:rPr>
        <w:t>Inserte el enchufe de red del cargador en una toma de corriente con fusibles adecuados. El LED ROJO de control de carga se ilumina; y la carga requiere aprox. 60 min.</w:t>
      </w:r>
    </w:p>
    <w:p w14:paraId="0FE8F38B" w14:textId="77777777" w:rsidR="006E67E0" w:rsidRPr="00F64EEF" w:rsidRDefault="006E67E0" w:rsidP="005E4C55">
      <w:pPr>
        <w:pStyle w:val="ListParagraph"/>
        <w:numPr>
          <w:ilvl w:val="0"/>
          <w:numId w:val="22"/>
        </w:numPr>
        <w:ind w:firstLineChars="0"/>
        <w:rPr>
          <w:rFonts w:cs="Arial"/>
          <w:sz w:val="24"/>
        </w:rPr>
      </w:pPr>
      <w:r>
        <w:rPr>
          <w:sz w:val="24"/>
        </w:rPr>
        <w:t>Espere hasta que el LED ROJO de control de carga se apague y el LED verde de control de carga se ilumine, la batería estará completamente cargada.</w:t>
      </w:r>
    </w:p>
    <w:p w14:paraId="76D3D3D7" w14:textId="77777777" w:rsidR="006E67E0" w:rsidRPr="00F64EEF" w:rsidRDefault="006E67E0" w:rsidP="005E4C55">
      <w:pPr>
        <w:pStyle w:val="ListParagraph"/>
        <w:numPr>
          <w:ilvl w:val="0"/>
          <w:numId w:val="22"/>
        </w:numPr>
        <w:ind w:firstLineChars="0"/>
        <w:rPr>
          <w:rFonts w:cs="Arial"/>
          <w:sz w:val="24"/>
        </w:rPr>
      </w:pPr>
      <w:r>
        <w:rPr>
          <w:sz w:val="24"/>
        </w:rPr>
        <w:t>Sujete el enchufe de red mientras saca el cable de alimentación del cargador de la toma de corriente. Es posible que la batería y el cargador se hayan calentado durante la carga, deje que la batería se enfríe a temperatura ambiente.</w:t>
      </w:r>
    </w:p>
    <w:p w14:paraId="3772CFB9" w14:textId="77777777" w:rsidR="006E67E0" w:rsidRPr="00F64EEF" w:rsidRDefault="006E67E0" w:rsidP="005E4C55">
      <w:pPr>
        <w:pStyle w:val="ListParagraph"/>
        <w:numPr>
          <w:ilvl w:val="0"/>
          <w:numId w:val="22"/>
        </w:numPr>
        <w:ind w:firstLineChars="0"/>
        <w:rPr>
          <w:rFonts w:cs="Arial"/>
          <w:b/>
          <w:sz w:val="24"/>
        </w:rPr>
      </w:pPr>
      <w:r>
        <w:rPr>
          <w:sz w:val="24"/>
        </w:rPr>
        <w:t>Saque la batería del cargador presionando y manteniendo presionado el botón de liberación de la batería y tirando de la batería hacia fuera del cargador.</w:t>
      </w:r>
    </w:p>
    <w:p w14:paraId="4A97C658" w14:textId="77777777" w:rsidR="006E67E0" w:rsidRPr="00F64EEF" w:rsidRDefault="006E67E0" w:rsidP="005E4C55">
      <w:pPr>
        <w:rPr>
          <w:rFonts w:cs="Arial"/>
          <w:b/>
          <w:sz w:val="24"/>
        </w:rPr>
      </w:pPr>
    </w:p>
    <w:p w14:paraId="3BA10B84" w14:textId="77777777" w:rsidR="006E67E0" w:rsidRPr="00F64EEF" w:rsidRDefault="006E67E0" w:rsidP="005E4C55">
      <w:pPr>
        <w:pStyle w:val="ListParagraph"/>
        <w:numPr>
          <w:ilvl w:val="0"/>
          <w:numId w:val="37"/>
        </w:numPr>
        <w:ind w:firstLineChars="0"/>
        <w:rPr>
          <w:rFonts w:eastAsia="SimSun" w:cs="SimSun"/>
          <w:b/>
          <w:bCs/>
          <w:caps/>
          <w:color w:val="262626" w:themeColor="text1" w:themeTint="D9"/>
          <w:kern w:val="0"/>
          <w:sz w:val="32"/>
          <w:szCs w:val="32"/>
          <w:u w:val="single"/>
        </w:rPr>
      </w:pPr>
      <w:r>
        <w:rPr>
          <w:b/>
          <w:caps/>
          <w:color w:val="262626" w:themeColor="text1" w:themeTint="D9"/>
          <w:sz w:val="32"/>
          <w:u w:val="single"/>
        </w:rPr>
        <w:t>Extracción/colocación de la batería</w:t>
      </w:r>
    </w:p>
    <w:p w14:paraId="2C438FDC" w14:textId="77777777" w:rsidR="006E67E0" w:rsidRPr="00F64EEF" w:rsidRDefault="005E4C55" w:rsidP="005E4C55">
      <w:pPr>
        <w:pStyle w:val="ListParagraph"/>
        <w:numPr>
          <w:ilvl w:val="0"/>
          <w:numId w:val="23"/>
        </w:numPr>
        <w:ind w:firstLineChars="0"/>
        <w:rPr>
          <w:rFonts w:cs="Arial"/>
          <w:sz w:val="24"/>
        </w:rPr>
      </w:pPr>
      <w:r>
        <w:rPr>
          <w:sz w:val="24"/>
        </w:rPr>
        <w:t>Inserte batería, colóquelo en un riel guía y empújelo nuevamente en el soporte de la batería. Escuchará un ruido en cuanto encaje en su lugar.</w:t>
      </w:r>
    </w:p>
    <w:p w14:paraId="36F2BAA5" w14:textId="77777777" w:rsidR="006E67E0" w:rsidRPr="00F64EEF" w:rsidRDefault="006E67E0" w:rsidP="005E4C55">
      <w:pPr>
        <w:pStyle w:val="ListParagraph"/>
        <w:numPr>
          <w:ilvl w:val="0"/>
          <w:numId w:val="23"/>
        </w:numPr>
        <w:ind w:firstLineChars="0"/>
        <w:rPr>
          <w:rFonts w:cs="Arial"/>
          <w:sz w:val="24"/>
        </w:rPr>
      </w:pPr>
      <w:r>
        <w:rPr>
          <w:sz w:val="24"/>
        </w:rPr>
        <w:t>Separe la batería de la herramienta, presione el botón de liberación de la batería en la batería y saque la batería.</w:t>
      </w:r>
    </w:p>
    <w:p w14:paraId="18EF2FF9" w14:textId="77777777" w:rsidR="006E67E0" w:rsidRPr="00F64EEF" w:rsidRDefault="006E67E0" w:rsidP="006E67E0">
      <w:pPr>
        <w:pStyle w:val="ListParagraph"/>
        <w:ind w:left="360" w:firstLineChars="0" w:firstLine="0"/>
        <w:jc w:val="left"/>
        <w:rPr>
          <w:rFonts w:cs="Arial"/>
          <w:sz w:val="24"/>
        </w:rPr>
      </w:pPr>
    </w:p>
    <w:p w14:paraId="2B1029BE" w14:textId="77777777" w:rsidR="006E67E0" w:rsidRPr="00F64EEF" w:rsidRDefault="006E67E0" w:rsidP="00F64EEF">
      <w:pPr>
        <w:pStyle w:val="ListParagraph"/>
        <w:numPr>
          <w:ilvl w:val="0"/>
          <w:numId w:val="37"/>
        </w:numPr>
        <w:ind w:firstLineChars="0"/>
        <w:jc w:val="left"/>
        <w:rPr>
          <w:rFonts w:eastAsia="SimSun" w:cs="SimSun"/>
          <w:b/>
          <w:bCs/>
          <w:caps/>
          <w:color w:val="262626" w:themeColor="text1" w:themeTint="D9"/>
          <w:kern w:val="0"/>
          <w:sz w:val="32"/>
          <w:szCs w:val="32"/>
          <w:u w:val="single"/>
        </w:rPr>
      </w:pPr>
      <w:r>
        <w:rPr>
          <w:b/>
          <w:caps/>
          <w:color w:val="262626" w:themeColor="text1" w:themeTint="D9"/>
          <w:sz w:val="32"/>
          <w:u w:val="single"/>
        </w:rPr>
        <w:t>Comprobación del nivel de carga de la batería</w:t>
      </w:r>
    </w:p>
    <w:p w14:paraId="261E200A" w14:textId="77777777" w:rsidR="006E67E0" w:rsidRPr="00F64EEF" w:rsidRDefault="006E67E0" w:rsidP="006E67E0">
      <w:pPr>
        <w:pStyle w:val="BodyText"/>
        <w:spacing w:before="72" w:line="250" w:lineRule="auto"/>
        <w:ind w:right="131"/>
        <w:rPr>
          <w:rFonts w:eastAsia="HelveticaWorld-Regular" w:cs="Arial"/>
          <w:color w:val="000000"/>
          <w:sz w:val="24"/>
        </w:rPr>
      </w:pPr>
      <w:r>
        <w:rPr>
          <w:color w:val="000000"/>
          <w:sz w:val="24"/>
        </w:rPr>
        <w:t>La batería dispone de una indicación de nivel de batería integrada.</w:t>
      </w:r>
    </w:p>
    <w:p w14:paraId="6CBFD415" w14:textId="77777777" w:rsidR="006E67E0" w:rsidRPr="00F64EEF" w:rsidRDefault="006E67E0" w:rsidP="006E67E0">
      <w:pPr>
        <w:pStyle w:val="BodyText"/>
        <w:spacing w:before="72" w:line="250" w:lineRule="auto"/>
        <w:ind w:right="131"/>
        <w:rPr>
          <w:rFonts w:cs="Arial"/>
          <w:color w:val="000000"/>
          <w:sz w:val="24"/>
        </w:rPr>
      </w:pPr>
      <w:r>
        <w:rPr>
          <w:color w:val="000000"/>
          <w:sz w:val="24"/>
        </w:rPr>
        <w:t xml:space="preserve">El estado de la batería se muestra de la siguiente manera mediante los tres LED de indicación del nivel de batería (LED) </w:t>
      </w:r>
    </w:p>
    <w:tbl>
      <w:tblPr>
        <w:tblStyle w:val="TableGrid"/>
        <w:tblW w:w="0" w:type="auto"/>
        <w:jc w:val="center"/>
        <w:tblLook w:val="04A0" w:firstRow="1" w:lastRow="0" w:firstColumn="1" w:lastColumn="0" w:noHBand="0" w:noVBand="1"/>
      </w:tblPr>
      <w:tblGrid>
        <w:gridCol w:w="5766"/>
        <w:gridCol w:w="4475"/>
      </w:tblGrid>
      <w:tr w:rsidR="006E67E0" w:rsidRPr="00F64EEF" w14:paraId="4DD12DA7" w14:textId="77777777" w:rsidTr="00F64EEF">
        <w:trPr>
          <w:jc w:val="center"/>
        </w:trPr>
        <w:tc>
          <w:tcPr>
            <w:tcW w:w="5766" w:type="dxa"/>
          </w:tcPr>
          <w:p w14:paraId="1638092A" w14:textId="77777777" w:rsidR="006E67E0" w:rsidRPr="00F64EEF" w:rsidRDefault="006E67E0" w:rsidP="006E67E0">
            <w:pPr>
              <w:pStyle w:val="BodyText"/>
              <w:spacing w:before="72" w:line="250" w:lineRule="auto"/>
              <w:ind w:right="131"/>
              <w:rPr>
                <w:rFonts w:eastAsia="HelveticaWorld-Regular" w:cs="Arial"/>
                <w:color w:val="000000"/>
                <w:sz w:val="24"/>
              </w:rPr>
            </w:pPr>
            <w:r>
              <w:rPr>
                <w:color w:val="000000"/>
                <w:sz w:val="24"/>
              </w:rPr>
              <w:t>Color del LED</w:t>
            </w:r>
          </w:p>
        </w:tc>
        <w:tc>
          <w:tcPr>
            <w:tcW w:w="4475" w:type="dxa"/>
          </w:tcPr>
          <w:p w14:paraId="7EC45A82" w14:textId="77777777" w:rsidR="006E67E0" w:rsidRPr="00F64EEF" w:rsidRDefault="006E67E0" w:rsidP="006E67E0">
            <w:pPr>
              <w:pStyle w:val="BodyText"/>
              <w:spacing w:before="72" w:line="250" w:lineRule="auto"/>
              <w:ind w:right="131"/>
              <w:rPr>
                <w:rFonts w:eastAsia="HelveticaWorld-Regular" w:cs="Arial"/>
                <w:color w:val="000000"/>
                <w:sz w:val="24"/>
              </w:rPr>
            </w:pPr>
            <w:r>
              <w:rPr>
                <w:color w:val="000000"/>
                <w:sz w:val="24"/>
              </w:rPr>
              <w:t>Significado</w:t>
            </w:r>
          </w:p>
        </w:tc>
      </w:tr>
      <w:tr w:rsidR="006E67E0" w:rsidRPr="00F64EEF" w14:paraId="46DCD34A" w14:textId="77777777" w:rsidTr="00F64EEF">
        <w:trPr>
          <w:jc w:val="center"/>
        </w:trPr>
        <w:tc>
          <w:tcPr>
            <w:tcW w:w="5766" w:type="dxa"/>
          </w:tcPr>
          <w:p w14:paraId="6CD14664" w14:textId="77777777" w:rsidR="006E67E0" w:rsidRPr="00F64EEF" w:rsidRDefault="006E67E0" w:rsidP="006E67E0">
            <w:pPr>
              <w:pStyle w:val="BodyText"/>
              <w:spacing w:before="72" w:line="250" w:lineRule="auto"/>
              <w:ind w:right="131"/>
              <w:rPr>
                <w:rFonts w:eastAsia="HelveticaWorld-Regular" w:cs="Arial"/>
                <w:color w:val="000000"/>
                <w:sz w:val="24"/>
              </w:rPr>
            </w:pPr>
            <w:r>
              <w:rPr>
                <w:color w:val="000000"/>
                <w:sz w:val="24"/>
              </w:rPr>
              <w:t>Verde-Naranja-Rojo</w:t>
            </w:r>
          </w:p>
        </w:tc>
        <w:tc>
          <w:tcPr>
            <w:tcW w:w="4475" w:type="dxa"/>
          </w:tcPr>
          <w:p w14:paraId="33866BA8" w14:textId="77777777" w:rsidR="006E67E0" w:rsidRPr="00F64EEF" w:rsidRDefault="006E67E0" w:rsidP="006E67E0">
            <w:pPr>
              <w:pStyle w:val="BodyText"/>
              <w:spacing w:before="72" w:line="250" w:lineRule="auto"/>
              <w:ind w:right="131"/>
              <w:rPr>
                <w:rFonts w:eastAsia="HelveticaWorld-Regular" w:cs="Arial"/>
                <w:color w:val="000000"/>
                <w:sz w:val="24"/>
              </w:rPr>
            </w:pPr>
            <w:r>
              <w:rPr>
                <w:color w:val="000000"/>
                <w:sz w:val="24"/>
              </w:rPr>
              <w:t>Carga/potencia máxima</w:t>
            </w:r>
          </w:p>
        </w:tc>
      </w:tr>
      <w:tr w:rsidR="006E67E0" w:rsidRPr="00F64EEF" w14:paraId="04F33EAC" w14:textId="77777777" w:rsidTr="00F64EEF">
        <w:trPr>
          <w:jc w:val="center"/>
        </w:trPr>
        <w:tc>
          <w:tcPr>
            <w:tcW w:w="5766" w:type="dxa"/>
          </w:tcPr>
          <w:p w14:paraId="20A28DC2" w14:textId="77777777" w:rsidR="006E67E0" w:rsidRPr="00F64EEF" w:rsidRDefault="006E67E0" w:rsidP="006E67E0">
            <w:pPr>
              <w:pStyle w:val="BodyText"/>
              <w:spacing w:before="72" w:line="250" w:lineRule="auto"/>
              <w:ind w:right="131"/>
              <w:rPr>
                <w:rFonts w:eastAsia="HelveticaWorld-Regular" w:cs="Arial"/>
                <w:color w:val="000000"/>
                <w:sz w:val="24"/>
              </w:rPr>
            </w:pPr>
            <w:r>
              <w:rPr>
                <w:color w:val="000000"/>
                <w:sz w:val="24"/>
              </w:rPr>
              <w:t>Naranja-Rojo</w:t>
            </w:r>
          </w:p>
        </w:tc>
        <w:tc>
          <w:tcPr>
            <w:tcW w:w="4475" w:type="dxa"/>
          </w:tcPr>
          <w:p w14:paraId="17251715" w14:textId="77777777" w:rsidR="006E67E0" w:rsidRPr="00F64EEF" w:rsidRDefault="006E67E0" w:rsidP="006E67E0">
            <w:pPr>
              <w:pStyle w:val="BodyText"/>
              <w:spacing w:before="72" w:line="250" w:lineRule="auto"/>
              <w:ind w:right="131"/>
              <w:rPr>
                <w:rFonts w:eastAsia="HelveticaWorld-Regular" w:cs="Arial"/>
                <w:color w:val="000000"/>
                <w:sz w:val="24"/>
              </w:rPr>
            </w:pPr>
            <w:r>
              <w:rPr>
                <w:color w:val="000000"/>
                <w:sz w:val="24"/>
              </w:rPr>
              <w:t>Carga/potencia media</w:t>
            </w:r>
          </w:p>
        </w:tc>
      </w:tr>
      <w:tr w:rsidR="006E67E0" w:rsidRPr="00F64EEF" w14:paraId="76EB84B8" w14:textId="77777777" w:rsidTr="00F64EEF">
        <w:trPr>
          <w:jc w:val="center"/>
        </w:trPr>
        <w:tc>
          <w:tcPr>
            <w:tcW w:w="5766" w:type="dxa"/>
          </w:tcPr>
          <w:p w14:paraId="02B80F40" w14:textId="77777777" w:rsidR="006E67E0" w:rsidRPr="00F64EEF" w:rsidRDefault="006E67E0" w:rsidP="006E67E0">
            <w:pPr>
              <w:pStyle w:val="BodyText"/>
              <w:spacing w:before="72" w:line="250" w:lineRule="auto"/>
              <w:ind w:right="131"/>
              <w:rPr>
                <w:rFonts w:eastAsia="HelveticaWorld-Regular" w:cs="Arial"/>
                <w:color w:val="000000"/>
                <w:sz w:val="24"/>
              </w:rPr>
            </w:pPr>
            <w:r>
              <w:rPr>
                <w:color w:val="000000"/>
                <w:sz w:val="24"/>
              </w:rPr>
              <w:t>Rojo</w:t>
            </w:r>
          </w:p>
        </w:tc>
        <w:tc>
          <w:tcPr>
            <w:tcW w:w="4475" w:type="dxa"/>
          </w:tcPr>
          <w:p w14:paraId="6A2DB7A8" w14:textId="77777777" w:rsidR="006E67E0" w:rsidRPr="00F64EEF" w:rsidRDefault="006E67E0" w:rsidP="006E67E0">
            <w:pPr>
              <w:pStyle w:val="BodyText"/>
              <w:spacing w:before="72" w:line="250" w:lineRule="auto"/>
              <w:ind w:right="131"/>
              <w:rPr>
                <w:rFonts w:eastAsia="HelveticaWorld-Regular" w:cs="Arial"/>
                <w:color w:val="000000"/>
                <w:sz w:val="24"/>
              </w:rPr>
            </w:pPr>
            <w:r>
              <w:rPr>
                <w:color w:val="000000"/>
                <w:sz w:val="24"/>
              </w:rPr>
              <w:t>Carga baja, recargue la batería</w:t>
            </w:r>
          </w:p>
        </w:tc>
      </w:tr>
    </w:tbl>
    <w:p w14:paraId="444F6BC6" w14:textId="77777777" w:rsidR="006E67E0" w:rsidRDefault="006E67E0" w:rsidP="00E25577">
      <w:pPr>
        <w:pStyle w:val="BodyText"/>
        <w:spacing w:before="72" w:line="250" w:lineRule="auto"/>
        <w:ind w:right="131"/>
        <w:rPr>
          <w:rFonts w:eastAsia="HelveticaWorld-Regular" w:cs="Arial"/>
          <w:color w:val="000000"/>
          <w:sz w:val="24"/>
        </w:rPr>
      </w:pPr>
      <w:r>
        <w:rPr>
          <w:color w:val="000000"/>
          <w:sz w:val="24"/>
        </w:rPr>
        <w:t>Presione el botón de nivel de carga de la batería en la batería. Puede leer el estado de la batería en la indicación de nivel de batería (LED).</w:t>
      </w:r>
    </w:p>
    <w:p w14:paraId="35E6582F" w14:textId="77777777" w:rsidR="00B555DD" w:rsidRDefault="00B555DD" w:rsidP="00E25577">
      <w:pPr>
        <w:pStyle w:val="BodyText"/>
        <w:spacing w:before="72" w:line="250" w:lineRule="auto"/>
        <w:ind w:right="131"/>
        <w:rPr>
          <w:rFonts w:eastAsia="HelveticaWorld-Regular" w:cs="Arial"/>
          <w:color w:val="000000"/>
          <w:sz w:val="24"/>
        </w:rPr>
      </w:pPr>
    </w:p>
    <w:p w14:paraId="60D1C0F7" w14:textId="77777777" w:rsidR="00B555DD" w:rsidRDefault="00B555DD" w:rsidP="00E25577">
      <w:pPr>
        <w:pStyle w:val="BodyText"/>
        <w:spacing w:before="72" w:line="250" w:lineRule="auto"/>
        <w:ind w:right="131"/>
        <w:rPr>
          <w:rFonts w:eastAsia="HelveticaWorld-Regular" w:cs="Arial"/>
          <w:color w:val="000000"/>
          <w:sz w:val="24"/>
        </w:rPr>
      </w:pPr>
    </w:p>
    <w:p w14:paraId="69E49EEA" w14:textId="77777777" w:rsidR="00B555DD" w:rsidRPr="00F64EEF" w:rsidRDefault="00B555DD" w:rsidP="00E25577">
      <w:pPr>
        <w:pStyle w:val="BodyText"/>
        <w:spacing w:before="72" w:line="250" w:lineRule="auto"/>
        <w:ind w:right="131"/>
        <w:rPr>
          <w:rFonts w:cs="Arial"/>
          <w:color w:val="000000"/>
          <w:sz w:val="24"/>
        </w:rPr>
      </w:pPr>
    </w:p>
    <w:p w14:paraId="02B17963" w14:textId="77777777" w:rsidR="006E67E0" w:rsidRPr="00F64EEF" w:rsidRDefault="00576846" w:rsidP="00093956">
      <w:pPr>
        <w:pStyle w:val="ListParagraph"/>
        <w:numPr>
          <w:ilvl w:val="0"/>
          <w:numId w:val="37"/>
        </w:numPr>
        <w:ind w:firstLineChars="0"/>
        <w:rPr>
          <w:rFonts w:eastAsia="SimSun" w:cs="SimSun"/>
          <w:b/>
          <w:bCs/>
          <w:caps/>
          <w:color w:val="262626" w:themeColor="text1" w:themeTint="D9"/>
          <w:kern w:val="0"/>
          <w:sz w:val="32"/>
          <w:szCs w:val="32"/>
          <w:u w:val="single"/>
        </w:rPr>
      </w:pPr>
      <w:r>
        <w:rPr>
          <w:b/>
          <w:caps/>
          <w:color w:val="262626" w:themeColor="text1" w:themeTint="D9"/>
          <w:sz w:val="32"/>
          <w:u w:val="single"/>
        </w:rPr>
        <w:t>Encendido/apagado del dispositivo</w:t>
      </w:r>
    </w:p>
    <w:p w14:paraId="6D8A8089" w14:textId="77777777" w:rsidR="00576846" w:rsidRPr="00F64EEF" w:rsidRDefault="00576846" w:rsidP="00093956">
      <w:pPr>
        <w:pStyle w:val="ListParagraph"/>
        <w:numPr>
          <w:ilvl w:val="0"/>
          <w:numId w:val="20"/>
        </w:numPr>
        <w:ind w:firstLineChars="0"/>
        <w:rPr>
          <w:rFonts w:cs="Arial"/>
          <w:color w:val="000000"/>
          <w:sz w:val="24"/>
        </w:rPr>
      </w:pPr>
      <w:r>
        <w:rPr>
          <w:color w:val="000000"/>
          <w:sz w:val="24"/>
        </w:rPr>
        <w:t xml:space="preserve">Deslice la batería cargada en la guía hasta que el pestillo del asa quede acoplado. El dispositivo está listo para su uso. </w:t>
      </w:r>
    </w:p>
    <w:p w14:paraId="7572031A" w14:textId="77777777" w:rsidR="00576846" w:rsidRDefault="00576846" w:rsidP="00093956">
      <w:pPr>
        <w:pStyle w:val="ListParagraph"/>
        <w:numPr>
          <w:ilvl w:val="0"/>
          <w:numId w:val="20"/>
        </w:numPr>
        <w:ind w:firstLineChars="0"/>
        <w:rPr>
          <w:rFonts w:cs="Arial"/>
          <w:color w:val="000000"/>
          <w:sz w:val="24"/>
        </w:rPr>
      </w:pPr>
      <w:r>
        <w:rPr>
          <w:color w:val="000000"/>
          <w:sz w:val="24"/>
        </w:rPr>
        <w:t>Encienda el dispositivo con el interruptor (Fig. A, 3).</w:t>
      </w:r>
    </w:p>
    <w:p w14:paraId="31EDEC9D" w14:textId="77777777" w:rsidR="00FE4C5F" w:rsidRPr="00F64EEF" w:rsidRDefault="00FE4C5F" w:rsidP="00093956">
      <w:pPr>
        <w:pStyle w:val="ListParagraph"/>
        <w:numPr>
          <w:ilvl w:val="0"/>
          <w:numId w:val="20"/>
        </w:numPr>
        <w:ind w:firstLineChars="0"/>
        <w:rPr>
          <w:rFonts w:cs="Arial"/>
          <w:color w:val="000000"/>
          <w:sz w:val="24"/>
        </w:rPr>
      </w:pPr>
      <w:r>
        <w:rPr>
          <w:color w:val="000000"/>
          <w:sz w:val="24"/>
        </w:rPr>
        <w:t xml:space="preserve">Apague el dispositivo para detener el funcionamiento. </w:t>
      </w:r>
    </w:p>
    <w:p w14:paraId="0F9B19BB" w14:textId="77777777" w:rsidR="004020F3" w:rsidRPr="004020F3" w:rsidRDefault="004020F3" w:rsidP="004020F3">
      <w:pPr>
        <w:pStyle w:val="ListParagraph"/>
        <w:ind w:left="420" w:firstLineChars="0" w:firstLine="0"/>
        <w:jc w:val="left"/>
        <w:rPr>
          <w:rFonts w:ascii="Arial" w:hAnsi="Arial" w:cs="Arial"/>
          <w:color w:val="000000"/>
          <w:sz w:val="24"/>
        </w:rPr>
      </w:pPr>
    </w:p>
    <w:p w14:paraId="4C36D47A" w14:textId="77777777" w:rsidR="00E25577" w:rsidRPr="002E1557" w:rsidRDefault="00E25577" w:rsidP="002E1557">
      <w:pPr>
        <w:pStyle w:val="Heading3"/>
        <w:ind w:left="0"/>
        <w:rPr>
          <w:rFonts w:asciiTheme="minorHAnsi" w:hAnsiTheme="minorHAnsi"/>
          <w:caps/>
          <w:color w:val="015AAA"/>
          <w:sz w:val="40"/>
          <w:szCs w:val="40"/>
          <w:u w:val="single"/>
        </w:rPr>
      </w:pPr>
      <w:bookmarkStart w:id="16" w:name="_Toc77952693"/>
      <w:r>
        <w:rPr>
          <w:rFonts w:asciiTheme="minorHAnsi" w:hAnsiTheme="minorHAnsi"/>
          <w:caps/>
          <w:color w:val="015AAA"/>
          <w:sz w:val="40"/>
          <w:u w:val="single"/>
        </w:rPr>
        <w:t>Mantenimiento y limpieza</w:t>
      </w:r>
      <w:bookmarkEnd w:id="16"/>
      <w:r>
        <w:rPr>
          <w:rFonts w:asciiTheme="minorHAnsi" w:hAnsiTheme="minorHAnsi"/>
          <w:caps/>
          <w:color w:val="015AAA"/>
          <w:sz w:val="40"/>
          <w:u w:val="single"/>
        </w:rPr>
        <w:t xml:space="preserve">                                       </w:t>
      </w:r>
    </w:p>
    <w:p w14:paraId="6E823957" w14:textId="77777777" w:rsidR="006E67E0" w:rsidRDefault="00E25577" w:rsidP="00AF41C7">
      <w:pPr>
        <w:rPr>
          <w:rFonts w:cs="Arial"/>
          <w:color w:val="000000"/>
          <w:sz w:val="24"/>
        </w:rPr>
      </w:pPr>
      <w:r>
        <w:rPr>
          <w:color w:val="000000"/>
          <w:sz w:val="24"/>
        </w:rPr>
        <w:t>Limpie regularmente todo el dispositivo, prestando especial atención a limpiar las aberturas de ventilación del dispositivo. Después de cada uso, vacíe el tanque de la aspiradora, límpielo y séquelo completamente (si se usa para funcionamiento en húmedo). Retire el filtro HEPA y límpielo. Para ello, use un cepillo suave y fino, que necesita para limpiar previamente el filtro HEPA. Luego lávelo con agua corriente fría (enjuague, no use detergentes, disolventes, etc.).</w:t>
      </w:r>
    </w:p>
    <w:p w14:paraId="14DEA376" w14:textId="77777777" w:rsidR="00B555DD" w:rsidRPr="00F64EEF" w:rsidRDefault="00B555DD" w:rsidP="00AF41C7">
      <w:pPr>
        <w:rPr>
          <w:rFonts w:cs="Arial"/>
          <w:color w:val="000000"/>
          <w:sz w:val="24"/>
        </w:rPr>
      </w:pPr>
    </w:p>
    <w:p w14:paraId="3C31AC3A" w14:textId="77777777" w:rsidR="00E25577" w:rsidRPr="00F64EEF" w:rsidRDefault="00E25577" w:rsidP="00AF41C7">
      <w:pPr>
        <w:pStyle w:val="ListParagraph"/>
        <w:numPr>
          <w:ilvl w:val="0"/>
          <w:numId w:val="40"/>
        </w:numPr>
        <w:ind w:firstLineChars="0"/>
        <w:rPr>
          <w:rFonts w:eastAsia="SimSun" w:cs="SimSun"/>
          <w:b/>
          <w:bCs/>
          <w:caps/>
          <w:color w:val="262626" w:themeColor="text1" w:themeTint="D9"/>
          <w:kern w:val="0"/>
          <w:sz w:val="32"/>
          <w:szCs w:val="32"/>
          <w:u w:val="single"/>
        </w:rPr>
      </w:pPr>
      <w:r>
        <w:rPr>
          <w:b/>
          <w:caps/>
          <w:color w:val="262626" w:themeColor="text1" w:themeTint="D9"/>
          <w:sz w:val="32"/>
          <w:u w:val="single"/>
        </w:rPr>
        <w:t>Lavado del filtro</w:t>
      </w:r>
    </w:p>
    <w:p w14:paraId="58A8F60D" w14:textId="77777777" w:rsidR="006E67E0" w:rsidRPr="00F64EEF" w:rsidRDefault="00E25577" w:rsidP="00AF41C7">
      <w:pPr>
        <w:rPr>
          <w:rFonts w:cs="Arial"/>
          <w:color w:val="000000"/>
          <w:sz w:val="24"/>
        </w:rPr>
      </w:pPr>
      <w:r>
        <w:rPr>
          <w:color w:val="000000"/>
          <w:sz w:val="24"/>
        </w:rPr>
        <w:t xml:space="preserve">Desabroche las hebillas (Fig. A, 1) y retire la tapa superior de la aspiradora. Gire las perillas de bloqueo del filtro (fig. B, 11) un cuarto de vuelta en sentido </w:t>
      </w:r>
      <w:proofErr w:type="spellStart"/>
      <w:r>
        <w:rPr>
          <w:color w:val="000000"/>
          <w:sz w:val="24"/>
        </w:rPr>
        <w:t>antihorario</w:t>
      </w:r>
      <w:proofErr w:type="spellEnd"/>
      <w:r>
        <w:rPr>
          <w:color w:val="000000"/>
          <w:sz w:val="24"/>
        </w:rPr>
        <w:t>. Retire el filtro (fig. B, 10) y enjuáguelo con agua fría corriente. No utilice detergentes, disolventes, etc. Deje que el filtro se seque fácilmente a temperatura ambiente antes de volver a instalarlo. No utilice pistolas de calor, secadores de pelo, calentadores, etc. para secarlo. Vuelva a insertar el filtro seco y gire las perillas de bloqueo un cuarto de vuelta en el sentido horario.</w:t>
      </w:r>
    </w:p>
    <w:p w14:paraId="64F4276A" w14:textId="77777777" w:rsidR="006E67E0" w:rsidRPr="00F64EEF" w:rsidRDefault="00F64EEF" w:rsidP="00AF41C7">
      <w:pPr>
        <w:rPr>
          <w:rFonts w:cs="Arial"/>
          <w:color w:val="000000"/>
          <w:sz w:val="24"/>
        </w:rPr>
      </w:pPr>
      <w:r>
        <w:rPr>
          <w:b/>
          <w:noProof/>
          <w:sz w:val="24"/>
        </w:rPr>
        <w:drawing>
          <wp:inline distT="0" distB="0" distL="0" distR="0" wp14:anchorId="62D35058" wp14:editId="5FBE1C5B">
            <wp:extent cx="438150" cy="388681"/>
            <wp:effectExtent l="19050" t="0" r="0" b="0"/>
            <wp:docPr id="41" name="图片 4" descr="F:\2016-2019 订单资料\BULL\Caffefour IM chart\1_pictograms\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6-2019 订单资料\BULL\Caffefour IM chart\1_pictograms\danger.jpg"/>
                    <pic:cNvPicPr>
                      <a:picLocks noChangeAspect="1" noChangeArrowheads="1"/>
                    </pic:cNvPicPr>
                  </pic:nvPicPr>
                  <pic:blipFill>
                    <a:blip r:embed="rId29" cstate="print"/>
                    <a:srcRect/>
                    <a:stretch>
                      <a:fillRect/>
                    </a:stretch>
                  </pic:blipFill>
                  <pic:spPr bwMode="auto">
                    <a:xfrm>
                      <a:off x="0" y="0"/>
                      <a:ext cx="438150" cy="388681"/>
                    </a:xfrm>
                    <a:prstGeom prst="rect">
                      <a:avLst/>
                    </a:prstGeom>
                    <a:noFill/>
                    <a:ln w="9525">
                      <a:noFill/>
                      <a:miter lim="800000"/>
                      <a:headEnd/>
                      <a:tailEnd/>
                    </a:ln>
                  </pic:spPr>
                </pic:pic>
              </a:graphicData>
            </a:graphic>
          </wp:inline>
        </w:drawing>
      </w:r>
      <w:r>
        <w:rPr>
          <w:b/>
          <w:sz w:val="24"/>
        </w:rPr>
        <w:t xml:space="preserve"> </w:t>
      </w:r>
      <w:r>
        <w:rPr>
          <w:color w:val="000000"/>
          <w:sz w:val="24"/>
        </w:rPr>
        <w:t>ADVERTENCIA: El área de almacenamiento del dispositivo debe ser inaccesible para los niños. Si es necesario enviar el dispositivo al centro de servicio para su reparación, protéjalo contra daños mecánicos accidentales y retire las baterías de la toma del cargador.</w:t>
      </w:r>
    </w:p>
    <w:p w14:paraId="0598ED6B" w14:textId="77777777" w:rsidR="00E25577" w:rsidRDefault="00F64EEF" w:rsidP="00AF41C7">
      <w:pPr>
        <w:rPr>
          <w:rFonts w:cs="Arial"/>
          <w:color w:val="000000"/>
          <w:sz w:val="24"/>
        </w:rPr>
      </w:pPr>
      <w:r>
        <w:rPr>
          <w:b/>
          <w:noProof/>
          <w:sz w:val="24"/>
        </w:rPr>
        <w:drawing>
          <wp:inline distT="0" distB="0" distL="0" distR="0" wp14:anchorId="1B52A77A" wp14:editId="4CEFB3AF">
            <wp:extent cx="438150" cy="388681"/>
            <wp:effectExtent l="19050" t="0" r="0" b="0"/>
            <wp:docPr id="42" name="图片 4" descr="F:\2016-2019 订单资料\BULL\Caffefour IM chart\1_pictograms\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6-2019 订单资料\BULL\Caffefour IM chart\1_pictograms\danger.jpg"/>
                    <pic:cNvPicPr>
                      <a:picLocks noChangeAspect="1" noChangeArrowheads="1"/>
                    </pic:cNvPicPr>
                  </pic:nvPicPr>
                  <pic:blipFill>
                    <a:blip r:embed="rId29" cstate="print"/>
                    <a:srcRect/>
                    <a:stretch>
                      <a:fillRect/>
                    </a:stretch>
                  </pic:blipFill>
                  <pic:spPr bwMode="auto">
                    <a:xfrm>
                      <a:off x="0" y="0"/>
                      <a:ext cx="438150" cy="388681"/>
                    </a:xfrm>
                    <a:prstGeom prst="rect">
                      <a:avLst/>
                    </a:prstGeom>
                    <a:noFill/>
                    <a:ln w="9525">
                      <a:noFill/>
                      <a:miter lim="800000"/>
                      <a:headEnd/>
                      <a:tailEnd/>
                    </a:ln>
                  </pic:spPr>
                </pic:pic>
              </a:graphicData>
            </a:graphic>
          </wp:inline>
        </w:drawing>
      </w:r>
      <w:r>
        <w:rPr>
          <w:b/>
          <w:sz w:val="24"/>
        </w:rPr>
        <w:t xml:space="preserve"> ADVERTENCIA: </w:t>
      </w:r>
      <w:r>
        <w:rPr>
          <w:color w:val="000000"/>
          <w:sz w:val="24"/>
        </w:rPr>
        <w:t>Nunca realice trabajos de mantenimiento en el dispositivo mientras esté conectado a una fuente de alimentación.</w:t>
      </w:r>
      <w:r>
        <w:rPr>
          <w:b/>
          <w:sz w:val="24"/>
        </w:rPr>
        <w:t xml:space="preserve"> </w:t>
      </w:r>
      <w:r>
        <w:rPr>
          <w:color w:val="000000"/>
          <w:sz w:val="24"/>
        </w:rPr>
        <w:t>Antes de realizar cualquier tarea de mantenimiento, retire la batería de la toma del dispositivo.</w:t>
      </w:r>
      <w:r>
        <w:rPr>
          <w:b/>
          <w:sz w:val="24"/>
        </w:rPr>
        <w:t xml:space="preserve"> </w:t>
      </w:r>
      <w:r>
        <w:rPr>
          <w:color w:val="000000"/>
          <w:sz w:val="24"/>
        </w:rPr>
        <w:t>El mantenimiento del dispositivo consiste en mantener adecuadamente limpios todos sus elementos necesarios para el funcionamiento normal. No utilice disolventes para la limpieza, ya que podría provocar daños irreversibles en la carcasa y otros elementos de plástico.</w:t>
      </w:r>
    </w:p>
    <w:p w14:paraId="56D8E887" w14:textId="77777777" w:rsidR="00B555DD" w:rsidRPr="005B2AC1" w:rsidRDefault="00B555DD" w:rsidP="00AF41C7">
      <w:pPr>
        <w:rPr>
          <w:rFonts w:cs="Arial"/>
          <w:b/>
          <w:sz w:val="24"/>
        </w:rPr>
      </w:pPr>
    </w:p>
    <w:p w14:paraId="5A5D67E5" w14:textId="77777777" w:rsidR="00E25577" w:rsidRPr="00F64EEF" w:rsidRDefault="00E25577" w:rsidP="00AF41C7">
      <w:pPr>
        <w:pStyle w:val="ListParagraph"/>
        <w:numPr>
          <w:ilvl w:val="0"/>
          <w:numId w:val="40"/>
        </w:numPr>
        <w:ind w:firstLineChars="0"/>
        <w:rPr>
          <w:rFonts w:eastAsia="SimSun" w:cs="SimSun"/>
          <w:b/>
          <w:bCs/>
          <w:caps/>
          <w:color w:val="262626" w:themeColor="text1" w:themeTint="D9"/>
          <w:kern w:val="0"/>
          <w:sz w:val="32"/>
          <w:szCs w:val="32"/>
          <w:u w:val="single"/>
        </w:rPr>
      </w:pPr>
      <w:r>
        <w:rPr>
          <w:b/>
          <w:caps/>
          <w:color w:val="262626" w:themeColor="text1" w:themeTint="D9"/>
          <w:sz w:val="32"/>
          <w:u w:val="single"/>
        </w:rPr>
        <w:t>Mantenimiento de la batería</w:t>
      </w:r>
    </w:p>
    <w:p w14:paraId="4C67A8C3" w14:textId="77777777" w:rsidR="00E25577" w:rsidRPr="00F64EEF" w:rsidRDefault="00E25577" w:rsidP="00AF41C7">
      <w:pPr>
        <w:rPr>
          <w:rFonts w:cs="Arial"/>
          <w:color w:val="000000"/>
          <w:sz w:val="24"/>
        </w:rPr>
      </w:pPr>
      <w:r>
        <w:rPr>
          <w:color w:val="000000"/>
          <w:sz w:val="24"/>
        </w:rPr>
        <w:t>Evite cargar la batería inmediatamente después de un uso intensivo. Debido a las características de la batería, no se debe almacenar completamente descargada, ya que podría descargarse por debajo del nivel crítico y dañarse permanentemente.</w:t>
      </w:r>
    </w:p>
    <w:p w14:paraId="3FC2223F" w14:textId="77777777" w:rsidR="00E25577" w:rsidRPr="00F64EEF" w:rsidRDefault="00E25577" w:rsidP="00AF41C7">
      <w:pPr>
        <w:rPr>
          <w:rFonts w:cs="Arial"/>
          <w:color w:val="000000"/>
          <w:sz w:val="24"/>
        </w:rPr>
      </w:pPr>
      <w:r>
        <w:rPr>
          <w:color w:val="000000"/>
          <w:sz w:val="24"/>
        </w:rPr>
        <w:t>La batería no debe limpiarse con agua, ya que puede provocar un cortocircuito interno que cause daños permanentes.</w:t>
      </w:r>
    </w:p>
    <w:p w14:paraId="15A8A9D3" w14:textId="77777777" w:rsidR="00E25577" w:rsidRPr="00F64EEF" w:rsidRDefault="00E25577" w:rsidP="00AF41C7">
      <w:pPr>
        <w:rPr>
          <w:rFonts w:cs="Arial"/>
          <w:color w:val="000000"/>
          <w:sz w:val="24"/>
        </w:rPr>
      </w:pPr>
      <w:r>
        <w:rPr>
          <w:color w:val="000000"/>
          <w:sz w:val="24"/>
        </w:rPr>
        <w:t>Por lo tanto, la batería no utilizada debe almacenarse parcialmente cargada (hasta aproximadamente un 40 %). Recargue la batería antes de que se descargue por completo. Almacene las baterías a entre 10 y 30 °C. Si se almacena a bajas temperaturas, pierde capacidad más rápido.</w:t>
      </w:r>
    </w:p>
    <w:p w14:paraId="0287BC74" w14:textId="77777777" w:rsidR="00E25577" w:rsidRPr="00F64EEF" w:rsidRDefault="00E25577" w:rsidP="00AF41C7">
      <w:pPr>
        <w:rPr>
          <w:rFonts w:cs="Arial"/>
          <w:color w:val="000000"/>
          <w:sz w:val="24"/>
        </w:rPr>
      </w:pPr>
      <w:r>
        <w:rPr>
          <w:color w:val="000000"/>
          <w:sz w:val="24"/>
        </w:rPr>
        <w:t>La carga de la batería se describe en el manual de la batería y el cargador.</w:t>
      </w:r>
    </w:p>
    <w:p w14:paraId="5042ECA5" w14:textId="77777777" w:rsidR="008A00DB" w:rsidRPr="00F64EEF" w:rsidRDefault="006E67E0" w:rsidP="002E1557">
      <w:pPr>
        <w:pStyle w:val="Heading3"/>
        <w:ind w:left="0"/>
        <w:rPr>
          <w:rFonts w:eastAsia="SimSun" w:cs="SimSun"/>
          <w:b w:val="0"/>
          <w:bCs w:val="0"/>
          <w:caps/>
          <w:color w:val="015AAA"/>
          <w:sz w:val="46"/>
          <w:szCs w:val="46"/>
          <w:u w:val="single"/>
        </w:rPr>
      </w:pPr>
      <w:bookmarkStart w:id="17" w:name="_Toc77952694"/>
      <w:r>
        <w:rPr>
          <w:rFonts w:asciiTheme="minorHAnsi" w:hAnsiTheme="minorHAnsi"/>
          <w:caps/>
          <w:color w:val="015AAA"/>
          <w:sz w:val="40"/>
          <w:u w:val="single"/>
        </w:rPr>
        <w:lastRenderedPageBreak/>
        <w:t>Almacenamiento</w:t>
      </w:r>
      <w:bookmarkEnd w:id="17"/>
      <w:r>
        <w:rPr>
          <w:rFonts w:asciiTheme="minorHAnsi" w:hAnsiTheme="minorHAnsi"/>
          <w:caps/>
          <w:color w:val="015AAA"/>
          <w:sz w:val="40"/>
          <w:u w:val="single"/>
        </w:rPr>
        <w:t xml:space="preserve">       </w:t>
      </w:r>
      <w:r>
        <w:rPr>
          <w:caps/>
          <w:color w:val="015AAA"/>
          <w:sz w:val="46"/>
          <w:u w:val="single"/>
        </w:rPr>
        <w:t xml:space="preserve">                                    </w:t>
      </w:r>
    </w:p>
    <w:p w14:paraId="327D4B23" w14:textId="77777777" w:rsidR="008A00DB" w:rsidRPr="00F64EEF" w:rsidRDefault="006E67E0" w:rsidP="00093956">
      <w:pPr>
        <w:rPr>
          <w:rFonts w:cs="Arial"/>
          <w:color w:val="000000"/>
          <w:sz w:val="24"/>
        </w:rPr>
      </w:pPr>
      <w:r>
        <w:rPr>
          <w:color w:val="000000"/>
          <w:sz w:val="24"/>
        </w:rPr>
        <w:t>Almacene el equipo y los accesorios en un lugar oscuro y seco a una temperatura por encima del valor de congelación. La temperatura de almacenamiento ideal es entre 5 y 30 °C. Guarde la herramienta eléctrica en su embalaje original.</w:t>
      </w:r>
    </w:p>
    <w:p w14:paraId="0BB8455A" w14:textId="77777777" w:rsidR="008A00DB" w:rsidRDefault="008A00DB" w:rsidP="00093956">
      <w:pPr>
        <w:rPr>
          <w:rFonts w:ascii="Arial" w:hAnsi="Arial" w:cs="Arial"/>
          <w:color w:val="000000"/>
          <w:sz w:val="24"/>
        </w:rPr>
      </w:pPr>
    </w:p>
    <w:p w14:paraId="374933AF" w14:textId="77777777" w:rsidR="008A00DB" w:rsidRPr="00EE26E3" w:rsidRDefault="00AF41C7" w:rsidP="002E1557">
      <w:pPr>
        <w:pStyle w:val="Heading3"/>
        <w:ind w:left="0"/>
        <w:rPr>
          <w:rFonts w:eastAsia="SimSun" w:cs="SimSun"/>
          <w:b w:val="0"/>
          <w:bCs w:val="0"/>
          <w:caps/>
          <w:color w:val="015AAA"/>
          <w:sz w:val="40"/>
          <w:szCs w:val="40"/>
          <w:u w:val="single"/>
        </w:rPr>
      </w:pPr>
      <w:bookmarkStart w:id="18" w:name="_Toc77952695"/>
      <w:r>
        <w:rPr>
          <w:rFonts w:asciiTheme="minorHAnsi" w:hAnsiTheme="minorHAnsi"/>
          <w:caps/>
          <w:color w:val="015AAA"/>
          <w:sz w:val="40"/>
          <w:u w:val="single"/>
        </w:rPr>
        <w:t>Solución de problemas</w:t>
      </w:r>
      <w:bookmarkEnd w:id="18"/>
      <w:r>
        <w:rPr>
          <w:rFonts w:asciiTheme="minorHAnsi" w:hAnsiTheme="minorHAnsi"/>
          <w:caps/>
          <w:color w:val="015AAA"/>
          <w:sz w:val="40"/>
          <w:u w:val="single"/>
        </w:rPr>
        <w:t xml:space="preserve">    </w:t>
      </w:r>
      <w:r>
        <w:rPr>
          <w:b w:val="0"/>
          <w:caps/>
          <w:color w:val="015AAA"/>
          <w:sz w:val="40"/>
          <w:u w:val="single"/>
        </w:rPr>
        <w:t xml:space="preserve">                                        </w:t>
      </w:r>
    </w:p>
    <w:p w14:paraId="0E509DF0" w14:textId="77777777" w:rsidR="008A00DB" w:rsidRPr="00F64EEF" w:rsidRDefault="006E67E0" w:rsidP="00093956">
      <w:pPr>
        <w:rPr>
          <w:rFonts w:cs="Arial"/>
          <w:color w:val="000000"/>
          <w:sz w:val="24"/>
        </w:rPr>
      </w:pPr>
      <w:r>
        <w:rPr>
          <w:color w:val="000000"/>
          <w:sz w:val="24"/>
        </w:rPr>
        <w:t>Si la aspiradora vibra de manera anormal, detenga el motor inmediatamente. La vibración anormal generalmente indica un problema mecánico y el funcionamiento continuo podría provocar lesiones o daños.</w:t>
      </w:r>
    </w:p>
    <w:p w14:paraId="45C7C01A" w14:textId="77777777" w:rsidR="008A00DB" w:rsidRPr="00F64EEF" w:rsidRDefault="006E67E0" w:rsidP="00093956">
      <w:pPr>
        <w:rPr>
          <w:rFonts w:cs="Arial"/>
          <w:color w:val="000000"/>
          <w:sz w:val="24"/>
        </w:rPr>
      </w:pPr>
      <w:r>
        <w:rPr>
          <w:color w:val="000000"/>
          <w:sz w:val="24"/>
        </w:rPr>
        <w:t>Nota: El distribuidor no será responsable de ningún daño o lesión causado por la reparación de la aspiradora por una persona no autorizada o por el mal manejo de la aspiradora. Esta herramienta está diseñada para uso en tareas de bricolaje; su utilización en entornos comerciales o industriales anulará la garantía.</w:t>
      </w:r>
    </w:p>
    <w:p w14:paraId="1B217CF7" w14:textId="77777777" w:rsidR="008A00DB" w:rsidRDefault="008A00DB">
      <w:pPr>
        <w:autoSpaceDE w:val="0"/>
        <w:autoSpaceDN w:val="0"/>
        <w:rPr>
          <w:rFonts w:ascii="Arial" w:eastAsia="UniversLTStd-LightCn" w:hAnsi="Arial"/>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4111"/>
        <w:gridCol w:w="4394"/>
      </w:tblGrid>
      <w:tr w:rsidR="008A00DB" w:rsidRPr="00F64EEF" w14:paraId="590F4399" w14:textId="77777777" w:rsidTr="005B2AC1">
        <w:trPr>
          <w:trHeight w:val="300"/>
        </w:trPr>
        <w:tc>
          <w:tcPr>
            <w:tcW w:w="1985" w:type="dxa"/>
          </w:tcPr>
          <w:p w14:paraId="6EC3C933" w14:textId="77777777" w:rsidR="008A00DB" w:rsidRPr="00F64EEF" w:rsidRDefault="006E67E0" w:rsidP="00093956">
            <w:pPr>
              <w:autoSpaceDE w:val="0"/>
              <w:autoSpaceDN w:val="0"/>
              <w:rPr>
                <w:rFonts w:eastAsia="UniversLTStd-LightCn"/>
                <w:sz w:val="24"/>
              </w:rPr>
            </w:pPr>
            <w:r>
              <w:rPr>
                <w:b/>
                <w:sz w:val="24"/>
              </w:rPr>
              <w:t>Síntoma</w:t>
            </w:r>
          </w:p>
        </w:tc>
        <w:tc>
          <w:tcPr>
            <w:tcW w:w="4111" w:type="dxa"/>
          </w:tcPr>
          <w:p w14:paraId="680A8F94" w14:textId="77777777" w:rsidR="008A00DB" w:rsidRPr="00F64EEF" w:rsidRDefault="006E67E0" w:rsidP="00093956">
            <w:pPr>
              <w:autoSpaceDE w:val="0"/>
              <w:autoSpaceDN w:val="0"/>
              <w:rPr>
                <w:rFonts w:eastAsia="UniversLTStd-LightCn"/>
                <w:sz w:val="24"/>
              </w:rPr>
            </w:pPr>
            <w:r>
              <w:rPr>
                <w:b/>
                <w:sz w:val="24"/>
              </w:rPr>
              <w:t>Causas posibles</w:t>
            </w:r>
          </w:p>
        </w:tc>
        <w:tc>
          <w:tcPr>
            <w:tcW w:w="4394" w:type="dxa"/>
          </w:tcPr>
          <w:p w14:paraId="783309E3" w14:textId="77777777" w:rsidR="008A00DB" w:rsidRPr="00F64EEF" w:rsidRDefault="006E67E0" w:rsidP="00093956">
            <w:pPr>
              <w:autoSpaceDE w:val="0"/>
              <w:autoSpaceDN w:val="0"/>
              <w:rPr>
                <w:rFonts w:eastAsia="UniversLTStd-LightCn"/>
                <w:sz w:val="24"/>
              </w:rPr>
            </w:pPr>
            <w:r>
              <w:rPr>
                <w:b/>
                <w:sz w:val="24"/>
              </w:rPr>
              <w:t>Acción correctiva</w:t>
            </w:r>
          </w:p>
        </w:tc>
      </w:tr>
      <w:tr w:rsidR="008A00DB" w:rsidRPr="00F64EEF" w14:paraId="7D07BBE4" w14:textId="77777777" w:rsidTr="005B2AC1">
        <w:trPr>
          <w:trHeight w:val="225"/>
        </w:trPr>
        <w:tc>
          <w:tcPr>
            <w:tcW w:w="1985" w:type="dxa"/>
            <w:vMerge w:val="restart"/>
          </w:tcPr>
          <w:p w14:paraId="39A1216B" w14:textId="77777777" w:rsidR="008A00DB" w:rsidRPr="00F64EEF" w:rsidRDefault="006E67E0" w:rsidP="00093956">
            <w:pPr>
              <w:autoSpaceDE w:val="0"/>
              <w:autoSpaceDN w:val="0"/>
              <w:adjustRightInd w:val="0"/>
              <w:rPr>
                <w:bCs/>
                <w:color w:val="000000"/>
                <w:kern w:val="0"/>
                <w:sz w:val="24"/>
              </w:rPr>
            </w:pPr>
            <w:r>
              <w:rPr>
                <w:color w:val="000000"/>
                <w:sz w:val="24"/>
              </w:rPr>
              <w:t>No comienza la aspiración</w:t>
            </w:r>
          </w:p>
        </w:tc>
        <w:tc>
          <w:tcPr>
            <w:tcW w:w="4111" w:type="dxa"/>
          </w:tcPr>
          <w:p w14:paraId="758BE1BB" w14:textId="77777777" w:rsidR="008A00DB" w:rsidRPr="00F64EEF" w:rsidRDefault="006E67E0" w:rsidP="00093956">
            <w:pPr>
              <w:autoSpaceDE w:val="0"/>
              <w:autoSpaceDN w:val="0"/>
              <w:adjustRightInd w:val="0"/>
              <w:rPr>
                <w:bCs/>
                <w:color w:val="000000"/>
                <w:kern w:val="0"/>
                <w:sz w:val="24"/>
              </w:rPr>
            </w:pPr>
            <w:r>
              <w:rPr>
                <w:color w:val="000000"/>
                <w:sz w:val="24"/>
              </w:rPr>
              <w:t>La batería tiene poca carga</w:t>
            </w:r>
          </w:p>
        </w:tc>
        <w:tc>
          <w:tcPr>
            <w:tcW w:w="4394" w:type="dxa"/>
          </w:tcPr>
          <w:p w14:paraId="125FB74D" w14:textId="77777777" w:rsidR="008A00DB" w:rsidRPr="00F64EEF" w:rsidRDefault="006E67E0" w:rsidP="00093956">
            <w:pPr>
              <w:autoSpaceDE w:val="0"/>
              <w:autoSpaceDN w:val="0"/>
              <w:adjustRightInd w:val="0"/>
              <w:rPr>
                <w:bCs/>
                <w:color w:val="000000"/>
                <w:kern w:val="0"/>
                <w:sz w:val="24"/>
              </w:rPr>
            </w:pPr>
            <w:r>
              <w:rPr>
                <w:color w:val="000000"/>
                <w:sz w:val="24"/>
              </w:rPr>
              <w:t>Cargue la batería</w:t>
            </w:r>
          </w:p>
        </w:tc>
      </w:tr>
      <w:tr w:rsidR="008A00DB" w:rsidRPr="00F64EEF" w14:paraId="0F9EDC90" w14:textId="77777777" w:rsidTr="005B2AC1">
        <w:trPr>
          <w:trHeight w:val="180"/>
        </w:trPr>
        <w:tc>
          <w:tcPr>
            <w:tcW w:w="1985" w:type="dxa"/>
            <w:vMerge/>
          </w:tcPr>
          <w:p w14:paraId="2CC01F80" w14:textId="77777777" w:rsidR="008A00DB" w:rsidRPr="00F64EEF" w:rsidRDefault="008A00DB" w:rsidP="00093956">
            <w:pPr>
              <w:autoSpaceDE w:val="0"/>
              <w:autoSpaceDN w:val="0"/>
              <w:adjustRightInd w:val="0"/>
              <w:rPr>
                <w:bCs/>
                <w:color w:val="000000"/>
                <w:kern w:val="0"/>
                <w:sz w:val="24"/>
              </w:rPr>
            </w:pPr>
          </w:p>
        </w:tc>
        <w:tc>
          <w:tcPr>
            <w:tcW w:w="4111" w:type="dxa"/>
          </w:tcPr>
          <w:p w14:paraId="61854D23" w14:textId="77777777" w:rsidR="008A00DB" w:rsidRPr="00F64EEF" w:rsidRDefault="006E67E0" w:rsidP="00093956">
            <w:pPr>
              <w:autoSpaceDE w:val="0"/>
              <w:autoSpaceDN w:val="0"/>
              <w:adjustRightInd w:val="0"/>
              <w:rPr>
                <w:bCs/>
                <w:color w:val="000000"/>
                <w:kern w:val="0"/>
                <w:sz w:val="24"/>
              </w:rPr>
            </w:pPr>
            <w:r>
              <w:rPr>
                <w:color w:val="000000"/>
                <w:sz w:val="24"/>
              </w:rPr>
              <w:t>La batería no está insertada correctamente</w:t>
            </w:r>
          </w:p>
        </w:tc>
        <w:tc>
          <w:tcPr>
            <w:tcW w:w="4394" w:type="dxa"/>
          </w:tcPr>
          <w:p w14:paraId="51ED172C" w14:textId="77777777" w:rsidR="008A00DB" w:rsidRPr="00F64EEF" w:rsidRDefault="006E67E0" w:rsidP="00093956">
            <w:pPr>
              <w:autoSpaceDE w:val="0"/>
              <w:autoSpaceDN w:val="0"/>
              <w:adjustRightInd w:val="0"/>
              <w:rPr>
                <w:bCs/>
                <w:color w:val="000000"/>
                <w:kern w:val="0"/>
                <w:sz w:val="24"/>
              </w:rPr>
            </w:pPr>
            <w:r>
              <w:rPr>
                <w:color w:val="000000"/>
                <w:sz w:val="24"/>
              </w:rPr>
              <w:t>Inserte la batería correctamente</w:t>
            </w:r>
          </w:p>
        </w:tc>
      </w:tr>
      <w:tr w:rsidR="008A00DB" w:rsidRPr="00F64EEF" w14:paraId="01331774" w14:textId="77777777" w:rsidTr="005B2AC1">
        <w:trPr>
          <w:trHeight w:val="180"/>
        </w:trPr>
        <w:tc>
          <w:tcPr>
            <w:tcW w:w="1985" w:type="dxa"/>
            <w:vMerge/>
          </w:tcPr>
          <w:p w14:paraId="5C80312A" w14:textId="77777777" w:rsidR="008A00DB" w:rsidRPr="00F64EEF" w:rsidRDefault="008A00DB" w:rsidP="00093956">
            <w:pPr>
              <w:autoSpaceDE w:val="0"/>
              <w:autoSpaceDN w:val="0"/>
              <w:adjustRightInd w:val="0"/>
              <w:rPr>
                <w:bCs/>
                <w:color w:val="000000"/>
                <w:kern w:val="0"/>
                <w:sz w:val="24"/>
              </w:rPr>
            </w:pPr>
          </w:p>
        </w:tc>
        <w:tc>
          <w:tcPr>
            <w:tcW w:w="4111" w:type="dxa"/>
          </w:tcPr>
          <w:p w14:paraId="3CEB0295" w14:textId="77777777" w:rsidR="008A00DB" w:rsidRPr="00F64EEF" w:rsidRDefault="006E67E0" w:rsidP="00093956">
            <w:pPr>
              <w:autoSpaceDE w:val="0"/>
              <w:autoSpaceDN w:val="0"/>
              <w:adjustRightInd w:val="0"/>
              <w:rPr>
                <w:bCs/>
                <w:color w:val="000000"/>
                <w:kern w:val="0"/>
                <w:sz w:val="24"/>
              </w:rPr>
            </w:pPr>
            <w:r>
              <w:rPr>
                <w:color w:val="000000"/>
                <w:sz w:val="24"/>
              </w:rPr>
              <w:t>Posible obstrucción</w:t>
            </w:r>
          </w:p>
        </w:tc>
        <w:tc>
          <w:tcPr>
            <w:tcW w:w="4394" w:type="dxa"/>
          </w:tcPr>
          <w:p w14:paraId="1ECEDE4E" w14:textId="77777777" w:rsidR="008A00DB" w:rsidRPr="00F64EEF" w:rsidRDefault="006E67E0" w:rsidP="00093956">
            <w:pPr>
              <w:autoSpaceDE w:val="0"/>
              <w:autoSpaceDN w:val="0"/>
              <w:adjustRightInd w:val="0"/>
              <w:rPr>
                <w:bCs/>
                <w:color w:val="000000"/>
                <w:kern w:val="0"/>
                <w:sz w:val="24"/>
              </w:rPr>
            </w:pPr>
            <w:r>
              <w:rPr>
                <w:color w:val="000000"/>
                <w:sz w:val="24"/>
              </w:rPr>
              <w:t>Vacíe el tanque de residuos y limpie el filtro</w:t>
            </w:r>
          </w:p>
        </w:tc>
      </w:tr>
      <w:tr w:rsidR="008A00DB" w:rsidRPr="00F64EEF" w14:paraId="7E045AC6" w14:textId="77777777" w:rsidTr="005B2AC1">
        <w:trPr>
          <w:trHeight w:val="180"/>
        </w:trPr>
        <w:tc>
          <w:tcPr>
            <w:tcW w:w="1985" w:type="dxa"/>
            <w:vMerge w:val="restart"/>
          </w:tcPr>
          <w:p w14:paraId="20176AB3" w14:textId="77777777" w:rsidR="008A00DB" w:rsidRPr="00F64EEF" w:rsidRDefault="006E67E0" w:rsidP="00093956">
            <w:pPr>
              <w:autoSpaceDE w:val="0"/>
              <w:autoSpaceDN w:val="0"/>
              <w:adjustRightInd w:val="0"/>
              <w:rPr>
                <w:bCs/>
                <w:color w:val="000000"/>
                <w:kern w:val="0"/>
                <w:sz w:val="24"/>
              </w:rPr>
            </w:pPr>
            <w:r>
              <w:rPr>
                <w:color w:val="000000"/>
                <w:sz w:val="24"/>
              </w:rPr>
              <w:t>La aspiración no funciona a plena capacidad</w:t>
            </w:r>
          </w:p>
        </w:tc>
        <w:tc>
          <w:tcPr>
            <w:tcW w:w="4111" w:type="dxa"/>
          </w:tcPr>
          <w:p w14:paraId="3D65194A" w14:textId="77777777" w:rsidR="008A00DB" w:rsidRPr="00F64EEF" w:rsidRDefault="006E67E0" w:rsidP="00093956">
            <w:pPr>
              <w:autoSpaceDE w:val="0"/>
              <w:autoSpaceDN w:val="0"/>
              <w:adjustRightInd w:val="0"/>
              <w:rPr>
                <w:bCs/>
                <w:color w:val="000000"/>
                <w:kern w:val="0"/>
                <w:sz w:val="24"/>
              </w:rPr>
            </w:pPr>
            <w:r>
              <w:rPr>
                <w:sz w:val="24"/>
              </w:rPr>
              <w:t>El tanque de residuos está lleno</w:t>
            </w:r>
          </w:p>
        </w:tc>
        <w:tc>
          <w:tcPr>
            <w:tcW w:w="4394" w:type="dxa"/>
          </w:tcPr>
          <w:p w14:paraId="6A87FD11" w14:textId="77777777" w:rsidR="008A00DB" w:rsidRPr="00F64EEF" w:rsidRDefault="006E67E0" w:rsidP="00093956">
            <w:pPr>
              <w:autoSpaceDE w:val="0"/>
              <w:autoSpaceDN w:val="0"/>
              <w:adjustRightInd w:val="0"/>
              <w:rPr>
                <w:bCs/>
                <w:color w:val="000000"/>
                <w:kern w:val="0"/>
                <w:sz w:val="24"/>
              </w:rPr>
            </w:pPr>
            <w:r>
              <w:rPr>
                <w:color w:val="000000"/>
                <w:sz w:val="24"/>
              </w:rPr>
              <w:t xml:space="preserve">Vacíe el tanque de residuos </w:t>
            </w:r>
          </w:p>
        </w:tc>
      </w:tr>
      <w:tr w:rsidR="008A00DB" w:rsidRPr="00F64EEF" w14:paraId="7F0DEBC8" w14:textId="77777777" w:rsidTr="005B2AC1">
        <w:trPr>
          <w:trHeight w:val="180"/>
        </w:trPr>
        <w:tc>
          <w:tcPr>
            <w:tcW w:w="1985" w:type="dxa"/>
            <w:vMerge/>
          </w:tcPr>
          <w:p w14:paraId="081B69D3" w14:textId="77777777" w:rsidR="008A00DB" w:rsidRPr="00F64EEF" w:rsidRDefault="008A00DB" w:rsidP="00093956">
            <w:pPr>
              <w:autoSpaceDE w:val="0"/>
              <w:autoSpaceDN w:val="0"/>
              <w:adjustRightInd w:val="0"/>
              <w:rPr>
                <w:bCs/>
                <w:color w:val="000000"/>
                <w:kern w:val="0"/>
                <w:sz w:val="24"/>
              </w:rPr>
            </w:pPr>
          </w:p>
        </w:tc>
        <w:tc>
          <w:tcPr>
            <w:tcW w:w="4111" w:type="dxa"/>
          </w:tcPr>
          <w:p w14:paraId="1EB77BED" w14:textId="77777777" w:rsidR="008A00DB" w:rsidRPr="00F64EEF" w:rsidRDefault="006E67E0" w:rsidP="00093956">
            <w:pPr>
              <w:autoSpaceDE w:val="0"/>
              <w:autoSpaceDN w:val="0"/>
              <w:adjustRightInd w:val="0"/>
              <w:rPr>
                <w:rFonts w:eastAsia="ArialMT"/>
                <w:kern w:val="0"/>
                <w:sz w:val="24"/>
              </w:rPr>
            </w:pPr>
            <w:r>
              <w:rPr>
                <w:sz w:val="24"/>
              </w:rPr>
              <w:t>El filtro está obstruido</w:t>
            </w:r>
          </w:p>
        </w:tc>
        <w:tc>
          <w:tcPr>
            <w:tcW w:w="4394" w:type="dxa"/>
          </w:tcPr>
          <w:p w14:paraId="0019F663" w14:textId="77777777" w:rsidR="008A00DB" w:rsidRPr="00F64EEF" w:rsidRDefault="006E67E0" w:rsidP="00093956">
            <w:pPr>
              <w:autoSpaceDE w:val="0"/>
              <w:autoSpaceDN w:val="0"/>
              <w:adjustRightInd w:val="0"/>
              <w:rPr>
                <w:bCs/>
                <w:color w:val="000000"/>
                <w:kern w:val="0"/>
                <w:sz w:val="24"/>
              </w:rPr>
            </w:pPr>
            <w:r>
              <w:rPr>
                <w:sz w:val="24"/>
              </w:rPr>
              <w:t>Limpie/reemplace el filtro</w:t>
            </w:r>
          </w:p>
        </w:tc>
      </w:tr>
      <w:tr w:rsidR="008A00DB" w:rsidRPr="00F64EEF" w14:paraId="7479A03C" w14:textId="77777777" w:rsidTr="005B2AC1">
        <w:trPr>
          <w:trHeight w:val="180"/>
        </w:trPr>
        <w:tc>
          <w:tcPr>
            <w:tcW w:w="1985" w:type="dxa"/>
            <w:vMerge/>
          </w:tcPr>
          <w:p w14:paraId="541B6439" w14:textId="77777777" w:rsidR="008A00DB" w:rsidRPr="00F64EEF" w:rsidRDefault="008A00DB" w:rsidP="00093956">
            <w:pPr>
              <w:autoSpaceDE w:val="0"/>
              <w:autoSpaceDN w:val="0"/>
              <w:adjustRightInd w:val="0"/>
              <w:rPr>
                <w:bCs/>
                <w:color w:val="000000"/>
                <w:kern w:val="0"/>
                <w:sz w:val="24"/>
              </w:rPr>
            </w:pPr>
          </w:p>
        </w:tc>
        <w:tc>
          <w:tcPr>
            <w:tcW w:w="4111" w:type="dxa"/>
          </w:tcPr>
          <w:p w14:paraId="39E0BD0B" w14:textId="77777777" w:rsidR="008A00DB" w:rsidRPr="00F64EEF" w:rsidRDefault="006E67E0" w:rsidP="00093956">
            <w:pPr>
              <w:autoSpaceDE w:val="0"/>
              <w:autoSpaceDN w:val="0"/>
              <w:adjustRightInd w:val="0"/>
              <w:rPr>
                <w:rFonts w:eastAsia="ArialMT"/>
                <w:kern w:val="0"/>
                <w:sz w:val="24"/>
              </w:rPr>
            </w:pPr>
            <w:r>
              <w:rPr>
                <w:sz w:val="24"/>
              </w:rPr>
              <w:t>La boquilla/manguera está bloqueada</w:t>
            </w:r>
          </w:p>
        </w:tc>
        <w:tc>
          <w:tcPr>
            <w:tcW w:w="4394" w:type="dxa"/>
          </w:tcPr>
          <w:p w14:paraId="7DC11CC5" w14:textId="77777777" w:rsidR="008A00DB" w:rsidRPr="00F64EEF" w:rsidRDefault="006E67E0" w:rsidP="00093956">
            <w:pPr>
              <w:autoSpaceDE w:val="0"/>
              <w:autoSpaceDN w:val="0"/>
              <w:rPr>
                <w:rFonts w:eastAsia="EurostileLTStd-Demi"/>
                <w:sz w:val="24"/>
              </w:rPr>
            </w:pPr>
            <w:r>
              <w:rPr>
                <w:sz w:val="24"/>
              </w:rPr>
              <w:t>Revise y limpie la boquilla/manguera</w:t>
            </w:r>
          </w:p>
        </w:tc>
      </w:tr>
      <w:tr w:rsidR="008A00DB" w:rsidRPr="00F64EEF" w14:paraId="23E57127" w14:textId="77777777" w:rsidTr="005B2AC1">
        <w:trPr>
          <w:trHeight w:val="180"/>
        </w:trPr>
        <w:tc>
          <w:tcPr>
            <w:tcW w:w="1985" w:type="dxa"/>
            <w:vMerge/>
          </w:tcPr>
          <w:p w14:paraId="79050293" w14:textId="77777777" w:rsidR="008A00DB" w:rsidRPr="00F64EEF" w:rsidRDefault="008A00DB" w:rsidP="00093956">
            <w:pPr>
              <w:autoSpaceDE w:val="0"/>
              <w:autoSpaceDN w:val="0"/>
              <w:adjustRightInd w:val="0"/>
              <w:rPr>
                <w:bCs/>
                <w:color w:val="000000"/>
                <w:kern w:val="0"/>
                <w:sz w:val="24"/>
              </w:rPr>
            </w:pPr>
          </w:p>
        </w:tc>
        <w:tc>
          <w:tcPr>
            <w:tcW w:w="4111" w:type="dxa"/>
          </w:tcPr>
          <w:p w14:paraId="5040A714" w14:textId="77777777" w:rsidR="008A00DB" w:rsidRPr="00F64EEF" w:rsidRDefault="006E67E0" w:rsidP="00093956">
            <w:pPr>
              <w:autoSpaceDE w:val="0"/>
              <w:autoSpaceDN w:val="0"/>
              <w:adjustRightInd w:val="0"/>
              <w:rPr>
                <w:bCs/>
                <w:color w:val="000000"/>
                <w:kern w:val="0"/>
                <w:sz w:val="24"/>
              </w:rPr>
            </w:pPr>
            <w:r>
              <w:rPr>
                <w:color w:val="000000"/>
                <w:sz w:val="24"/>
              </w:rPr>
              <w:t>La batería tiene poca carga</w:t>
            </w:r>
          </w:p>
        </w:tc>
        <w:tc>
          <w:tcPr>
            <w:tcW w:w="4394" w:type="dxa"/>
          </w:tcPr>
          <w:p w14:paraId="5B5696D6" w14:textId="77777777" w:rsidR="008A00DB" w:rsidRPr="00F64EEF" w:rsidRDefault="006E67E0" w:rsidP="00093956">
            <w:pPr>
              <w:autoSpaceDE w:val="0"/>
              <w:autoSpaceDN w:val="0"/>
              <w:adjustRightInd w:val="0"/>
              <w:rPr>
                <w:bCs/>
                <w:color w:val="000000"/>
                <w:kern w:val="0"/>
                <w:sz w:val="24"/>
              </w:rPr>
            </w:pPr>
            <w:r>
              <w:rPr>
                <w:color w:val="000000"/>
                <w:sz w:val="24"/>
              </w:rPr>
              <w:t>Cargue la batería</w:t>
            </w:r>
          </w:p>
        </w:tc>
      </w:tr>
      <w:tr w:rsidR="008A00DB" w:rsidRPr="00F64EEF" w14:paraId="4EAF6C9C" w14:textId="77777777" w:rsidTr="005B2AC1">
        <w:trPr>
          <w:trHeight w:val="180"/>
        </w:trPr>
        <w:tc>
          <w:tcPr>
            <w:tcW w:w="1985" w:type="dxa"/>
          </w:tcPr>
          <w:p w14:paraId="34329DBD" w14:textId="77777777" w:rsidR="008A00DB" w:rsidRPr="00F64EEF" w:rsidRDefault="006E67E0" w:rsidP="00093956">
            <w:pPr>
              <w:autoSpaceDE w:val="0"/>
              <w:autoSpaceDN w:val="0"/>
              <w:adjustRightInd w:val="0"/>
              <w:rPr>
                <w:bCs/>
                <w:color w:val="000000"/>
                <w:kern w:val="0"/>
                <w:sz w:val="24"/>
              </w:rPr>
            </w:pPr>
            <w:r>
              <w:rPr>
                <w:color w:val="000000"/>
                <w:sz w:val="24"/>
              </w:rPr>
              <w:t>El motor se detiene al aspirar</w:t>
            </w:r>
          </w:p>
        </w:tc>
        <w:tc>
          <w:tcPr>
            <w:tcW w:w="4111" w:type="dxa"/>
          </w:tcPr>
          <w:p w14:paraId="14DA3AD2" w14:textId="77777777" w:rsidR="008A00DB" w:rsidRPr="00F64EEF" w:rsidRDefault="006E67E0" w:rsidP="00093956">
            <w:pPr>
              <w:autoSpaceDE w:val="0"/>
              <w:autoSpaceDN w:val="0"/>
              <w:adjustRightInd w:val="0"/>
              <w:rPr>
                <w:bCs/>
                <w:color w:val="000000"/>
                <w:kern w:val="0"/>
                <w:sz w:val="24"/>
              </w:rPr>
            </w:pPr>
            <w:r>
              <w:rPr>
                <w:color w:val="000000"/>
                <w:sz w:val="24"/>
              </w:rPr>
              <w:t>La batería no tiene energía</w:t>
            </w:r>
          </w:p>
        </w:tc>
        <w:tc>
          <w:tcPr>
            <w:tcW w:w="4394" w:type="dxa"/>
          </w:tcPr>
          <w:p w14:paraId="130F57FE" w14:textId="77777777" w:rsidR="008A00DB" w:rsidRPr="00F64EEF" w:rsidRDefault="006E67E0" w:rsidP="00093956">
            <w:pPr>
              <w:autoSpaceDE w:val="0"/>
              <w:autoSpaceDN w:val="0"/>
              <w:adjustRightInd w:val="0"/>
              <w:rPr>
                <w:bCs/>
                <w:color w:val="000000"/>
                <w:kern w:val="0"/>
                <w:sz w:val="24"/>
              </w:rPr>
            </w:pPr>
            <w:r>
              <w:rPr>
                <w:color w:val="000000"/>
                <w:sz w:val="24"/>
              </w:rPr>
              <w:t>Cargue la batería</w:t>
            </w:r>
          </w:p>
        </w:tc>
      </w:tr>
      <w:tr w:rsidR="008A00DB" w:rsidRPr="00F64EEF" w14:paraId="6EDB8CB6" w14:textId="77777777" w:rsidTr="005B2AC1">
        <w:trPr>
          <w:trHeight w:val="180"/>
        </w:trPr>
        <w:tc>
          <w:tcPr>
            <w:tcW w:w="1985" w:type="dxa"/>
            <w:vMerge w:val="restart"/>
          </w:tcPr>
          <w:p w14:paraId="3AE6857F" w14:textId="77777777" w:rsidR="008A00DB" w:rsidRPr="00F64EEF" w:rsidRDefault="006E67E0" w:rsidP="00093956">
            <w:pPr>
              <w:autoSpaceDE w:val="0"/>
              <w:autoSpaceDN w:val="0"/>
              <w:adjustRightInd w:val="0"/>
              <w:rPr>
                <w:bCs/>
                <w:color w:val="000000"/>
                <w:kern w:val="0"/>
                <w:sz w:val="24"/>
              </w:rPr>
            </w:pPr>
            <w:r>
              <w:rPr>
                <w:sz w:val="24"/>
              </w:rPr>
              <w:t>La batería no se carga</w:t>
            </w:r>
          </w:p>
        </w:tc>
        <w:tc>
          <w:tcPr>
            <w:tcW w:w="4111" w:type="dxa"/>
          </w:tcPr>
          <w:p w14:paraId="389C3766" w14:textId="77777777" w:rsidR="008A00DB" w:rsidRPr="00F64EEF" w:rsidRDefault="006E67E0" w:rsidP="00093956">
            <w:pPr>
              <w:autoSpaceDE w:val="0"/>
              <w:autoSpaceDN w:val="0"/>
              <w:adjustRightInd w:val="0"/>
              <w:rPr>
                <w:bCs/>
                <w:color w:val="000000"/>
                <w:kern w:val="0"/>
                <w:sz w:val="24"/>
              </w:rPr>
            </w:pPr>
            <w:r>
              <w:rPr>
                <w:sz w:val="24"/>
              </w:rPr>
              <w:t>No hay un buen contacto en los contactos de carga.</w:t>
            </w:r>
          </w:p>
        </w:tc>
        <w:tc>
          <w:tcPr>
            <w:tcW w:w="4394" w:type="dxa"/>
          </w:tcPr>
          <w:p w14:paraId="5C060ADC" w14:textId="77777777" w:rsidR="008A00DB" w:rsidRPr="00F64EEF" w:rsidRDefault="006E67E0" w:rsidP="00093956">
            <w:pPr>
              <w:rPr>
                <w:sz w:val="24"/>
              </w:rPr>
            </w:pPr>
            <w:r>
              <w:rPr>
                <w:sz w:val="24"/>
              </w:rPr>
              <w:t>Repita la acción de carga: Inserte el enchufe del cargador en la toma de corriente, inserte la batería en el cargador de batería</w:t>
            </w:r>
          </w:p>
        </w:tc>
      </w:tr>
      <w:tr w:rsidR="008A00DB" w:rsidRPr="00F64EEF" w14:paraId="1C72B589" w14:textId="77777777" w:rsidTr="005B2AC1">
        <w:trPr>
          <w:trHeight w:val="180"/>
        </w:trPr>
        <w:tc>
          <w:tcPr>
            <w:tcW w:w="1985" w:type="dxa"/>
            <w:vMerge/>
          </w:tcPr>
          <w:p w14:paraId="77B20671" w14:textId="77777777" w:rsidR="008A00DB" w:rsidRPr="00F64EEF" w:rsidRDefault="008A00DB" w:rsidP="00093956">
            <w:pPr>
              <w:autoSpaceDE w:val="0"/>
              <w:autoSpaceDN w:val="0"/>
              <w:adjustRightInd w:val="0"/>
              <w:rPr>
                <w:bCs/>
                <w:color w:val="000000"/>
                <w:kern w:val="0"/>
                <w:sz w:val="24"/>
              </w:rPr>
            </w:pPr>
          </w:p>
        </w:tc>
        <w:tc>
          <w:tcPr>
            <w:tcW w:w="4111" w:type="dxa"/>
          </w:tcPr>
          <w:p w14:paraId="03AE25A6" w14:textId="77777777" w:rsidR="008A00DB" w:rsidRPr="00F64EEF" w:rsidRDefault="006E67E0" w:rsidP="00093956">
            <w:pPr>
              <w:autoSpaceDE w:val="0"/>
              <w:autoSpaceDN w:val="0"/>
              <w:adjustRightInd w:val="0"/>
              <w:rPr>
                <w:bCs/>
                <w:color w:val="000000"/>
                <w:kern w:val="0"/>
                <w:sz w:val="24"/>
              </w:rPr>
            </w:pPr>
            <w:r>
              <w:rPr>
                <w:sz w:val="24"/>
              </w:rPr>
              <w:t>La batería está caliente. El sistema de protección de la batería no permitirá que la batería se cargue si la temperatura de la batería es superior a 40 </w:t>
            </w:r>
            <w:r>
              <w:rPr>
                <w:rFonts w:ascii="Arial" w:hAnsi="Arial"/>
                <w:sz w:val="24"/>
              </w:rPr>
              <w:t>℃</w:t>
            </w:r>
            <w:r>
              <w:rPr>
                <w:sz w:val="24"/>
              </w:rPr>
              <w:t>después de su uso.</w:t>
            </w:r>
          </w:p>
        </w:tc>
        <w:tc>
          <w:tcPr>
            <w:tcW w:w="4394" w:type="dxa"/>
          </w:tcPr>
          <w:p w14:paraId="4AE709E0" w14:textId="77777777" w:rsidR="008A00DB" w:rsidRPr="00F64EEF" w:rsidRDefault="006E67E0" w:rsidP="00093956">
            <w:pPr>
              <w:autoSpaceDE w:val="0"/>
              <w:autoSpaceDN w:val="0"/>
              <w:adjustRightInd w:val="0"/>
              <w:rPr>
                <w:bCs/>
                <w:color w:val="000000"/>
                <w:kern w:val="0"/>
                <w:sz w:val="24"/>
              </w:rPr>
            </w:pPr>
            <w:r>
              <w:rPr>
                <w:sz w:val="24"/>
              </w:rPr>
              <w:t>Deje que la batería se enfríe a temperatura ambiente antes de comenzar con la carga.</w:t>
            </w:r>
          </w:p>
        </w:tc>
      </w:tr>
    </w:tbl>
    <w:p w14:paraId="77AB1678" w14:textId="77777777" w:rsidR="00F64EEF" w:rsidRDefault="00F64EEF">
      <w:pPr>
        <w:jc w:val="left"/>
        <w:rPr>
          <w:rFonts w:ascii="Arial" w:hAnsi="Arial" w:cs="Arial"/>
          <w:color w:val="000000"/>
          <w:sz w:val="24"/>
        </w:rPr>
      </w:pPr>
    </w:p>
    <w:p w14:paraId="7989E14B" w14:textId="77777777" w:rsidR="00F64EEF" w:rsidRPr="00EE26E3" w:rsidRDefault="00F64EEF" w:rsidP="002E1557">
      <w:pPr>
        <w:pStyle w:val="Heading3"/>
        <w:ind w:left="0"/>
        <w:rPr>
          <w:b w:val="0"/>
          <w:bCs w:val="0"/>
          <w:caps/>
          <w:color w:val="015AAA"/>
          <w:sz w:val="40"/>
          <w:szCs w:val="40"/>
          <w:u w:val="single"/>
        </w:rPr>
      </w:pPr>
      <w:bookmarkStart w:id="19" w:name="_Toc77952696"/>
      <w:r>
        <w:rPr>
          <w:rFonts w:asciiTheme="minorHAnsi" w:hAnsiTheme="minorHAnsi"/>
          <w:caps/>
          <w:color w:val="015AAA"/>
          <w:sz w:val="40"/>
          <w:u w:val="single"/>
        </w:rPr>
        <w:t>Eliminación</w:t>
      </w:r>
      <w:bookmarkEnd w:id="19"/>
      <w:r>
        <w:rPr>
          <w:rFonts w:asciiTheme="minorHAnsi" w:hAnsiTheme="minorHAnsi"/>
          <w:caps/>
          <w:color w:val="015AAA"/>
          <w:sz w:val="40"/>
          <w:u w:val="single"/>
        </w:rPr>
        <w:t xml:space="preserve">    </w:t>
      </w:r>
      <w:r>
        <w:rPr>
          <w:b w:val="0"/>
          <w:caps/>
          <w:color w:val="015AAA"/>
          <w:sz w:val="40"/>
          <w:u w:val="single"/>
        </w:rPr>
        <w:t xml:space="preserve">            </w:t>
      </w:r>
      <w:r>
        <w:rPr>
          <w:caps/>
          <w:color w:val="015AAA"/>
          <w:sz w:val="40"/>
          <w:u w:val="single"/>
        </w:rPr>
        <w:t xml:space="preserve">                                       </w:t>
      </w:r>
    </w:p>
    <w:p w14:paraId="3994E312" w14:textId="77777777" w:rsidR="00F64EEF" w:rsidRPr="00F64EEF" w:rsidRDefault="00F64EEF" w:rsidP="00F64EEF">
      <w:pPr>
        <w:ind w:left="843" w:hangingChars="350" w:hanging="843"/>
        <w:rPr>
          <w:color w:val="262626" w:themeColor="text1" w:themeTint="D9"/>
          <w:sz w:val="24"/>
        </w:rPr>
      </w:pPr>
      <w:r>
        <w:rPr>
          <w:b/>
          <w:noProof/>
          <w:sz w:val="24"/>
        </w:rPr>
        <w:drawing>
          <wp:anchor distT="0" distB="0" distL="114300" distR="114300" simplePos="0" relativeHeight="251653632" behindDoc="0" locked="0" layoutInCell="1" allowOverlap="0" wp14:anchorId="22CD1B8A" wp14:editId="31A6443E">
            <wp:simplePos x="0" y="0"/>
            <wp:positionH relativeFrom="column">
              <wp:posOffset>57150</wp:posOffset>
            </wp:positionH>
            <wp:positionV relativeFrom="paragraph">
              <wp:posOffset>47625</wp:posOffset>
            </wp:positionV>
            <wp:extent cx="417195" cy="600075"/>
            <wp:effectExtent l="19050" t="0" r="1905" b="0"/>
            <wp:wrapSquare wrapText="bothSides"/>
            <wp:docPr id="1027" name="Picture 1027" descr="WASTE BIN EN5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STE BIN EN504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7195" cy="600075"/>
                    </a:xfrm>
                    <a:prstGeom prst="rect">
                      <a:avLst/>
                    </a:prstGeom>
                    <a:noFill/>
                  </pic:spPr>
                </pic:pic>
              </a:graphicData>
            </a:graphic>
          </wp:anchor>
        </w:drawing>
      </w:r>
      <w:r>
        <w:rPr>
          <w:color w:val="262626" w:themeColor="text1" w:themeTint="D9"/>
          <w:sz w:val="24"/>
        </w:rPr>
        <w:t>Para ayudar al medio ambiente, deseche el producto correctamente cuando haya llegado al final de su vida útil y no lo tire en la basura doméstica. Su autoridad local puede ofrecerle información sobre los puntos de recogida y sus horarios de apertura.</w:t>
      </w:r>
    </w:p>
    <w:p w14:paraId="1FD807E0" w14:textId="77777777" w:rsidR="00F64EEF" w:rsidRPr="00F64EEF" w:rsidRDefault="00F64EEF" w:rsidP="00F64EEF">
      <w:pPr>
        <w:ind w:left="723" w:hangingChars="300" w:hanging="723"/>
        <w:rPr>
          <w:b/>
          <w:color w:val="262626" w:themeColor="text1" w:themeTint="D9"/>
          <w:sz w:val="24"/>
        </w:rPr>
      </w:pPr>
      <w:r>
        <w:rPr>
          <w:b/>
          <w:color w:val="262626" w:themeColor="text1" w:themeTint="D9"/>
          <w:sz w:val="24"/>
        </w:rPr>
        <w:t>Daños ambientales por eliminación incorrecta de las baterías/baterías recargables.</w:t>
      </w:r>
    </w:p>
    <w:p w14:paraId="3DB2EA27" w14:textId="77777777" w:rsidR="00F64EEF" w:rsidRDefault="00F64EEF" w:rsidP="00F64EEF">
      <w:pPr>
        <w:pStyle w:val="BodyText"/>
        <w:spacing w:before="72" w:line="250" w:lineRule="auto"/>
        <w:ind w:right="131"/>
        <w:rPr>
          <w:color w:val="404040" w:themeColor="text1" w:themeTint="BF"/>
          <w:sz w:val="24"/>
        </w:rPr>
      </w:pPr>
      <w:r>
        <w:rPr>
          <w:noProof/>
          <w:color w:val="404040" w:themeColor="text1" w:themeTint="BF"/>
          <w:sz w:val="24"/>
        </w:rPr>
        <w:drawing>
          <wp:anchor distT="0" distB="0" distL="114300" distR="114300" simplePos="0" relativeHeight="251655680" behindDoc="1" locked="0" layoutInCell="1" allowOverlap="1" wp14:anchorId="5294C076" wp14:editId="2FA842B7">
            <wp:simplePos x="0" y="0"/>
            <wp:positionH relativeFrom="column">
              <wp:posOffset>7620</wp:posOffset>
            </wp:positionH>
            <wp:positionV relativeFrom="paragraph">
              <wp:posOffset>68580</wp:posOffset>
            </wp:positionV>
            <wp:extent cx="466725" cy="714375"/>
            <wp:effectExtent l="19050" t="0" r="9525" b="0"/>
            <wp:wrapTight wrapText="bothSides">
              <wp:wrapPolygon edited="0">
                <wp:start x="-882" y="0"/>
                <wp:lineTo x="-882" y="21312"/>
                <wp:lineTo x="22041" y="21312"/>
                <wp:lineTo x="22041" y="0"/>
                <wp:lineTo x="-882" y="0"/>
              </wp:wrapPolygon>
            </wp:wrapTight>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l="11111" r="11111"/>
                    <a:stretch>
                      <a:fillRect/>
                    </a:stretch>
                  </pic:blipFill>
                  <pic:spPr bwMode="auto">
                    <a:xfrm>
                      <a:off x="0" y="0"/>
                      <a:ext cx="466725" cy="714375"/>
                    </a:xfrm>
                    <a:prstGeom prst="rect">
                      <a:avLst/>
                    </a:prstGeom>
                    <a:noFill/>
                    <a:ln w="9525">
                      <a:noFill/>
                      <a:miter lim="800000"/>
                      <a:headEnd/>
                      <a:tailEnd/>
                    </a:ln>
                  </pic:spPr>
                </pic:pic>
              </a:graphicData>
            </a:graphic>
          </wp:anchor>
        </w:drawing>
      </w:r>
      <w:r>
        <w:rPr>
          <w:color w:val="404040" w:themeColor="text1" w:themeTint="BF"/>
          <w:sz w:val="24"/>
        </w:rPr>
        <w:t>Retire la batería del producto antes de desecharla. Las baterías/baterías recargables no se pueden eliminar con la basura doméstica ordinaria. Pueden contener metales pesados tóxicos y están sujetas a normas y reglamentos de tratamiento de residuos peligrosos. Deseche las baterías de acuerdo con los requisitos locales pertinentes.</w:t>
      </w:r>
    </w:p>
    <w:p w14:paraId="30EC35FD" w14:textId="77777777" w:rsidR="00F64EEF" w:rsidRPr="00EE26E3" w:rsidRDefault="00F64EEF" w:rsidP="002E1557">
      <w:pPr>
        <w:pStyle w:val="Heading3"/>
        <w:ind w:left="0"/>
        <w:rPr>
          <w:b w:val="0"/>
          <w:bCs w:val="0"/>
          <w:caps/>
          <w:color w:val="015AAA"/>
          <w:sz w:val="40"/>
          <w:szCs w:val="40"/>
          <w:u w:val="single"/>
        </w:rPr>
      </w:pPr>
      <w:bookmarkStart w:id="20" w:name="_Toc76541520"/>
      <w:bookmarkStart w:id="21" w:name="_Toc77952698"/>
      <w:r>
        <w:rPr>
          <w:rFonts w:asciiTheme="minorHAnsi" w:hAnsiTheme="minorHAnsi"/>
          <w:caps/>
          <w:color w:val="015AAA"/>
          <w:sz w:val="40"/>
          <w:u w:val="single"/>
        </w:rPr>
        <w:lastRenderedPageBreak/>
        <w:t>GARANTÍA</w:t>
      </w:r>
      <w:bookmarkEnd w:id="20"/>
      <w:bookmarkEnd w:id="21"/>
      <w:r>
        <w:rPr>
          <w:rFonts w:asciiTheme="minorHAnsi" w:hAnsiTheme="minorHAnsi"/>
          <w:caps/>
          <w:color w:val="015AAA"/>
          <w:sz w:val="40"/>
          <w:u w:val="single"/>
        </w:rPr>
        <w:t xml:space="preserve">     </w:t>
      </w:r>
      <w:r>
        <w:rPr>
          <w:caps/>
          <w:color w:val="015AAA"/>
          <w:sz w:val="40"/>
          <w:u w:val="single"/>
        </w:rPr>
        <w:t xml:space="preserve">                                             </w:t>
      </w:r>
    </w:p>
    <w:p w14:paraId="70DFEABF" w14:textId="77777777" w:rsidR="00F64EEF" w:rsidRPr="00041C17" w:rsidRDefault="00F64EEF" w:rsidP="00F64EEF">
      <w:pPr>
        <w:autoSpaceDE w:val="0"/>
        <w:autoSpaceDN w:val="0"/>
        <w:adjustRightInd w:val="0"/>
        <w:spacing w:after="100" w:line="221" w:lineRule="atLeast"/>
        <w:rPr>
          <w:rFonts w:cs="Arial"/>
          <w:color w:val="000000"/>
          <w:sz w:val="24"/>
        </w:rPr>
      </w:pPr>
      <w:bookmarkStart w:id="22" w:name="_Toc76541521"/>
      <w:r>
        <w:rPr>
          <w:color w:val="000000"/>
          <w:sz w:val="24"/>
        </w:rPr>
        <w:t>El fabricante garantiza el producto contra defectos de material y mano de obra durante un período de 2 años a partir de la fecha de compra original. La garantía solo se aplica si el producto se utiliza para uso doméstico. La garantía no cubre averías debidas al desgaste normal.</w:t>
      </w:r>
    </w:p>
    <w:p w14:paraId="593D984C" w14:textId="77777777" w:rsidR="00F64EEF" w:rsidRDefault="00F64EEF" w:rsidP="00F64EEF">
      <w:pPr>
        <w:autoSpaceDE w:val="0"/>
        <w:autoSpaceDN w:val="0"/>
        <w:adjustRightInd w:val="0"/>
        <w:spacing w:after="100" w:line="221" w:lineRule="atLeast"/>
        <w:rPr>
          <w:rFonts w:cs="Arial"/>
          <w:color w:val="000000"/>
          <w:sz w:val="24"/>
        </w:rPr>
      </w:pPr>
      <w:r>
        <w:rPr>
          <w:color w:val="000000"/>
          <w:sz w:val="24"/>
        </w:rPr>
        <w:t>El fabricante acepta reemplazar las piezas identificadas como defectuosas por el distribuidor designado. El fabricante no acepta responsabilidad alguna por el reemplazo de la máquina, total o parcialmente, y/o por los daños resultantes.</w:t>
      </w:r>
    </w:p>
    <w:p w14:paraId="2B087FA4" w14:textId="77777777" w:rsidR="00093956" w:rsidRPr="00041C17" w:rsidRDefault="00093956" w:rsidP="00F64EEF">
      <w:pPr>
        <w:autoSpaceDE w:val="0"/>
        <w:autoSpaceDN w:val="0"/>
        <w:adjustRightInd w:val="0"/>
        <w:spacing w:after="100" w:line="221" w:lineRule="atLeast"/>
        <w:rPr>
          <w:rFonts w:cs="Arial"/>
          <w:color w:val="000000"/>
          <w:sz w:val="24"/>
        </w:rPr>
      </w:pPr>
    </w:p>
    <w:p w14:paraId="00157CDD" w14:textId="77777777" w:rsidR="00F64EEF" w:rsidRPr="00041C17" w:rsidRDefault="00F64EEF" w:rsidP="00F64EEF">
      <w:pPr>
        <w:autoSpaceDE w:val="0"/>
        <w:autoSpaceDN w:val="0"/>
        <w:adjustRightInd w:val="0"/>
        <w:spacing w:after="100" w:line="221" w:lineRule="atLeast"/>
        <w:rPr>
          <w:rFonts w:cs="Arial"/>
          <w:color w:val="000000"/>
          <w:sz w:val="24"/>
        </w:rPr>
      </w:pPr>
      <w:r>
        <w:rPr>
          <w:b/>
          <w:color w:val="000000"/>
          <w:sz w:val="24"/>
        </w:rPr>
        <w:t>La garantía no cubre averías debidas a:</w:t>
      </w:r>
    </w:p>
    <w:p w14:paraId="5363EC4C" w14:textId="77777777" w:rsidR="00F64EEF" w:rsidRPr="00041C17" w:rsidRDefault="00F64EEF" w:rsidP="00F64EEF">
      <w:pPr>
        <w:widowControl/>
        <w:numPr>
          <w:ilvl w:val="0"/>
          <w:numId w:val="41"/>
        </w:numPr>
        <w:autoSpaceDE w:val="0"/>
        <w:autoSpaceDN w:val="0"/>
        <w:adjustRightInd w:val="0"/>
        <w:spacing w:after="23"/>
        <w:jc w:val="left"/>
        <w:rPr>
          <w:rFonts w:cs="Arial"/>
          <w:color w:val="000000"/>
          <w:sz w:val="24"/>
        </w:rPr>
      </w:pPr>
      <w:r>
        <w:rPr>
          <w:color w:val="000000"/>
          <w:sz w:val="24"/>
        </w:rPr>
        <w:t>mantenimiento insuficiente</w:t>
      </w:r>
    </w:p>
    <w:p w14:paraId="3B6CFA6D" w14:textId="77777777" w:rsidR="00F64EEF" w:rsidRPr="00041C17" w:rsidRDefault="00F64EEF" w:rsidP="00F64EEF">
      <w:pPr>
        <w:widowControl/>
        <w:numPr>
          <w:ilvl w:val="0"/>
          <w:numId w:val="41"/>
        </w:numPr>
        <w:autoSpaceDE w:val="0"/>
        <w:autoSpaceDN w:val="0"/>
        <w:adjustRightInd w:val="0"/>
        <w:spacing w:after="23"/>
        <w:jc w:val="left"/>
        <w:rPr>
          <w:rFonts w:cs="Arial"/>
          <w:color w:val="000000"/>
          <w:sz w:val="24"/>
        </w:rPr>
      </w:pPr>
      <w:r>
        <w:rPr>
          <w:color w:val="000000"/>
          <w:sz w:val="24"/>
        </w:rPr>
        <w:t>montaje, ajuste u operaciones anormales del producto</w:t>
      </w:r>
    </w:p>
    <w:p w14:paraId="5ECFEE67" w14:textId="77777777" w:rsidR="00F64EEF" w:rsidRPr="00041C17" w:rsidRDefault="00F64EEF" w:rsidP="00F64EEF">
      <w:pPr>
        <w:widowControl/>
        <w:numPr>
          <w:ilvl w:val="0"/>
          <w:numId w:val="41"/>
        </w:numPr>
        <w:autoSpaceDE w:val="0"/>
        <w:autoSpaceDN w:val="0"/>
        <w:adjustRightInd w:val="0"/>
        <w:jc w:val="left"/>
        <w:rPr>
          <w:rFonts w:cs="Arial"/>
          <w:color w:val="000000"/>
          <w:sz w:val="24"/>
        </w:rPr>
      </w:pPr>
      <w:r>
        <w:rPr>
          <w:color w:val="000000"/>
          <w:sz w:val="24"/>
        </w:rPr>
        <w:t>piezas sujetas a desgaste normal</w:t>
      </w:r>
    </w:p>
    <w:p w14:paraId="69F9D835" w14:textId="77777777" w:rsidR="00F64EEF" w:rsidRPr="00041C17" w:rsidRDefault="00F64EEF" w:rsidP="00F64EEF">
      <w:pPr>
        <w:autoSpaceDE w:val="0"/>
        <w:autoSpaceDN w:val="0"/>
        <w:adjustRightInd w:val="0"/>
        <w:rPr>
          <w:rFonts w:cs="Arial"/>
          <w:color w:val="000000"/>
          <w:sz w:val="24"/>
        </w:rPr>
      </w:pPr>
    </w:p>
    <w:p w14:paraId="30E84D96" w14:textId="77777777" w:rsidR="00F64EEF" w:rsidRPr="00041C17" w:rsidRDefault="00F64EEF" w:rsidP="00F64EEF">
      <w:pPr>
        <w:autoSpaceDE w:val="0"/>
        <w:autoSpaceDN w:val="0"/>
        <w:adjustRightInd w:val="0"/>
        <w:spacing w:after="100" w:line="221" w:lineRule="atLeast"/>
        <w:rPr>
          <w:rFonts w:cs="Arial"/>
          <w:color w:val="000000"/>
          <w:sz w:val="24"/>
        </w:rPr>
      </w:pPr>
      <w:r>
        <w:rPr>
          <w:b/>
          <w:color w:val="000000"/>
          <w:sz w:val="24"/>
        </w:rPr>
        <w:t>La garantía no se extiende a:</w:t>
      </w:r>
    </w:p>
    <w:p w14:paraId="5AF52F49" w14:textId="77777777" w:rsidR="00F64EEF" w:rsidRPr="00041C17" w:rsidRDefault="00F64EEF" w:rsidP="00F64EEF">
      <w:pPr>
        <w:widowControl/>
        <w:numPr>
          <w:ilvl w:val="0"/>
          <w:numId w:val="42"/>
        </w:numPr>
        <w:autoSpaceDE w:val="0"/>
        <w:autoSpaceDN w:val="0"/>
        <w:adjustRightInd w:val="0"/>
        <w:spacing w:after="23"/>
        <w:jc w:val="left"/>
        <w:rPr>
          <w:rFonts w:cs="Arial"/>
          <w:color w:val="000000"/>
          <w:sz w:val="24"/>
        </w:rPr>
      </w:pPr>
      <w:r>
        <w:rPr>
          <w:color w:val="000000"/>
          <w:sz w:val="24"/>
        </w:rPr>
        <w:t>Gastos de envío y embalaje.</w:t>
      </w:r>
    </w:p>
    <w:p w14:paraId="0B23DB6A" w14:textId="77777777" w:rsidR="00F64EEF" w:rsidRPr="00041C17" w:rsidRDefault="00F64EEF" w:rsidP="00F64EEF">
      <w:pPr>
        <w:widowControl/>
        <w:numPr>
          <w:ilvl w:val="0"/>
          <w:numId w:val="42"/>
        </w:numPr>
        <w:autoSpaceDE w:val="0"/>
        <w:autoSpaceDN w:val="0"/>
        <w:adjustRightInd w:val="0"/>
        <w:spacing w:after="23"/>
        <w:jc w:val="left"/>
        <w:rPr>
          <w:rFonts w:cs="Arial"/>
          <w:color w:val="000000"/>
          <w:sz w:val="24"/>
        </w:rPr>
      </w:pPr>
      <w:r>
        <w:rPr>
          <w:color w:val="000000"/>
          <w:sz w:val="24"/>
        </w:rPr>
        <w:t>Uso de la herramienta para un propósito diferente al que fue diseñada.</w:t>
      </w:r>
    </w:p>
    <w:p w14:paraId="79A52774" w14:textId="77777777" w:rsidR="00F64EEF" w:rsidRPr="00041C17" w:rsidRDefault="00F64EEF" w:rsidP="00F64EEF">
      <w:pPr>
        <w:widowControl/>
        <w:numPr>
          <w:ilvl w:val="0"/>
          <w:numId w:val="42"/>
        </w:numPr>
        <w:autoSpaceDE w:val="0"/>
        <w:autoSpaceDN w:val="0"/>
        <w:adjustRightInd w:val="0"/>
        <w:jc w:val="left"/>
        <w:rPr>
          <w:rFonts w:cs="Arial"/>
          <w:color w:val="000000"/>
          <w:sz w:val="24"/>
        </w:rPr>
      </w:pPr>
      <w:r>
        <w:rPr>
          <w:color w:val="000000"/>
          <w:sz w:val="24"/>
        </w:rPr>
        <w:t>Uso y mantenimiento de la máquina realizados de una manera no descrita en el manual del usuario.</w:t>
      </w:r>
    </w:p>
    <w:p w14:paraId="4FE784F3" w14:textId="77777777" w:rsidR="00F64EEF" w:rsidRPr="00041C17" w:rsidRDefault="00F64EEF" w:rsidP="00F64EEF">
      <w:pPr>
        <w:autoSpaceDE w:val="0"/>
        <w:autoSpaceDN w:val="0"/>
        <w:adjustRightInd w:val="0"/>
        <w:rPr>
          <w:rFonts w:cs="Arial"/>
          <w:color w:val="000000"/>
          <w:sz w:val="24"/>
        </w:rPr>
      </w:pPr>
    </w:p>
    <w:p w14:paraId="7FE44932" w14:textId="77777777" w:rsidR="00F64EEF" w:rsidRPr="00041C17" w:rsidRDefault="00F64EEF" w:rsidP="00F64EEF">
      <w:pPr>
        <w:autoSpaceDE w:val="0"/>
        <w:autoSpaceDN w:val="0"/>
        <w:adjustRightInd w:val="0"/>
        <w:spacing w:after="100" w:line="221" w:lineRule="atLeast"/>
        <w:rPr>
          <w:rFonts w:cs="Arial"/>
          <w:color w:val="000000"/>
          <w:sz w:val="24"/>
        </w:rPr>
      </w:pPr>
      <w:r>
        <w:rPr>
          <w:color w:val="000000"/>
          <w:sz w:val="24"/>
        </w:rPr>
        <w:t>Debido a nuestra política de mejora continua del producto, nos reservamos el derecho de alterar o cambiar las especificaciones sin previo aviso. En consecuencia, el producto puede ser diferente de la información que se ofrece del mismo, pero se realizará una modificación sin previo aviso si se reconoce como una mejora de la característica anterior.</w:t>
      </w:r>
    </w:p>
    <w:p w14:paraId="73D90B15" w14:textId="77777777" w:rsidR="00F64EEF" w:rsidRPr="00041C17" w:rsidRDefault="00F64EEF" w:rsidP="00F64EEF">
      <w:pPr>
        <w:autoSpaceDE w:val="0"/>
        <w:autoSpaceDN w:val="0"/>
        <w:adjustRightInd w:val="0"/>
        <w:spacing w:before="100" w:after="100" w:line="241" w:lineRule="atLeast"/>
        <w:jc w:val="center"/>
        <w:rPr>
          <w:rFonts w:cs="Arial"/>
          <w:color w:val="000000"/>
          <w:sz w:val="24"/>
        </w:rPr>
      </w:pPr>
      <w:r>
        <w:rPr>
          <w:b/>
          <w:color w:val="000000"/>
          <w:sz w:val="24"/>
        </w:rPr>
        <w:t>LEA EL MANUAL DETENIDAMENTE ANTES DE UTILIZAR LA MÁQUINA.</w:t>
      </w:r>
    </w:p>
    <w:p w14:paraId="688B11A6" w14:textId="77777777" w:rsidR="00F64EEF" w:rsidRPr="00041C17" w:rsidRDefault="00F64EEF" w:rsidP="00F64EEF">
      <w:pPr>
        <w:autoSpaceDE w:val="0"/>
        <w:autoSpaceDN w:val="0"/>
        <w:adjustRightInd w:val="0"/>
        <w:spacing w:after="100" w:line="221" w:lineRule="atLeast"/>
        <w:rPr>
          <w:rFonts w:cs="Arial"/>
          <w:color w:val="000000"/>
          <w:sz w:val="24"/>
        </w:rPr>
      </w:pPr>
      <w:r>
        <w:rPr>
          <w:color w:val="000000"/>
          <w:sz w:val="24"/>
        </w:rPr>
        <w:t>Cuando solicite repuestos, indique el número de pieza o código, puede encontrarlo en la lista de repuestos de este manual. Conserve el recibo de compra; sin él, la garantía no es válida. Para ayudarle con el producto, puede contactar con nosotros por teléfono o a través de nuestro sitio web:</w:t>
      </w:r>
    </w:p>
    <w:p w14:paraId="3A30F23C" w14:textId="77777777" w:rsidR="00F64EEF" w:rsidRPr="00041C17" w:rsidRDefault="00F64EEF" w:rsidP="00F64EEF">
      <w:pPr>
        <w:widowControl/>
        <w:numPr>
          <w:ilvl w:val="0"/>
          <w:numId w:val="43"/>
        </w:numPr>
        <w:autoSpaceDE w:val="0"/>
        <w:autoSpaceDN w:val="0"/>
        <w:adjustRightInd w:val="0"/>
        <w:spacing w:after="8"/>
        <w:jc w:val="left"/>
        <w:rPr>
          <w:rFonts w:cs="Arial"/>
          <w:color w:val="000000"/>
          <w:sz w:val="24"/>
        </w:rPr>
      </w:pPr>
      <w:r>
        <w:rPr>
          <w:b/>
          <w:color w:val="000000"/>
          <w:sz w:val="24"/>
        </w:rPr>
        <w:t>+33 (0)9.70.75.30.30</w:t>
      </w:r>
    </w:p>
    <w:p w14:paraId="02C9B4FA" w14:textId="77777777" w:rsidR="00F64EEF" w:rsidRPr="00041C17" w:rsidRDefault="00F64EEF" w:rsidP="00F64EEF">
      <w:pPr>
        <w:widowControl/>
        <w:numPr>
          <w:ilvl w:val="0"/>
          <w:numId w:val="43"/>
        </w:numPr>
        <w:autoSpaceDE w:val="0"/>
        <w:autoSpaceDN w:val="0"/>
        <w:adjustRightInd w:val="0"/>
        <w:jc w:val="left"/>
        <w:rPr>
          <w:rFonts w:cs="Arial"/>
          <w:color w:val="000000"/>
          <w:sz w:val="24"/>
        </w:rPr>
      </w:pPr>
      <w:r>
        <w:rPr>
          <w:b/>
          <w:color w:val="000000"/>
          <w:sz w:val="24"/>
        </w:rPr>
        <w:t>https://services.swap-europe.com/contact</w:t>
      </w:r>
    </w:p>
    <w:p w14:paraId="0F3091BF" w14:textId="77777777" w:rsidR="00F64EEF" w:rsidRPr="00041C17" w:rsidRDefault="00F64EEF" w:rsidP="00F64EEF">
      <w:pPr>
        <w:autoSpaceDE w:val="0"/>
        <w:autoSpaceDN w:val="0"/>
        <w:adjustRightInd w:val="0"/>
        <w:rPr>
          <w:rFonts w:cs="Arial"/>
          <w:color w:val="000000"/>
          <w:sz w:val="24"/>
        </w:rPr>
      </w:pPr>
    </w:p>
    <w:p w14:paraId="55540555" w14:textId="77777777" w:rsidR="00F64EEF" w:rsidRPr="00041C17" w:rsidRDefault="00F64EEF" w:rsidP="00F64EEF">
      <w:pPr>
        <w:autoSpaceDE w:val="0"/>
        <w:autoSpaceDN w:val="0"/>
        <w:adjustRightInd w:val="0"/>
        <w:spacing w:after="100" w:line="221" w:lineRule="atLeast"/>
        <w:rPr>
          <w:rFonts w:cs="Arial"/>
          <w:color w:val="000000"/>
          <w:sz w:val="24"/>
        </w:rPr>
      </w:pPr>
      <w:r>
        <w:rPr>
          <w:color w:val="000000"/>
          <w:sz w:val="24"/>
        </w:rPr>
        <w:t>Debe crear un “tique” a través de la plataforma web.</w:t>
      </w:r>
    </w:p>
    <w:p w14:paraId="135D8086" w14:textId="77777777" w:rsidR="00F64EEF" w:rsidRPr="00041C17" w:rsidRDefault="00F64EEF" w:rsidP="00F64EEF">
      <w:pPr>
        <w:widowControl/>
        <w:numPr>
          <w:ilvl w:val="0"/>
          <w:numId w:val="44"/>
        </w:numPr>
        <w:autoSpaceDE w:val="0"/>
        <w:autoSpaceDN w:val="0"/>
        <w:adjustRightInd w:val="0"/>
        <w:spacing w:after="43"/>
        <w:jc w:val="left"/>
        <w:rPr>
          <w:rFonts w:cs="Arial"/>
          <w:color w:val="000000"/>
          <w:sz w:val="24"/>
        </w:rPr>
      </w:pPr>
      <w:r>
        <w:rPr>
          <w:noProof/>
          <w:color w:val="000000"/>
          <w:sz w:val="24"/>
        </w:rPr>
        <w:drawing>
          <wp:anchor distT="0" distB="0" distL="114300" distR="114300" simplePos="0" relativeHeight="251656704" behindDoc="1" locked="0" layoutInCell="1" allowOverlap="1" wp14:anchorId="651423C5" wp14:editId="50AD2CBC">
            <wp:simplePos x="0" y="0"/>
            <wp:positionH relativeFrom="column">
              <wp:posOffset>2762250</wp:posOffset>
            </wp:positionH>
            <wp:positionV relativeFrom="paragraph">
              <wp:posOffset>107950</wp:posOffset>
            </wp:positionV>
            <wp:extent cx="3762375" cy="1581150"/>
            <wp:effectExtent l="0" t="0" r="0" b="0"/>
            <wp:wrapTight wrapText="bothSides">
              <wp:wrapPolygon edited="0">
                <wp:start x="0" y="0"/>
                <wp:lineTo x="0" y="21340"/>
                <wp:lineTo x="21545" y="21340"/>
                <wp:lineTo x="21545" y="0"/>
                <wp:lineTo x="0" y="0"/>
              </wp:wrapPolygon>
            </wp:wrapTight>
            <wp:docPr id="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62375" cy="1581150"/>
                    </a:xfrm>
                    <a:prstGeom prst="rect">
                      <a:avLst/>
                    </a:prstGeom>
                    <a:noFill/>
                    <a:ln>
                      <a:noFill/>
                    </a:ln>
                  </pic:spPr>
                </pic:pic>
              </a:graphicData>
            </a:graphic>
          </wp:anchor>
        </w:drawing>
      </w:r>
      <w:r>
        <w:rPr>
          <w:color w:val="000000"/>
          <w:sz w:val="24"/>
        </w:rPr>
        <w:t>Regístrese o cree su cuenta.</w:t>
      </w:r>
    </w:p>
    <w:p w14:paraId="051844B6" w14:textId="77777777" w:rsidR="00F64EEF" w:rsidRPr="00041C17" w:rsidRDefault="00F64EEF" w:rsidP="00F64EEF">
      <w:pPr>
        <w:widowControl/>
        <w:numPr>
          <w:ilvl w:val="0"/>
          <w:numId w:val="44"/>
        </w:numPr>
        <w:autoSpaceDE w:val="0"/>
        <w:autoSpaceDN w:val="0"/>
        <w:adjustRightInd w:val="0"/>
        <w:spacing w:after="43"/>
        <w:jc w:val="left"/>
        <w:rPr>
          <w:rFonts w:cs="Arial"/>
          <w:color w:val="000000"/>
          <w:sz w:val="24"/>
        </w:rPr>
      </w:pPr>
      <w:r>
        <w:rPr>
          <w:color w:val="000000"/>
          <w:sz w:val="24"/>
        </w:rPr>
        <w:t>Indique la referencia de la herramienta.</w:t>
      </w:r>
    </w:p>
    <w:p w14:paraId="0F10BE28" w14:textId="77777777" w:rsidR="00F64EEF" w:rsidRPr="00041C17" w:rsidRDefault="00F64EEF" w:rsidP="00F64EEF">
      <w:pPr>
        <w:widowControl/>
        <w:numPr>
          <w:ilvl w:val="0"/>
          <w:numId w:val="44"/>
        </w:numPr>
        <w:autoSpaceDE w:val="0"/>
        <w:autoSpaceDN w:val="0"/>
        <w:adjustRightInd w:val="0"/>
        <w:spacing w:after="43"/>
        <w:jc w:val="left"/>
        <w:rPr>
          <w:rFonts w:cs="Arial"/>
          <w:color w:val="000000"/>
          <w:sz w:val="24"/>
        </w:rPr>
      </w:pPr>
      <w:r>
        <w:rPr>
          <w:color w:val="000000"/>
          <w:sz w:val="24"/>
        </w:rPr>
        <w:t>Elija el tema de su solicitud.</w:t>
      </w:r>
    </w:p>
    <w:p w14:paraId="105BB550" w14:textId="77777777" w:rsidR="00F64EEF" w:rsidRPr="00041C17" w:rsidRDefault="00F64EEF" w:rsidP="00F64EEF">
      <w:pPr>
        <w:widowControl/>
        <w:numPr>
          <w:ilvl w:val="0"/>
          <w:numId w:val="44"/>
        </w:numPr>
        <w:autoSpaceDE w:val="0"/>
        <w:autoSpaceDN w:val="0"/>
        <w:adjustRightInd w:val="0"/>
        <w:spacing w:after="43"/>
        <w:jc w:val="left"/>
        <w:rPr>
          <w:rFonts w:cs="Arial"/>
          <w:color w:val="000000"/>
          <w:sz w:val="24"/>
        </w:rPr>
      </w:pPr>
      <w:r>
        <w:rPr>
          <w:color w:val="000000"/>
          <w:sz w:val="24"/>
        </w:rPr>
        <w:t>Describa su problema.</w:t>
      </w:r>
    </w:p>
    <w:p w14:paraId="29477B0E" w14:textId="77777777" w:rsidR="00F64EEF" w:rsidRPr="00041C17" w:rsidRDefault="00F64EEF" w:rsidP="00F64EEF">
      <w:pPr>
        <w:widowControl/>
        <w:numPr>
          <w:ilvl w:val="0"/>
          <w:numId w:val="44"/>
        </w:numPr>
        <w:autoSpaceDE w:val="0"/>
        <w:autoSpaceDN w:val="0"/>
        <w:adjustRightInd w:val="0"/>
        <w:jc w:val="left"/>
        <w:rPr>
          <w:rFonts w:cs="Arial"/>
          <w:color w:val="000000"/>
          <w:sz w:val="24"/>
        </w:rPr>
      </w:pPr>
      <w:r>
        <w:rPr>
          <w:color w:val="000000"/>
          <w:sz w:val="24"/>
        </w:rPr>
        <w:t>Adjunte estos archivos: factura o recibo de compra, foto de la placa de identificación (número de serie), foto de la pieza que necesita (por ejemplo: clavijas del enchufe del transformador que están rotas).</w:t>
      </w:r>
    </w:p>
    <w:p w14:paraId="36489C62" w14:textId="77777777" w:rsidR="00F64EEF" w:rsidRDefault="00F64EEF" w:rsidP="00F64EEF">
      <w:pPr>
        <w:autoSpaceDE w:val="0"/>
        <w:autoSpaceDN w:val="0"/>
        <w:adjustRightInd w:val="0"/>
        <w:rPr>
          <w:rFonts w:ascii="Arial" w:hAnsi="Arial" w:cs="Arial"/>
          <w:color w:val="000000"/>
          <w:sz w:val="22"/>
        </w:rPr>
      </w:pPr>
    </w:p>
    <w:p w14:paraId="1AA41C58" w14:textId="77777777" w:rsidR="00F64EEF" w:rsidRDefault="00F64EEF" w:rsidP="00F64EEF">
      <w:pPr>
        <w:autoSpaceDE w:val="0"/>
        <w:autoSpaceDN w:val="0"/>
        <w:adjustRightInd w:val="0"/>
        <w:rPr>
          <w:rFonts w:ascii="Arial" w:hAnsi="Arial" w:cs="Arial"/>
          <w:color w:val="000000"/>
          <w:sz w:val="22"/>
        </w:rPr>
      </w:pPr>
    </w:p>
    <w:p w14:paraId="24E00D0C" w14:textId="77777777" w:rsidR="00F64EEF" w:rsidRDefault="00F64EEF" w:rsidP="00F64EEF">
      <w:pPr>
        <w:autoSpaceDE w:val="0"/>
        <w:autoSpaceDN w:val="0"/>
        <w:adjustRightInd w:val="0"/>
        <w:rPr>
          <w:rFonts w:ascii="Arial" w:hAnsi="Arial" w:cs="Arial"/>
          <w:color w:val="000000"/>
          <w:sz w:val="22"/>
        </w:rPr>
      </w:pPr>
    </w:p>
    <w:p w14:paraId="42615E39" w14:textId="77777777" w:rsidR="00F64EEF" w:rsidRDefault="00F64EEF" w:rsidP="00F64EEF">
      <w:pPr>
        <w:autoSpaceDE w:val="0"/>
        <w:autoSpaceDN w:val="0"/>
        <w:adjustRightInd w:val="0"/>
        <w:rPr>
          <w:rFonts w:ascii="Arial" w:hAnsi="Arial" w:cs="Arial"/>
          <w:color w:val="000000"/>
          <w:sz w:val="22"/>
        </w:rPr>
      </w:pPr>
    </w:p>
    <w:p w14:paraId="2C689AE2" w14:textId="77777777" w:rsidR="00F64EEF" w:rsidRPr="00711713" w:rsidRDefault="00F64EEF" w:rsidP="00F64EEF">
      <w:pPr>
        <w:autoSpaceDE w:val="0"/>
        <w:autoSpaceDN w:val="0"/>
        <w:adjustRightInd w:val="0"/>
        <w:rPr>
          <w:rFonts w:ascii="Arial" w:hAnsi="Arial" w:cs="Arial"/>
          <w:color w:val="000000"/>
          <w:sz w:val="22"/>
        </w:rPr>
      </w:pPr>
    </w:p>
    <w:p w14:paraId="440A9257" w14:textId="77777777" w:rsidR="00F64EEF" w:rsidRPr="002E1557" w:rsidRDefault="00F64EEF" w:rsidP="002E1557">
      <w:pPr>
        <w:pStyle w:val="Heading3"/>
        <w:ind w:left="0"/>
        <w:rPr>
          <w:rFonts w:asciiTheme="minorHAnsi" w:hAnsiTheme="minorHAnsi"/>
          <w:caps/>
          <w:color w:val="015AAA"/>
          <w:sz w:val="40"/>
          <w:szCs w:val="40"/>
          <w:u w:val="single"/>
        </w:rPr>
      </w:pPr>
      <w:bookmarkStart w:id="23" w:name="_Toc77952699"/>
      <w:r>
        <w:rPr>
          <w:rFonts w:asciiTheme="minorHAnsi" w:hAnsiTheme="minorHAnsi"/>
          <w:caps/>
          <w:color w:val="015AAA"/>
          <w:sz w:val="40"/>
          <w:u w:val="single"/>
        </w:rPr>
        <w:lastRenderedPageBreak/>
        <w:t>FALLO DEL PRODUCTO</w:t>
      </w:r>
      <w:bookmarkEnd w:id="22"/>
      <w:bookmarkEnd w:id="23"/>
      <w:r>
        <w:rPr>
          <w:rFonts w:asciiTheme="minorHAnsi" w:hAnsiTheme="minorHAnsi"/>
          <w:caps/>
          <w:color w:val="015AAA"/>
          <w:sz w:val="40"/>
          <w:u w:val="single"/>
        </w:rPr>
        <w:t xml:space="preserve">                                             </w:t>
      </w:r>
    </w:p>
    <w:p w14:paraId="649CDCF5" w14:textId="77777777" w:rsidR="00F64EEF" w:rsidRPr="00041C17" w:rsidRDefault="00F64EEF" w:rsidP="00F64EEF">
      <w:pPr>
        <w:pStyle w:val="Default"/>
        <w:keepNext/>
        <w:keepLines/>
        <w:suppressAutoHyphens/>
        <w:rPr>
          <w:rFonts w:asciiTheme="minorHAnsi" w:hAnsiTheme="minorHAnsi" w:cs="Arial"/>
          <w:sz w:val="22"/>
          <w:szCs w:val="22"/>
        </w:rPr>
      </w:pPr>
      <w:r>
        <w:rPr>
          <w:rFonts w:asciiTheme="minorHAnsi" w:hAnsiTheme="minorHAnsi"/>
          <w:b/>
          <w:color w:val="1A1A1A"/>
          <w:sz w:val="32"/>
        </w:rPr>
        <w:t>¿QUÉ DEBO HACER SI SE DAÑA LA MÁQUINA?</w:t>
      </w:r>
    </w:p>
    <w:p w14:paraId="70D59C89" w14:textId="77777777" w:rsidR="00F64EEF" w:rsidRPr="00041C17" w:rsidRDefault="00F64EEF" w:rsidP="00F64EEF">
      <w:pPr>
        <w:autoSpaceDE w:val="0"/>
        <w:autoSpaceDN w:val="0"/>
        <w:adjustRightInd w:val="0"/>
        <w:spacing w:after="100" w:line="221" w:lineRule="atLeast"/>
        <w:rPr>
          <w:rFonts w:cs="Arial"/>
          <w:color w:val="000000"/>
          <w:sz w:val="24"/>
        </w:rPr>
      </w:pPr>
      <w:r>
        <w:rPr>
          <w:b/>
          <w:color w:val="000000"/>
          <w:sz w:val="24"/>
        </w:rPr>
        <w:t>Si ha comprado el producto en una tienda:</w:t>
      </w:r>
    </w:p>
    <w:p w14:paraId="4DE3256F" w14:textId="77777777" w:rsidR="00F64EEF" w:rsidRPr="00041C17" w:rsidRDefault="00F64EEF" w:rsidP="00F64EEF">
      <w:pPr>
        <w:widowControl/>
        <w:numPr>
          <w:ilvl w:val="0"/>
          <w:numId w:val="45"/>
        </w:numPr>
        <w:autoSpaceDE w:val="0"/>
        <w:autoSpaceDN w:val="0"/>
        <w:adjustRightInd w:val="0"/>
        <w:spacing w:after="43"/>
        <w:jc w:val="left"/>
        <w:rPr>
          <w:rFonts w:cs="Arial"/>
          <w:color w:val="000000"/>
          <w:sz w:val="24"/>
        </w:rPr>
      </w:pPr>
      <w:r>
        <w:rPr>
          <w:color w:val="000000"/>
          <w:sz w:val="24"/>
        </w:rPr>
        <w:t>¡Asegúrese de que la máquina esté completa con todos los accesorios suministrados y limpia! Si este no es el caso, el reparador la rechazará.</w:t>
      </w:r>
    </w:p>
    <w:p w14:paraId="1E20024C" w14:textId="77777777" w:rsidR="00F64EEF" w:rsidRPr="00041C17" w:rsidRDefault="00F64EEF" w:rsidP="00F64EEF">
      <w:pPr>
        <w:widowControl/>
        <w:numPr>
          <w:ilvl w:val="0"/>
          <w:numId w:val="45"/>
        </w:numPr>
        <w:autoSpaceDE w:val="0"/>
        <w:autoSpaceDN w:val="0"/>
        <w:adjustRightInd w:val="0"/>
        <w:spacing w:after="43"/>
        <w:jc w:val="left"/>
        <w:rPr>
          <w:rFonts w:cs="Arial"/>
          <w:color w:val="000000"/>
          <w:sz w:val="24"/>
        </w:rPr>
      </w:pPr>
      <w:r>
        <w:rPr>
          <w:color w:val="000000"/>
          <w:sz w:val="24"/>
        </w:rPr>
        <w:t>Acuda a la tienda con la máquina completa y con el recibo o factura.</w:t>
      </w:r>
    </w:p>
    <w:p w14:paraId="4D04D176" w14:textId="77777777" w:rsidR="00F64EEF" w:rsidRPr="00041C17" w:rsidRDefault="00F64EEF" w:rsidP="00F64EEF">
      <w:pPr>
        <w:autoSpaceDE w:val="0"/>
        <w:autoSpaceDN w:val="0"/>
        <w:adjustRightInd w:val="0"/>
        <w:spacing w:after="100" w:line="221" w:lineRule="atLeast"/>
        <w:rPr>
          <w:rFonts w:cs="Arial"/>
          <w:color w:val="000000"/>
          <w:sz w:val="24"/>
        </w:rPr>
      </w:pPr>
      <w:r>
        <w:rPr>
          <w:b/>
          <w:color w:val="000000"/>
          <w:sz w:val="24"/>
        </w:rPr>
        <w:t>Si ha comprado el producto en un sitio web:</w:t>
      </w:r>
    </w:p>
    <w:p w14:paraId="4CE46A04" w14:textId="77777777" w:rsidR="00F64EEF" w:rsidRPr="00041C17" w:rsidRDefault="00F64EEF" w:rsidP="00F64EEF">
      <w:pPr>
        <w:widowControl/>
        <w:numPr>
          <w:ilvl w:val="0"/>
          <w:numId w:val="46"/>
        </w:numPr>
        <w:autoSpaceDE w:val="0"/>
        <w:autoSpaceDN w:val="0"/>
        <w:adjustRightInd w:val="0"/>
        <w:spacing w:after="43"/>
        <w:jc w:val="left"/>
        <w:rPr>
          <w:rFonts w:cs="Arial"/>
          <w:color w:val="000000"/>
          <w:sz w:val="24"/>
        </w:rPr>
      </w:pPr>
      <w:r>
        <w:rPr>
          <w:color w:val="000000"/>
          <w:sz w:val="24"/>
        </w:rPr>
        <w:t>¡Asegúrese de que la máquina esté completa con todos los accesorios suministrados y limpia! Si este no es el caso, el reparador la rechazará.</w:t>
      </w:r>
    </w:p>
    <w:p w14:paraId="71C40699" w14:textId="77777777" w:rsidR="00F64EEF" w:rsidRPr="00041C17" w:rsidRDefault="00F64EEF" w:rsidP="00F64EEF">
      <w:pPr>
        <w:widowControl/>
        <w:numPr>
          <w:ilvl w:val="0"/>
          <w:numId w:val="46"/>
        </w:numPr>
        <w:autoSpaceDE w:val="0"/>
        <w:autoSpaceDN w:val="0"/>
        <w:adjustRightInd w:val="0"/>
        <w:spacing w:after="43"/>
        <w:jc w:val="left"/>
        <w:rPr>
          <w:rFonts w:cs="Arial"/>
          <w:color w:val="000000"/>
          <w:sz w:val="24"/>
        </w:rPr>
      </w:pPr>
      <w:r>
        <w:rPr>
          <w:color w:val="000000"/>
          <w:sz w:val="24"/>
        </w:rPr>
        <w:t>Cree un tique de servicio SWAP-</w:t>
      </w:r>
      <w:proofErr w:type="spellStart"/>
      <w:r>
        <w:rPr>
          <w:color w:val="000000"/>
          <w:sz w:val="24"/>
        </w:rPr>
        <w:t>Europe</w:t>
      </w:r>
      <w:proofErr w:type="spellEnd"/>
      <w:r>
        <w:rPr>
          <w:color w:val="000000"/>
          <w:sz w:val="24"/>
        </w:rPr>
        <w:t xml:space="preserve"> en el sitio: https://services.swap-europe.com Al realizar la solicitud en SWAP-</w:t>
      </w:r>
      <w:proofErr w:type="spellStart"/>
      <w:r>
        <w:rPr>
          <w:color w:val="000000"/>
          <w:sz w:val="24"/>
        </w:rPr>
        <w:t>Europe</w:t>
      </w:r>
      <w:proofErr w:type="spellEnd"/>
      <w:r>
        <w:rPr>
          <w:color w:val="000000"/>
          <w:sz w:val="24"/>
        </w:rPr>
        <w:t>, debe adjuntar la factura y la foto de la placa de identificación (número de serie).</w:t>
      </w:r>
    </w:p>
    <w:p w14:paraId="083E120C" w14:textId="77777777" w:rsidR="00F64EEF" w:rsidRPr="00041C17" w:rsidRDefault="00F64EEF" w:rsidP="00F64EEF">
      <w:pPr>
        <w:autoSpaceDE w:val="0"/>
        <w:autoSpaceDN w:val="0"/>
        <w:adjustRightInd w:val="0"/>
        <w:spacing w:after="43"/>
        <w:rPr>
          <w:rFonts w:cs="Arial"/>
          <w:color w:val="000000"/>
          <w:sz w:val="24"/>
        </w:rPr>
      </w:pPr>
      <w:r>
        <w:rPr>
          <w:color w:val="000000"/>
          <w:sz w:val="24"/>
        </w:rPr>
        <w:t>Comuníquese con la estación de reparación para asegurarse de que esté disponible antes de dejar la máquina.</w:t>
      </w:r>
    </w:p>
    <w:p w14:paraId="50471094" w14:textId="77777777" w:rsidR="00F64EEF" w:rsidRPr="00041C17" w:rsidRDefault="00F64EEF" w:rsidP="00F64EEF">
      <w:pPr>
        <w:autoSpaceDE w:val="0"/>
        <w:autoSpaceDN w:val="0"/>
        <w:adjustRightInd w:val="0"/>
        <w:rPr>
          <w:rFonts w:cs="Arial"/>
          <w:color w:val="000000"/>
          <w:sz w:val="24"/>
        </w:rPr>
      </w:pPr>
      <w:r>
        <w:rPr>
          <w:color w:val="000000"/>
          <w:sz w:val="24"/>
        </w:rPr>
        <w:t>Vaya a la estación de reparación con máquina completa y empaquetada, acompañada de la factura de compra y la hoja de soporte de la estación descargable después de que se complete la solicitud de servicio en el sitio de SWAP-</w:t>
      </w:r>
      <w:proofErr w:type="spellStart"/>
      <w:r>
        <w:rPr>
          <w:color w:val="000000"/>
          <w:sz w:val="24"/>
        </w:rPr>
        <w:t>Europe</w:t>
      </w:r>
      <w:proofErr w:type="spellEnd"/>
    </w:p>
    <w:p w14:paraId="5153DCC6" w14:textId="77777777" w:rsidR="00F64EEF" w:rsidRPr="00041C17" w:rsidRDefault="00F64EEF" w:rsidP="00F64EEF">
      <w:pPr>
        <w:autoSpaceDE w:val="0"/>
        <w:autoSpaceDN w:val="0"/>
        <w:adjustRightInd w:val="0"/>
        <w:rPr>
          <w:rFonts w:cs="Arial"/>
          <w:color w:val="000000"/>
          <w:sz w:val="24"/>
        </w:rPr>
      </w:pPr>
    </w:p>
    <w:p w14:paraId="19497E0F" w14:textId="77777777" w:rsidR="00F64EEF" w:rsidRPr="00041C17" w:rsidRDefault="00F64EEF" w:rsidP="00F64EEF">
      <w:pPr>
        <w:autoSpaceDE w:val="0"/>
        <w:autoSpaceDN w:val="0"/>
        <w:adjustRightInd w:val="0"/>
        <w:spacing w:after="100" w:line="221" w:lineRule="atLeast"/>
        <w:rPr>
          <w:rFonts w:cs="Arial"/>
          <w:color w:val="000000"/>
          <w:sz w:val="24"/>
        </w:rPr>
      </w:pPr>
      <w:r>
        <w:rPr>
          <w:b/>
          <w:color w:val="000000"/>
          <w:sz w:val="24"/>
        </w:rPr>
        <w:t>Conserve el embalaje original para las devoluciones del servicio posventa o empaquete la máquina con una caja de cartón similar de las mismas dimensiones.</w:t>
      </w:r>
    </w:p>
    <w:p w14:paraId="3375CF08" w14:textId="77777777" w:rsidR="00F64EEF" w:rsidRPr="00041C17" w:rsidRDefault="00F64EEF" w:rsidP="00F64EEF">
      <w:pPr>
        <w:autoSpaceDE w:val="0"/>
        <w:autoSpaceDN w:val="0"/>
        <w:adjustRightInd w:val="0"/>
        <w:spacing w:after="100" w:line="221" w:lineRule="atLeast"/>
        <w:rPr>
          <w:rFonts w:cs="Arial"/>
          <w:color w:val="000000"/>
          <w:sz w:val="24"/>
        </w:rPr>
      </w:pPr>
      <w:r>
        <w:rPr>
          <w:b/>
          <w:color w:val="000000"/>
          <w:sz w:val="24"/>
        </w:rPr>
        <w:t>Para cualquier pregunta relacionada con nuestro servicio posventa, puede realizar una solicitud en nuestro sitio web https://services.swap-europe.com</w:t>
      </w:r>
    </w:p>
    <w:p w14:paraId="4994279E" w14:textId="77777777" w:rsidR="00F64EEF" w:rsidRPr="00041C17" w:rsidRDefault="00F64EEF" w:rsidP="00F64EEF">
      <w:pPr>
        <w:rPr>
          <w:rFonts w:cs="Arial"/>
          <w:b/>
          <w:bCs/>
          <w:caps/>
          <w:color w:val="FFFFFF"/>
          <w:spacing w:val="-9"/>
          <w:sz w:val="24"/>
          <w:shd w:val="clear" w:color="auto" w:fill="005486"/>
        </w:rPr>
      </w:pPr>
      <w:r>
        <w:rPr>
          <w:b/>
          <w:color w:val="000000"/>
          <w:sz w:val="24"/>
        </w:rPr>
        <w:t>Nuestra línea directa permanece disponible en el +33 (9) 70 75 30 30.</w:t>
      </w:r>
    </w:p>
    <w:p w14:paraId="53C0BDB3" w14:textId="77777777" w:rsidR="00F8072A" w:rsidRDefault="00F8072A" w:rsidP="00F64EEF">
      <w:pPr>
        <w:jc w:val="center"/>
        <w:rPr>
          <w:rFonts w:ascii="Arial" w:hAnsi="Arial" w:cs="Arial"/>
          <w:b/>
          <w:bCs/>
          <w:caps/>
          <w:color w:val="FFFFFF"/>
          <w:spacing w:val="-9"/>
          <w:sz w:val="22"/>
          <w:shd w:val="clear" w:color="auto" w:fill="005486"/>
        </w:rPr>
      </w:pPr>
    </w:p>
    <w:p w14:paraId="243A6C0C" w14:textId="77777777" w:rsidR="00F64EEF" w:rsidRDefault="00F64EEF" w:rsidP="00F64EEF">
      <w:pPr>
        <w:jc w:val="center"/>
        <w:rPr>
          <w:rFonts w:ascii="Arial" w:hAnsi="Arial" w:cs="Arial"/>
          <w:b/>
          <w:bCs/>
          <w:caps/>
          <w:color w:val="FFFFFF"/>
          <w:spacing w:val="-9"/>
          <w:sz w:val="22"/>
          <w:shd w:val="clear" w:color="auto" w:fill="005486"/>
        </w:rPr>
      </w:pPr>
      <w:r>
        <w:rPr>
          <w:b/>
          <w:noProof/>
          <w:color w:val="000000"/>
          <w:sz w:val="24"/>
        </w:rPr>
        <w:drawing>
          <wp:inline distT="0" distB="0" distL="0" distR="0" wp14:anchorId="1E99FEEB" wp14:editId="14D52FF3">
            <wp:extent cx="3543300" cy="1647825"/>
            <wp:effectExtent l="0" t="0" r="0" b="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43300" cy="1647825"/>
                    </a:xfrm>
                    <a:prstGeom prst="rect">
                      <a:avLst/>
                    </a:prstGeom>
                    <a:noFill/>
                    <a:ln>
                      <a:noFill/>
                    </a:ln>
                  </pic:spPr>
                </pic:pic>
              </a:graphicData>
            </a:graphic>
          </wp:inline>
        </w:drawing>
      </w:r>
    </w:p>
    <w:p w14:paraId="704FD10A" w14:textId="77777777" w:rsidR="00F64EEF" w:rsidRDefault="00F64EEF" w:rsidP="00F64EEF">
      <w:pPr>
        <w:rPr>
          <w:rFonts w:ascii="Arial" w:hAnsi="Arial" w:cs="Arial"/>
          <w:b/>
          <w:bCs/>
          <w:caps/>
          <w:color w:val="FFFFFF"/>
          <w:spacing w:val="-9"/>
          <w:sz w:val="22"/>
          <w:shd w:val="clear" w:color="auto" w:fill="005486"/>
        </w:rPr>
      </w:pPr>
    </w:p>
    <w:p w14:paraId="41134DD1" w14:textId="77777777" w:rsidR="00F64EEF" w:rsidRDefault="00F64EEF" w:rsidP="00F64EEF">
      <w:pPr>
        <w:rPr>
          <w:b/>
          <w:bCs/>
          <w:caps/>
          <w:color w:val="015AAA"/>
          <w:sz w:val="44"/>
          <w:szCs w:val="44"/>
          <w:u w:val="single"/>
        </w:rPr>
      </w:pPr>
      <w:bookmarkStart w:id="24" w:name="_Toc76541522"/>
    </w:p>
    <w:p w14:paraId="1C9D1508" w14:textId="77777777" w:rsidR="00F8072A" w:rsidRDefault="00F8072A" w:rsidP="00F64EEF">
      <w:pPr>
        <w:rPr>
          <w:b/>
          <w:bCs/>
          <w:caps/>
          <w:color w:val="015AAA"/>
          <w:sz w:val="44"/>
          <w:szCs w:val="44"/>
          <w:u w:val="single"/>
        </w:rPr>
      </w:pPr>
    </w:p>
    <w:p w14:paraId="513CA008" w14:textId="77777777" w:rsidR="00F8072A" w:rsidRDefault="00F8072A" w:rsidP="00F64EEF">
      <w:pPr>
        <w:rPr>
          <w:b/>
          <w:bCs/>
          <w:caps/>
          <w:color w:val="015AAA"/>
          <w:sz w:val="44"/>
          <w:szCs w:val="44"/>
          <w:u w:val="single"/>
        </w:rPr>
      </w:pPr>
    </w:p>
    <w:p w14:paraId="1DD441BA" w14:textId="77777777" w:rsidR="00F8072A" w:rsidRDefault="00F8072A" w:rsidP="00F64EEF">
      <w:pPr>
        <w:rPr>
          <w:b/>
          <w:bCs/>
          <w:caps/>
          <w:color w:val="015AAA"/>
          <w:sz w:val="44"/>
          <w:szCs w:val="44"/>
          <w:u w:val="single"/>
        </w:rPr>
      </w:pPr>
    </w:p>
    <w:p w14:paraId="72EA48D8" w14:textId="77777777" w:rsidR="00F8072A" w:rsidRDefault="00F8072A" w:rsidP="00F64EEF">
      <w:pPr>
        <w:rPr>
          <w:b/>
          <w:bCs/>
          <w:caps/>
          <w:color w:val="015AAA"/>
          <w:sz w:val="44"/>
          <w:szCs w:val="44"/>
          <w:u w:val="single"/>
        </w:rPr>
      </w:pPr>
    </w:p>
    <w:p w14:paraId="1F2C0C2F" w14:textId="77777777" w:rsidR="00F64EEF" w:rsidRDefault="00F64EEF" w:rsidP="00F64EEF">
      <w:pPr>
        <w:rPr>
          <w:b/>
          <w:bCs/>
          <w:caps/>
          <w:color w:val="015AAA"/>
          <w:sz w:val="44"/>
          <w:szCs w:val="44"/>
          <w:u w:val="single"/>
        </w:rPr>
      </w:pPr>
    </w:p>
    <w:p w14:paraId="77DC1ED1" w14:textId="77777777" w:rsidR="00F64EEF" w:rsidRPr="002E1557" w:rsidRDefault="00F64EEF" w:rsidP="002E1557">
      <w:pPr>
        <w:pStyle w:val="Heading3"/>
        <w:ind w:left="0"/>
        <w:rPr>
          <w:rFonts w:asciiTheme="minorHAnsi" w:hAnsiTheme="minorHAnsi"/>
          <w:caps/>
          <w:color w:val="015AAA"/>
          <w:sz w:val="40"/>
          <w:szCs w:val="40"/>
          <w:u w:val="single"/>
        </w:rPr>
      </w:pPr>
      <w:bookmarkStart w:id="25" w:name="_Toc77952700"/>
      <w:bookmarkEnd w:id="24"/>
      <w:r>
        <w:rPr>
          <w:rFonts w:asciiTheme="minorHAnsi" w:hAnsiTheme="minorHAnsi"/>
          <w:caps/>
          <w:color w:val="015AAA"/>
          <w:sz w:val="40"/>
          <w:u w:val="single"/>
        </w:rPr>
        <w:lastRenderedPageBreak/>
        <w:t>EXCLUSIONES DE GARANTÍA</w:t>
      </w:r>
      <w:bookmarkEnd w:id="25"/>
      <w:r>
        <w:rPr>
          <w:rFonts w:asciiTheme="minorHAnsi" w:hAnsiTheme="minorHAnsi"/>
          <w:caps/>
          <w:color w:val="015AAA"/>
          <w:sz w:val="40"/>
          <w:u w:val="single"/>
        </w:rPr>
        <w:t xml:space="preserve">                                </w:t>
      </w:r>
    </w:p>
    <w:p w14:paraId="52973D86" w14:textId="77777777" w:rsidR="00F64EEF" w:rsidRPr="00041C17" w:rsidRDefault="00F64EEF" w:rsidP="00F64EEF">
      <w:pPr>
        <w:autoSpaceDE w:val="0"/>
        <w:autoSpaceDN w:val="0"/>
        <w:adjustRightInd w:val="0"/>
        <w:contextualSpacing/>
        <w:rPr>
          <w:rFonts w:cs="Arial"/>
          <w:b/>
          <w:bCs/>
          <w:color w:val="1A1A1A"/>
          <w:sz w:val="32"/>
          <w:szCs w:val="32"/>
        </w:rPr>
      </w:pPr>
      <w:r>
        <w:rPr>
          <w:b/>
          <w:color w:val="1A1A1A"/>
          <w:sz w:val="32"/>
        </w:rPr>
        <w:t>LA GARANTÍA NO CUBRE:</w:t>
      </w:r>
    </w:p>
    <w:p w14:paraId="0F20126D"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Puesta en marcha y configuración del producto.</w:t>
      </w:r>
    </w:p>
    <w:p w14:paraId="5C6FA3C8"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Daños resultantes del desgaste normal del producto.</w:t>
      </w:r>
    </w:p>
    <w:p w14:paraId="41EB14BC"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Daños resultantes de un uso inadecuado del producto.</w:t>
      </w:r>
    </w:p>
    <w:p w14:paraId="72874B68"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Daños resultantes del montaje o la puesta en marcha sin respetar lo indicado en el manual de usuario.</w:t>
      </w:r>
    </w:p>
    <w:p w14:paraId="4B64D030"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Averías relacionadas con carburación después de 90 días y suciedad de carburadores.</w:t>
      </w:r>
    </w:p>
    <w:p w14:paraId="7593A191"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Eventos de mantenimiento periódicos y estándar.</w:t>
      </w:r>
    </w:p>
    <w:p w14:paraId="3BAA399A"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Acciones de modificación y desmontaje que invaliden directamente la garantía.</w:t>
      </w:r>
    </w:p>
    <w:p w14:paraId="0C70A197"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Productos cuya marca de autenticación original (marca o número de serie) haya sido degradada, alterada o retirada.</w:t>
      </w:r>
    </w:p>
    <w:p w14:paraId="57F3CCC2"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Reemplazo de consumibles.</w:t>
      </w:r>
    </w:p>
    <w:p w14:paraId="3F032371"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Uso de piezas no originales.</w:t>
      </w:r>
    </w:p>
    <w:p w14:paraId="76736E47"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Rotura de piezas tras impactos o proyecciones.</w:t>
      </w:r>
    </w:p>
    <w:p w14:paraId="455A9DE4"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Averías de accesorios.</w:t>
      </w:r>
    </w:p>
    <w:p w14:paraId="406816A9"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 xml:space="preserve">Defectos y sus </w:t>
      </w:r>
      <w:proofErr w:type="gramStart"/>
      <w:r>
        <w:rPr>
          <w:color w:val="000000"/>
          <w:sz w:val="24"/>
        </w:rPr>
        <w:t>consecuencias vinculados</w:t>
      </w:r>
      <w:proofErr w:type="gramEnd"/>
      <w:r>
        <w:rPr>
          <w:color w:val="000000"/>
          <w:sz w:val="24"/>
        </w:rPr>
        <w:t xml:space="preserve"> a cualquier causa externa.</w:t>
      </w:r>
    </w:p>
    <w:p w14:paraId="743A1B45"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Pérdida de componentes y pérdida por atornillado insuficiente.</w:t>
      </w:r>
    </w:p>
    <w:p w14:paraId="74352A03"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Componentes de corte y cualquier daño relacionado con el aflojamiento de piezas.</w:t>
      </w:r>
    </w:p>
    <w:p w14:paraId="3699B059"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Sobrecarga o sobrecalentamiento.</w:t>
      </w:r>
    </w:p>
    <w:p w14:paraId="410F1887"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Mala calidad de la fuente de alimentación: voltaje defectuoso, error de voltaje, etc.</w:t>
      </w:r>
    </w:p>
    <w:p w14:paraId="7B2CD6D8"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Los daños resultantes de la privación del disfrute del producto durante el tiempo necesario para las reparaciones y, de manera más general, los costes relacionados con la inmovilización del producto.</w:t>
      </w:r>
    </w:p>
    <w:p w14:paraId="023B1A94"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Los costes de una segunda opinión de un tercero tras una estimación de una estación de reparación de SWAP-</w:t>
      </w:r>
      <w:proofErr w:type="spellStart"/>
      <w:r>
        <w:rPr>
          <w:color w:val="000000"/>
          <w:sz w:val="24"/>
        </w:rPr>
        <w:t>Europe</w:t>
      </w:r>
      <w:proofErr w:type="spellEnd"/>
      <w:r>
        <w:rPr>
          <w:color w:val="000000"/>
          <w:sz w:val="24"/>
        </w:rPr>
        <w:t>.</w:t>
      </w:r>
    </w:p>
    <w:p w14:paraId="307747DB"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El uso de un producto que presentaría un defecto o una rotura que no fue objeto de una denuncia inmediata y/o reparación con los servicios de SWAP-</w:t>
      </w:r>
      <w:proofErr w:type="spellStart"/>
      <w:r>
        <w:rPr>
          <w:color w:val="000000"/>
          <w:sz w:val="24"/>
        </w:rPr>
        <w:t>Europe</w:t>
      </w:r>
      <w:proofErr w:type="spellEnd"/>
      <w:r>
        <w:rPr>
          <w:color w:val="000000"/>
          <w:sz w:val="24"/>
        </w:rPr>
        <w:t>.</w:t>
      </w:r>
    </w:p>
    <w:p w14:paraId="6B0C56DA"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Deterioro vinculado al transporte y almacenamiento*.</w:t>
      </w:r>
    </w:p>
    <w:p w14:paraId="536CE62D"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Iniciadores más allá de los 90 días.</w:t>
      </w:r>
    </w:p>
    <w:p w14:paraId="13C7254A" w14:textId="77777777" w:rsidR="00F64EEF" w:rsidRPr="00041C17" w:rsidRDefault="00F64EEF" w:rsidP="00F64EEF">
      <w:pPr>
        <w:widowControl/>
        <w:numPr>
          <w:ilvl w:val="0"/>
          <w:numId w:val="48"/>
        </w:numPr>
        <w:autoSpaceDE w:val="0"/>
        <w:autoSpaceDN w:val="0"/>
        <w:adjustRightInd w:val="0"/>
        <w:spacing w:after="43"/>
        <w:contextualSpacing/>
        <w:jc w:val="left"/>
        <w:rPr>
          <w:rFonts w:cs="Arial"/>
          <w:color w:val="000000"/>
          <w:sz w:val="24"/>
        </w:rPr>
      </w:pPr>
      <w:r>
        <w:rPr>
          <w:color w:val="000000"/>
          <w:sz w:val="24"/>
        </w:rPr>
        <w:t>Aceite, gasolina, grasa.</w:t>
      </w:r>
    </w:p>
    <w:p w14:paraId="59EE52A9" w14:textId="77777777" w:rsidR="00F64EEF" w:rsidRPr="00041C17" w:rsidRDefault="00F64EEF" w:rsidP="00F64EEF">
      <w:pPr>
        <w:widowControl/>
        <w:numPr>
          <w:ilvl w:val="0"/>
          <w:numId w:val="48"/>
        </w:numPr>
        <w:autoSpaceDE w:val="0"/>
        <w:autoSpaceDN w:val="0"/>
        <w:adjustRightInd w:val="0"/>
        <w:contextualSpacing/>
        <w:jc w:val="left"/>
        <w:rPr>
          <w:rFonts w:cs="Arial"/>
          <w:color w:val="000000"/>
          <w:sz w:val="24"/>
        </w:rPr>
      </w:pPr>
      <w:r>
        <w:rPr>
          <w:color w:val="000000"/>
          <w:sz w:val="24"/>
        </w:rPr>
        <w:t>Daños relacionados con el uso de combustibles o lubricantes no conformes.</w:t>
      </w:r>
    </w:p>
    <w:p w14:paraId="26E601E0" w14:textId="77777777" w:rsidR="00F64EEF" w:rsidRPr="00041C17" w:rsidRDefault="00F64EEF" w:rsidP="00F64EEF">
      <w:pPr>
        <w:autoSpaceDE w:val="0"/>
        <w:autoSpaceDN w:val="0"/>
        <w:adjustRightInd w:val="0"/>
        <w:spacing w:after="100" w:line="221" w:lineRule="atLeast"/>
        <w:contextualSpacing/>
        <w:rPr>
          <w:rFonts w:cs="Arial"/>
          <w:b/>
          <w:bCs/>
          <w:color w:val="000000"/>
          <w:sz w:val="24"/>
        </w:rPr>
      </w:pPr>
    </w:p>
    <w:p w14:paraId="60E2B81A" w14:textId="77777777" w:rsidR="00F64EEF" w:rsidRPr="00041C17" w:rsidRDefault="00F64EEF" w:rsidP="00F64EEF">
      <w:pPr>
        <w:autoSpaceDE w:val="0"/>
        <w:autoSpaceDN w:val="0"/>
        <w:adjustRightInd w:val="0"/>
        <w:spacing w:after="100" w:line="221" w:lineRule="atLeast"/>
        <w:contextualSpacing/>
        <w:rPr>
          <w:rFonts w:cs="Arial"/>
          <w:color w:val="000000"/>
          <w:sz w:val="24"/>
        </w:rPr>
      </w:pPr>
      <w:r>
        <w:rPr>
          <w:b/>
          <w:color w:val="000000"/>
          <w:sz w:val="24"/>
        </w:rPr>
        <w:t>*</w:t>
      </w:r>
      <w:r>
        <w:rPr>
          <w:color w:val="000000"/>
          <w:sz w:val="24"/>
        </w:rPr>
        <w:t xml:space="preserve"> De acuerdo con la legislación de transporte, los daños relacionados con el transporte deben declararse a los transportistas en un plazo máximo de 48 horas después de la observación mediante carta certificada con acuse de recibo.</w:t>
      </w:r>
    </w:p>
    <w:p w14:paraId="74BDB374" w14:textId="77777777" w:rsidR="00F64EEF" w:rsidRPr="00041C17" w:rsidRDefault="00F64EEF" w:rsidP="00F64EEF">
      <w:pPr>
        <w:autoSpaceDE w:val="0"/>
        <w:autoSpaceDN w:val="0"/>
        <w:adjustRightInd w:val="0"/>
        <w:spacing w:after="100" w:line="221" w:lineRule="atLeast"/>
        <w:contextualSpacing/>
        <w:rPr>
          <w:rFonts w:cs="Arial"/>
          <w:color w:val="000000"/>
          <w:sz w:val="24"/>
        </w:rPr>
      </w:pPr>
      <w:r>
        <w:rPr>
          <w:color w:val="000000"/>
          <w:sz w:val="24"/>
        </w:rPr>
        <w:t>Este documento es un complemento de su aviso, una lista no exhaustiva.</w:t>
      </w:r>
    </w:p>
    <w:p w14:paraId="2C9A6C91" w14:textId="77777777" w:rsidR="00F64EEF" w:rsidRPr="00041C17" w:rsidRDefault="00F64EEF" w:rsidP="00F64EEF">
      <w:pPr>
        <w:autoSpaceDE w:val="0"/>
        <w:autoSpaceDN w:val="0"/>
        <w:adjustRightInd w:val="0"/>
        <w:spacing w:after="100" w:line="221" w:lineRule="atLeast"/>
        <w:contextualSpacing/>
        <w:rPr>
          <w:rFonts w:cs="Arial"/>
          <w:color w:val="000000"/>
          <w:sz w:val="24"/>
        </w:rPr>
      </w:pPr>
      <w:r>
        <w:rPr>
          <w:b/>
          <w:color w:val="000000"/>
          <w:sz w:val="24"/>
        </w:rPr>
        <w:t>Atención:</w:t>
      </w:r>
      <w:r>
        <w:rPr>
          <w:color w:val="000000"/>
          <w:sz w:val="24"/>
        </w:rPr>
        <w:t xml:space="preserve"> Todos los pedidos deben comprobarse en presencia del repartidor. En caso de rechazo por parte del repartidor, simplemente deberá rechazar el envío y notificar su rechazo.</w:t>
      </w:r>
    </w:p>
    <w:p w14:paraId="3B43C13B" w14:textId="77777777" w:rsidR="00F64EEF" w:rsidRPr="00041C17" w:rsidRDefault="00F64EEF" w:rsidP="00F64EEF">
      <w:pPr>
        <w:autoSpaceDE w:val="0"/>
        <w:autoSpaceDN w:val="0"/>
        <w:adjustRightInd w:val="0"/>
        <w:spacing w:after="100" w:line="221" w:lineRule="atLeast"/>
        <w:contextualSpacing/>
        <w:rPr>
          <w:rFonts w:cs="Arial"/>
          <w:color w:val="000000"/>
          <w:sz w:val="24"/>
        </w:rPr>
      </w:pPr>
      <w:r>
        <w:rPr>
          <w:b/>
          <w:color w:val="000000"/>
          <w:sz w:val="24"/>
        </w:rPr>
        <w:t>Recordatorio:</w:t>
      </w:r>
      <w:r>
        <w:rPr>
          <w:color w:val="000000"/>
          <w:sz w:val="24"/>
        </w:rPr>
        <w:t xml:space="preserve"> las reservas no excluyen la notificación por carta certificada con acuse de recibo en el plazo de 72 horas.</w:t>
      </w:r>
    </w:p>
    <w:p w14:paraId="3158C402" w14:textId="77777777" w:rsidR="00F64EEF" w:rsidRPr="00041C17" w:rsidRDefault="00F64EEF" w:rsidP="00F64EEF">
      <w:pPr>
        <w:autoSpaceDE w:val="0"/>
        <w:autoSpaceDN w:val="0"/>
        <w:adjustRightInd w:val="0"/>
        <w:spacing w:after="100" w:line="221" w:lineRule="atLeast"/>
        <w:contextualSpacing/>
        <w:rPr>
          <w:rFonts w:cs="Arial"/>
          <w:b/>
          <w:bCs/>
          <w:color w:val="000000"/>
          <w:sz w:val="24"/>
        </w:rPr>
      </w:pPr>
      <w:r>
        <w:rPr>
          <w:b/>
          <w:color w:val="000000"/>
          <w:sz w:val="24"/>
        </w:rPr>
        <w:t>Información:</w:t>
      </w:r>
    </w:p>
    <w:p w14:paraId="356456D2" w14:textId="77777777" w:rsidR="00F64EEF" w:rsidRPr="00041C17" w:rsidRDefault="00F64EEF" w:rsidP="00F64EEF">
      <w:pPr>
        <w:autoSpaceDE w:val="0"/>
        <w:autoSpaceDN w:val="0"/>
        <w:adjustRightInd w:val="0"/>
        <w:spacing w:after="100" w:line="221" w:lineRule="atLeast"/>
        <w:contextualSpacing/>
        <w:rPr>
          <w:rFonts w:cs="Arial"/>
          <w:color w:val="000000"/>
          <w:sz w:val="24"/>
        </w:rPr>
      </w:pPr>
      <w:r>
        <w:rPr>
          <w:color w:val="000000"/>
          <w:sz w:val="24"/>
        </w:rPr>
        <w:t>Los dispositivos térmicos deben hibernar cada temporada (servicio disponible en el sitio de SWAP-</w:t>
      </w:r>
      <w:proofErr w:type="spellStart"/>
      <w:r>
        <w:rPr>
          <w:color w:val="000000"/>
          <w:sz w:val="24"/>
        </w:rPr>
        <w:t>Europe</w:t>
      </w:r>
      <w:proofErr w:type="spellEnd"/>
      <w:r>
        <w:rPr>
          <w:color w:val="000000"/>
          <w:sz w:val="24"/>
        </w:rPr>
        <w:t>). Las baterías deben cargarse antes de almacenarse.</w:t>
      </w:r>
    </w:p>
    <w:p w14:paraId="656384D0" w14:textId="77777777" w:rsidR="00F64EEF" w:rsidRDefault="00F64EEF" w:rsidP="00F64EEF">
      <w:pPr>
        <w:pStyle w:val="BodyText"/>
        <w:spacing w:before="72" w:line="250" w:lineRule="auto"/>
        <w:ind w:right="131"/>
        <w:rPr>
          <w:color w:val="404040" w:themeColor="text1" w:themeTint="BF"/>
          <w:sz w:val="24"/>
        </w:rPr>
      </w:pPr>
    </w:p>
    <w:p w14:paraId="35EB0730" w14:textId="77777777" w:rsidR="005B2AC1" w:rsidRDefault="005B2AC1" w:rsidP="00F64EEF">
      <w:pPr>
        <w:pStyle w:val="BodyText"/>
        <w:spacing w:before="72" w:line="250" w:lineRule="auto"/>
        <w:ind w:right="131"/>
        <w:rPr>
          <w:color w:val="404040" w:themeColor="text1" w:themeTint="BF"/>
          <w:sz w:val="24"/>
        </w:rPr>
      </w:pPr>
    </w:p>
    <w:p w14:paraId="147F9E4C" w14:textId="77777777" w:rsidR="005B2AC1" w:rsidRDefault="005B2AC1" w:rsidP="00F64EEF">
      <w:pPr>
        <w:pStyle w:val="BodyText"/>
        <w:spacing w:before="72" w:line="250" w:lineRule="auto"/>
        <w:ind w:right="131"/>
        <w:rPr>
          <w:color w:val="404040" w:themeColor="text1" w:themeTint="BF"/>
          <w:sz w:val="24"/>
        </w:rPr>
      </w:pPr>
    </w:p>
    <w:p w14:paraId="7EE885A0" w14:textId="77777777" w:rsidR="005B2AC1" w:rsidRDefault="005B2AC1" w:rsidP="00F64EEF">
      <w:pPr>
        <w:pStyle w:val="BodyText"/>
        <w:spacing w:before="72" w:line="250" w:lineRule="auto"/>
        <w:ind w:right="131"/>
        <w:rPr>
          <w:color w:val="404040" w:themeColor="text1" w:themeTint="BF"/>
          <w:sz w:val="24"/>
        </w:rPr>
      </w:pPr>
    </w:p>
    <w:p w14:paraId="395B37EC" w14:textId="74C02E84" w:rsidR="005B2AC1" w:rsidRPr="00F64EEF" w:rsidRDefault="00AE5A5B" w:rsidP="00F64EEF">
      <w:pPr>
        <w:pStyle w:val="BodyText"/>
        <w:spacing w:before="72" w:line="250" w:lineRule="auto"/>
        <w:ind w:right="131"/>
        <w:rPr>
          <w:color w:val="404040" w:themeColor="text1" w:themeTint="BF"/>
          <w:sz w:val="24"/>
        </w:rPr>
      </w:pPr>
      <w:r>
        <w:rPr>
          <w:noProof/>
        </w:rPr>
        <mc:AlternateContent>
          <mc:Choice Requires="wps">
            <w:drawing>
              <wp:anchor distT="0" distB="0" distL="114300" distR="114300" simplePos="0" relativeHeight="251687424" behindDoc="0" locked="0" layoutInCell="1" allowOverlap="1" wp14:anchorId="0BC564DF" wp14:editId="2B75D653">
                <wp:simplePos x="0" y="0"/>
                <wp:positionH relativeFrom="column">
                  <wp:posOffset>247650</wp:posOffset>
                </wp:positionH>
                <wp:positionV relativeFrom="paragraph">
                  <wp:posOffset>5729242</wp:posOffset>
                </wp:positionV>
                <wp:extent cx="462516" cy="440871"/>
                <wp:effectExtent l="0" t="0" r="0" b="0"/>
                <wp:wrapNone/>
                <wp:docPr id="56" name="Text Box 56"/>
                <wp:cNvGraphicFramePr/>
                <a:graphic xmlns:a="http://schemas.openxmlformats.org/drawingml/2006/main">
                  <a:graphicData uri="http://schemas.microsoft.com/office/word/2010/wordprocessingShape">
                    <wps:wsp>
                      <wps:cNvSpPr txBox="1"/>
                      <wps:spPr>
                        <a:xfrm>
                          <a:off x="0" y="0"/>
                          <a:ext cx="462516" cy="440871"/>
                        </a:xfrm>
                        <a:prstGeom prst="rect">
                          <a:avLst/>
                        </a:prstGeom>
                        <a:solidFill>
                          <a:srgbClr val="2056AE"/>
                        </a:solidFill>
                        <a:ln w="6350">
                          <a:noFill/>
                        </a:ln>
                      </wps:spPr>
                      <wps:txbx>
                        <w:txbxContent>
                          <w:p w14:paraId="017BD7CE" w14:textId="77777777" w:rsidR="00AE5A5B" w:rsidRPr="00956A34" w:rsidRDefault="00AE5A5B" w:rsidP="00AE5A5B">
                            <w:pPr>
                              <w:rPr>
                                <w:rFonts w:cstheme="minorHAnsi"/>
                                <w:b/>
                                <w:bCs/>
                                <w:color w:val="FFFFFF" w:themeColor="background1"/>
                                <w:sz w:val="40"/>
                                <w:szCs w:val="40"/>
                              </w:rPr>
                            </w:pPr>
                            <w:r>
                              <w:rPr>
                                <w:rFonts w:cstheme="minorHAnsi"/>
                                <w:b/>
                                <w:bCs/>
                                <w:color w:val="FFFFFF" w:themeColor="background1"/>
                                <w:sz w:val="40"/>
                                <w:szCs w:val="40"/>
                              </w:rPr>
                              <w:t>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564DF" id="Text Box 56" o:spid="_x0000_s1042" type="#_x0000_t202" style="position:absolute;left:0;text-align:left;margin-left:19.5pt;margin-top:451.1pt;width:36.4pt;height:34.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" fillcolor="#2056ae" stroked="f" strokeweight=".5pt">
                <v:textbox>
                  <w:txbxContent>
                    <w:p w14:paraId="017BD7CE" w14:textId="77777777" w:rsidR="00AE5A5B" w:rsidRPr="00956A34" w:rsidRDefault="00AE5A5B" w:rsidP="00AE5A5B">
                      <w:pPr>
                        <w:rPr>
                          <w:rFonts w:cstheme="minorHAnsi"/>
                          <w:b/>
                          <w:bCs/>
                          <w:color w:val="FFFFFF" w:themeColor="background1"/>
                          <w:sz w:val="40"/>
                          <w:szCs w:val="40"/>
                        </w:rPr>
                      </w:pPr>
                      <w:r>
                        <w:rPr>
                          <w:rFonts w:cstheme="minorHAnsi"/>
                          <w:b/>
                          <w:bCs/>
                          <w:color w:val="FFFFFF" w:themeColor="background1"/>
                          <w:sz w:val="40"/>
                          <w:szCs w:val="40"/>
                        </w:rPr>
                        <w:t>SP</w:t>
                      </w:r>
                    </w:p>
                  </w:txbxContent>
                </v:textbox>
              </v:shape>
            </w:pict>
          </mc:Fallback>
        </mc:AlternateContent>
      </w:r>
      <w:r w:rsidR="00535ACD">
        <w:rPr>
          <w:noProof/>
          <w:color w:val="404040" w:themeColor="text1" w:themeTint="BF"/>
          <w:sz w:val="24"/>
        </w:rPr>
      </w:r>
      <w:r w:rsidR="00535ACD">
        <w:rPr>
          <w:noProof/>
          <w:color w:val="404040" w:themeColor="text1" w:themeTint="BF"/>
          <w:sz w:val="24"/>
        </w:rPr>
        <w:pict w14:anchorId="120C280F">
          <v:shape id="Text Box 51" o:spid="_x0000_s1047" type="#_x0000_t202" alt="" style="position:absolute;left:0;text-align:left;margin-left:145pt;margin-top:537.25pt;width:201.7pt;height:31pt;z-index:25168025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indow" stroked="f" strokeweight=".5pt">
            <o:lock v:ext="edit" aspectratio="t" verticies="t" text="t" shapetype="t"/>
            <v:textbox>
              <w:txbxContent>
                <w:p w14:paraId="0CB613FC" w14:textId="77777777" w:rsidR="00553EE3" w:rsidRPr="00371E83" w:rsidRDefault="00553EE3" w:rsidP="00553EE3">
                  <w:pPr>
                    <w:rPr>
                      <w:rFonts w:ascii="Arial" w:hAnsi="Arial" w:cs="Arial"/>
                      <w:color w:val="224B90"/>
                      <w:szCs w:val="21"/>
                    </w:rPr>
                  </w:pPr>
                  <w:r>
                    <w:rPr>
                      <w:rFonts w:ascii="Arial" w:hAnsi="Arial"/>
                      <w:color w:val="224B90"/>
                    </w:rPr>
                    <w:t>Servicio al consumidor Carrefour – CMI</w:t>
                  </w:r>
                </w:p>
              </w:txbxContent>
            </v:textbox>
          </v:shape>
        </w:pict>
      </w:r>
      <w:r w:rsidR="00EF1647">
        <w:rPr>
          <w:noProof/>
          <w:color w:val="404040" w:themeColor="text1" w:themeTint="BF"/>
          <w:sz w:val="24"/>
        </w:rPr>
      </w:r>
      <w:r w:rsidR="00EF1647">
        <w:rPr>
          <w:noProof/>
          <w:color w:val="404040" w:themeColor="text1" w:themeTint="BF"/>
          <w:sz w:val="24"/>
        </w:rPr>
        <w:pict w14:anchorId="40BE4806">
          <v:shape id="Text Box 52" o:spid="_x0000_s1044" type="#_x0000_t202" style="position:absolute;left:0;text-align:left;margin-left:132.05pt;margin-top:710.35pt;width:266.1pt;height:46.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" fillcolor="#2056ae" stroked="f" strokeweight=".5pt">
            <o:lock v:ext="edit" aspectratio="t" verticies="t" text="t" shapetype="t"/>
            <v:textbox>
              <w:txbxContent>
                <w:p w14:paraId="294A3919" w14:textId="77777777" w:rsidR="00553EE3" w:rsidRPr="00862CCD" w:rsidRDefault="00553EE3" w:rsidP="00553EE3">
                  <w:pPr>
                    <w:jc w:val="center"/>
                    <w:rPr>
                      <w:rFonts w:ascii="Arial" w:hAnsi="Arial" w:cs="Arial"/>
                      <w:b/>
                      <w:bCs/>
                      <w:color w:val="FFFFFF"/>
                      <w:sz w:val="22"/>
                      <w:szCs w:val="22"/>
                    </w:rPr>
                  </w:pPr>
                  <w:r>
                    <w:rPr>
                      <w:rFonts w:ascii="Arial" w:hAnsi="Arial"/>
                      <w:b/>
                      <w:color w:val="FFFFFF"/>
                      <w:sz w:val="22"/>
                    </w:rPr>
                    <w:t>Más información en</w:t>
                  </w:r>
                </w:p>
                <w:p w14:paraId="1F7D36B2" w14:textId="77777777" w:rsidR="00553EE3" w:rsidRPr="00862CCD" w:rsidRDefault="00553EE3" w:rsidP="00553EE3">
                  <w:pPr>
                    <w:jc w:val="center"/>
                    <w:rPr>
                      <w:b/>
                      <w:bCs/>
                      <w:color w:val="FFFFFF"/>
                      <w:sz w:val="44"/>
                      <w:szCs w:val="44"/>
                    </w:rPr>
                  </w:pPr>
                  <w:r>
                    <w:rPr>
                      <w:rFonts w:ascii="Arial" w:hAnsi="Arial"/>
                      <w:b/>
                      <w:color w:val="FFFFFF"/>
                      <w:sz w:val="28"/>
                    </w:rPr>
                    <w:t>www.mycarrefourdocs.com</w:t>
                  </w:r>
                </w:p>
              </w:txbxContent>
            </v:textbox>
          </v:shape>
        </w:pict>
      </w:r>
      <w:r w:rsidR="00EF1647">
        <w:rPr>
          <w:noProof/>
          <w:color w:val="404040" w:themeColor="text1" w:themeTint="BF"/>
          <w:sz w:val="24"/>
        </w:rPr>
      </w:r>
      <w:r w:rsidR="00EF1647">
        <w:rPr>
          <w:noProof/>
          <w:color w:val="404040" w:themeColor="text1" w:themeTint="BF"/>
          <w:sz w:val="24"/>
        </w:rPr>
        <w:pict w14:anchorId="73869F23">
          <v:shape id="_x0000_s1042" type="#_x0000_t202" alt="" style="position:absolute;left:0;text-align:left;margin-left:138.05pt;margin-top:488.9pt;width:244.25pt;height:45.9pt;z-index:25167923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indow" stroked="f" strokeweight=".5pt">
            <o:lock v:ext="edit" aspectratio="t" verticies="t" text="t" shapetype="t"/>
            <v:textbox style="mso-next-textbox:#_x0000_s1042">
              <w:txbxContent>
                <w:p w14:paraId="478DBD11" w14:textId="77777777" w:rsidR="00553EE3" w:rsidRPr="00371E83" w:rsidRDefault="00553EE3" w:rsidP="00553EE3">
                  <w:pPr>
                    <w:rPr>
                      <w:b/>
                      <w:bCs/>
                      <w:color w:val="224B90"/>
                      <w:sz w:val="44"/>
                      <w:szCs w:val="44"/>
                    </w:rPr>
                  </w:pPr>
                  <w:r>
                    <w:rPr>
                      <w:rFonts w:ascii="Arial" w:hAnsi="Arial"/>
                      <w:b/>
                      <w:color w:val="224B90"/>
                      <w:sz w:val="28"/>
                    </w:rPr>
                    <w:t>Para cualquier comentario o sugerencia</w:t>
                  </w:r>
                </w:p>
              </w:txbxContent>
            </v:textbox>
          </v:shape>
        </w:pict>
      </w:r>
      <w:r w:rsidR="00EF1647">
        <w:rPr>
          <w:noProof/>
          <w:color w:val="404040" w:themeColor="text1" w:themeTint="BF"/>
          <w:sz w:val="24"/>
        </w:rPr>
      </w:r>
      <w:r w:rsidR="00EF1647">
        <w:rPr>
          <w:noProof/>
          <w:color w:val="404040" w:themeColor="text1" w:themeTint="BF"/>
          <w:sz w:val="24"/>
        </w:rPr>
        <w:pict w14:anchorId="5B46324B">
          <v:shape id="_x0000_s1043" type="#_x0000_t202" alt="" style="position:absolute;left:0;text-align:left;margin-left:229.3pt;margin-top:175.9pt;width:117.4pt;height:20pt;z-index:25168537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e6edff" stroked="f" strokeweight=".5pt">
            <o:lock v:ext="edit" aspectratio="t" verticies="t" text="t" shapetype="t"/>
            <v:textbox style="mso-next-textbox:#_x0000_s1043">
              <w:txbxContent>
                <w:p w14:paraId="709F7244" w14:textId="692D327D" w:rsidR="00553EE3" w:rsidRPr="00535ACD" w:rsidRDefault="00553EE3" w:rsidP="00553EE3">
                  <w:pPr>
                    <w:rPr>
                      <w:color w:val="224B90"/>
                      <w:sz w:val="11"/>
                      <w:szCs w:val="15"/>
                    </w:rPr>
                  </w:pPr>
                  <w:r w:rsidRPr="00535ACD">
                    <w:rPr>
                      <w:rFonts w:ascii="Arial" w:hAnsi="Arial"/>
                      <w:color w:val="224B90"/>
                      <w:sz w:val="8"/>
                      <w:szCs w:val="18"/>
                    </w:rPr>
                    <w:t>Aspiradora sin cable para superficies secas y mojadas</w:t>
                  </w:r>
                </w:p>
              </w:txbxContent>
            </v:textbox>
          </v:shape>
        </w:pict>
      </w:r>
      <w:r w:rsidR="00EF1647">
        <w:rPr>
          <w:noProof/>
          <w:color w:val="404040" w:themeColor="text1" w:themeTint="BF"/>
          <w:sz w:val="24"/>
        </w:rPr>
      </w:r>
      <w:r w:rsidR="00EF1647">
        <w:rPr>
          <w:noProof/>
          <w:color w:val="404040" w:themeColor="text1" w:themeTint="BF"/>
          <w:sz w:val="24"/>
        </w:rPr>
        <w:pict w14:anchorId="3F563CEE">
          <v:shape id="Text Box 53" o:spid="_x0000_s1047" type="#_x0000_t202" style="position:absolute;left:0;text-align:left;margin-left:254.8pt;margin-top:151.6pt;width:69.9pt;height:20.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" fillcolor="#2056ae" stroked="f" strokeweight=".5pt">
            <o:lock v:ext="edit" aspectratio="t" verticies="t" text="t" shapetype="t"/>
            <v:textbox>
              <w:txbxContent>
                <w:p w14:paraId="24613F1B" w14:textId="77777777" w:rsidR="00553EE3" w:rsidRPr="00862CCD" w:rsidRDefault="00553EE3" w:rsidP="00553EE3">
                  <w:pPr>
                    <w:rPr>
                      <w:rFonts w:ascii="Arial" w:hAnsi="Arial" w:cs="Arial"/>
                      <w:b/>
                      <w:bCs/>
                      <w:color w:val="FFFFFF"/>
                    </w:rPr>
                  </w:pPr>
                  <w:r>
                    <w:rPr>
                      <w:rFonts w:ascii="Arial" w:hAnsi="Arial"/>
                      <w:b/>
                      <w:color w:val="FFFFFF"/>
                    </w:rPr>
                    <w:t>Producto</w:t>
                  </w:r>
                </w:p>
              </w:txbxContent>
            </v:textbox>
          </v:shape>
        </w:pict>
      </w:r>
      <w:r w:rsidR="00EF1647">
        <w:rPr>
          <w:noProof/>
          <w:color w:val="404040" w:themeColor="text1" w:themeTint="BF"/>
          <w:sz w:val="24"/>
        </w:rPr>
      </w:r>
      <w:r w:rsidR="00EF1647">
        <w:rPr>
          <w:noProof/>
          <w:color w:val="404040" w:themeColor="text1" w:themeTint="BF"/>
          <w:sz w:val="24"/>
        </w:rPr>
        <w:pict w14:anchorId="238EDF35">
          <v:shape id="_x0000_s1045" type="#_x0000_t202" alt="" style="position:absolute;left:0;text-align:left;margin-left:34.4pt;margin-top:4.1pt;width:147.1pt;height:28.8pt;z-index:25168230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2056ae" stroked="f" strokeweight=".5pt">
            <o:lock v:ext="edit" aspectratio="t" verticies="t" text="t" shapetype="t"/>
            <v:textbox style="mso-next-textbox:#_x0000_s1045">
              <w:txbxContent>
                <w:p w14:paraId="4F313364" w14:textId="77777777" w:rsidR="00553EE3" w:rsidRPr="00862CCD" w:rsidRDefault="00553EE3" w:rsidP="00553EE3">
                  <w:pPr>
                    <w:rPr>
                      <w:rFonts w:ascii="Arial" w:hAnsi="Arial" w:cs="Arial"/>
                      <w:color w:val="FFFFFF"/>
                    </w:rPr>
                  </w:pPr>
                  <w:r>
                    <w:rPr>
                      <w:rFonts w:ascii="Arial" w:hAnsi="Arial"/>
                      <w:color w:val="FFFFFF"/>
                    </w:rPr>
                    <w:t xml:space="preserve">Grape aquí su recibo. </w:t>
                  </w:r>
                </w:p>
              </w:txbxContent>
            </v:textbox>
          </v:shape>
        </w:pict>
      </w:r>
      <w:r w:rsidR="00EF1647">
        <w:rPr>
          <w:noProof/>
          <w:color w:val="404040" w:themeColor="text1" w:themeTint="BF"/>
          <w:sz w:val="24"/>
        </w:rPr>
      </w:r>
      <w:r w:rsidR="00EF1647">
        <w:rPr>
          <w:noProof/>
          <w:color w:val="404040" w:themeColor="text1" w:themeTint="BF"/>
          <w:sz w:val="24"/>
        </w:rPr>
        <w:pict w14:anchorId="0581A8E8">
          <v:shape id="Text Box 54" o:spid="_x0000_s1049" type="#_x0000_t202" style="position:absolute;left:0;text-align:left;margin-left:351.95pt;margin-top:150.9pt;width:69.9pt;height:20.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" fillcolor="#2056ae" stroked="f" strokeweight=".5pt">
            <o:lock v:ext="edit" aspectratio="t" verticies="t" text="t" shapetype="t"/>
            <v:textbox>
              <w:txbxContent>
                <w:p w14:paraId="49929A1F" w14:textId="77777777" w:rsidR="00553EE3" w:rsidRPr="00862CCD" w:rsidRDefault="00553EE3" w:rsidP="00553EE3">
                  <w:pPr>
                    <w:rPr>
                      <w:rFonts w:ascii="Arial" w:hAnsi="Arial" w:cs="Arial"/>
                      <w:b/>
                      <w:bCs/>
                      <w:color w:val="FFFFFF"/>
                    </w:rPr>
                  </w:pPr>
                  <w:r>
                    <w:rPr>
                      <w:rFonts w:ascii="Arial" w:hAnsi="Arial"/>
                      <w:b/>
                      <w:color w:val="FFFFFF"/>
                    </w:rPr>
                    <w:t>Ref.</w:t>
                  </w:r>
                </w:p>
              </w:txbxContent>
            </v:textbox>
          </v:shape>
        </w:pict>
      </w:r>
      <w:r w:rsidR="00553EE3">
        <w:rPr>
          <w:noProof/>
          <w:color w:val="404040" w:themeColor="text1" w:themeTint="BF"/>
          <w:sz w:val="24"/>
        </w:rPr>
        <w:drawing>
          <wp:anchor distT="0" distB="0" distL="114300" distR="114300" simplePos="0" relativeHeight="251668992" behindDoc="0" locked="0" layoutInCell="1" allowOverlap="1" wp14:anchorId="519D480E" wp14:editId="19E22591">
            <wp:simplePos x="0" y="0"/>
            <wp:positionH relativeFrom="column">
              <wp:posOffset>-446776</wp:posOffset>
            </wp:positionH>
            <wp:positionV relativeFrom="paragraph">
              <wp:posOffset>-465826</wp:posOffset>
            </wp:positionV>
            <wp:extent cx="7563568" cy="10697916"/>
            <wp:effectExtent l="19050" t="0" r="0" b="0"/>
            <wp:wrapNone/>
            <wp:docPr id="4" name="图片 4" descr="F:\2016-2019 订单资料\Jienuo\CCVWD20V2A\20210727 Dekra modified IM again\CCVWD20V2A_EN IM end page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6-2019 订单资料\Jienuo\CCVWD20V2A\20210727 Dekra modified IM again\CCVWD20V2A_EN IM end page_001.jpg"/>
                    <pic:cNvPicPr>
                      <a:picLocks noChangeAspect="1" noChangeArrowheads="1"/>
                    </pic:cNvPicPr>
                  </pic:nvPicPr>
                  <pic:blipFill>
                    <a:blip r:embed="rId38" cstate="print"/>
                    <a:srcRect/>
                    <a:stretch>
                      <a:fillRect/>
                    </a:stretch>
                  </pic:blipFill>
                  <pic:spPr bwMode="auto">
                    <a:xfrm>
                      <a:off x="0" y="0"/>
                      <a:ext cx="7563569" cy="10697917"/>
                    </a:xfrm>
                    <a:prstGeom prst="rect">
                      <a:avLst/>
                    </a:prstGeom>
                    <a:noFill/>
                    <a:ln w="9525">
                      <a:noFill/>
                      <a:miter lim="800000"/>
                      <a:headEnd/>
                      <a:tailEnd/>
                    </a:ln>
                  </pic:spPr>
                </pic:pic>
              </a:graphicData>
            </a:graphic>
          </wp:anchor>
        </w:drawing>
      </w:r>
    </w:p>
    <w:sectPr w:rsidR="005B2AC1" w:rsidRPr="00F64EEF" w:rsidSect="005B2AC1">
      <w:type w:val="continuous"/>
      <w:pgSz w:w="11906" w:h="16838"/>
      <w:pgMar w:top="720" w:right="720" w:bottom="720" w:left="720" w:header="0" w:footer="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9CAE0" w14:textId="77777777" w:rsidR="00F53278" w:rsidRDefault="00F53278" w:rsidP="006E2BCB">
      <w:r>
        <w:separator/>
      </w:r>
    </w:p>
  </w:endnote>
  <w:endnote w:type="continuationSeparator" w:id="0">
    <w:p w14:paraId="549BD114" w14:textId="77777777" w:rsidR="00F53278" w:rsidRDefault="00F53278" w:rsidP="006E2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EurostileLTStd-Demi">
    <w:altName w:val="Microsoft YaHei"/>
    <w:panose1 w:val="020B0604020202020204"/>
    <w:charset w:val="86"/>
    <w:family w:val="swiss"/>
    <w:pitch w:val="default"/>
    <w:sig w:usb0="00000000" w:usb1="00000000" w:usb2="00000010" w:usb3="00000000" w:csb0="0004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World-Regular">
    <w:altName w:val="Segoe Print"/>
    <w:panose1 w:val="020B0604020202020204"/>
    <w:charset w:val="00"/>
    <w:family w:val="swiss"/>
    <w:pitch w:val="default"/>
    <w:sig w:usb0="00000000" w:usb1="00000000" w:usb2="00000000" w:usb3="00000000" w:csb0="00000001" w:csb1="00000000"/>
  </w:font>
  <w:font w:name="HelveticaWorld-Bold">
    <w:altName w:val="Segoe Print"/>
    <w:panose1 w:val="020B0604020202020204"/>
    <w:charset w:val="00"/>
    <w:family w:val="swiss"/>
    <w:pitch w:val="default"/>
    <w:sig w:usb0="00000000" w:usb1="00000000" w:usb2="00000000" w:usb3="00000000" w:csb0="00000001" w:csb1="00000000"/>
  </w:font>
  <w:font w:name="Helvetica">
    <w:panose1 w:val="00000000000000000000"/>
    <w:charset w:val="00"/>
    <w:family w:val="auto"/>
    <w:notTrueType/>
    <w:pitch w:val="variable"/>
    <w:sig w:usb0="E00002FF" w:usb1="5000785B" w:usb2="00000000" w:usb3="00000000" w:csb0="0000019F" w:csb1="00000000"/>
  </w:font>
  <w:font w:name="UniversLTStd-LightCn">
    <w:altName w:val="Microsoft YaHei"/>
    <w:panose1 w:val="020B0604020202020204"/>
    <w:charset w:val="86"/>
    <w:family w:val="swiss"/>
    <w:pitch w:val="default"/>
    <w:sig w:usb0="00000000" w:usb1="00000000" w:usb2="00000010" w:usb3="00000000" w:csb0="00040000" w:csb1="00000000"/>
  </w:font>
  <w:font w:name="ArialMT">
    <w:altName w:val="SimSun"/>
    <w:panose1 w:val="020B0604020202020204"/>
    <w:charset w:val="86"/>
    <w:family w:val="auto"/>
    <w:pitch w:val="default"/>
    <w:sig w:usb0="00000003" w:usb1="080E0000" w:usb2="00000010"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7F569" w14:textId="77777777" w:rsidR="00F53278" w:rsidRDefault="00F53278" w:rsidP="006E2BCB">
      <w:r>
        <w:separator/>
      </w:r>
    </w:p>
  </w:footnote>
  <w:footnote w:type="continuationSeparator" w:id="0">
    <w:p w14:paraId="1E4C6706" w14:textId="77777777" w:rsidR="00F53278" w:rsidRDefault="00F53278" w:rsidP="006E2B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6.3pt;height:41.15pt;visibility:visible;mso-wrap-style:square" o:bullet="t">
        <v:imagedata r:id="rId1" o:title="danger"/>
      </v:shape>
    </w:pict>
  </w:numPicBullet>
  <w:numPicBullet w:numPicBulletId="1">
    <w:pict>
      <v:shape id="_x0000_i1039" type="#_x0000_t75" style="width:34.95pt;height:30.85pt;visibility:visible;mso-wrap-style:square" o:bullet="t">
        <v:imagedata r:id="rId2" o:title="danger"/>
      </v:shape>
    </w:pict>
  </w:numPicBullet>
  <w:abstractNum w:abstractNumId="0" w15:restartNumberingAfterBreak="0">
    <w:nsid w:val="8AB97CF6"/>
    <w:multiLevelType w:val="hybridMultilevel"/>
    <w:tmpl w:val="B8945B9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7C95BC7"/>
    <w:multiLevelType w:val="hybridMultilevel"/>
    <w:tmpl w:val="34BF76D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F139ABC"/>
    <w:multiLevelType w:val="hybridMultilevel"/>
    <w:tmpl w:val="5F14058E"/>
    <w:lvl w:ilvl="0" w:tplc="ADC883A8">
      <w:numFmt w:val="bullet"/>
      <w:lvlText w:val="•"/>
      <w:lvlJc w:val="left"/>
      <w:rPr>
        <w:rFonts w:ascii="Arial" w:eastAsia="SimSun"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50B57DA"/>
    <w:multiLevelType w:val="hybridMultilevel"/>
    <w:tmpl w:val="0172BC10"/>
    <w:lvl w:ilvl="0" w:tplc="ADC883A8">
      <w:numFmt w:val="bullet"/>
      <w:lvlText w:val="•"/>
      <w:lvlJc w:val="left"/>
      <w:rPr>
        <w:rFonts w:ascii="Arial" w:eastAsia="SimSun"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A84AA44"/>
    <w:multiLevelType w:val="hybridMultilevel"/>
    <w:tmpl w:val="77B245D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38C3D74"/>
    <w:multiLevelType w:val="multilevel"/>
    <w:tmpl w:val="038C3D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74644"/>
    <w:multiLevelType w:val="hybridMultilevel"/>
    <w:tmpl w:val="E3F4A468"/>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5FD730E"/>
    <w:multiLevelType w:val="multilevel"/>
    <w:tmpl w:val="05FD730E"/>
    <w:lvl w:ilvl="0">
      <w:numFmt w:val="bullet"/>
      <w:lvlText w:val="•"/>
      <w:lvlJc w:val="left"/>
      <w:pPr>
        <w:ind w:left="360" w:hanging="360"/>
      </w:pPr>
      <w:rPr>
        <w:rFonts w:ascii="Arial" w:eastAsia="EurostileLTStd-Demi" w:hAnsi="Arial" w:cs="Arial" w:hint="default"/>
      </w:rPr>
    </w:lvl>
    <w:lvl w:ilvl="1">
      <w:start w:val="100"/>
      <w:numFmt w:val="bullet"/>
      <w:lvlText w:val="-"/>
      <w:lvlJc w:val="left"/>
      <w:pPr>
        <w:ind w:left="780" w:hanging="360"/>
      </w:pPr>
      <w:rPr>
        <w:rFonts w:ascii="Arial" w:eastAsia="Times New Roman" w:hAnsi="Arial" w:cs="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114E5"/>
    <w:multiLevelType w:val="hybridMultilevel"/>
    <w:tmpl w:val="95E2721A"/>
    <w:lvl w:ilvl="0" w:tplc="04090011">
      <w:start w:val="1"/>
      <w:numFmt w:val="decimal"/>
      <w:lvlText w:val="%1)"/>
      <w:lvlJc w:val="left"/>
      <w:pPr>
        <w:ind w:left="420" w:hanging="420"/>
      </w:p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A8F3CB5"/>
    <w:multiLevelType w:val="hybridMultilevel"/>
    <w:tmpl w:val="345AAE28"/>
    <w:lvl w:ilvl="0" w:tplc="B776CC04">
      <w:start w:val="1"/>
      <w:numFmt w:val="bullet"/>
      <w:lvlText w:val=""/>
      <w:lvlPicBulletId w:val="0"/>
      <w:lvlJc w:val="left"/>
      <w:pPr>
        <w:tabs>
          <w:tab w:val="num" w:pos="420"/>
        </w:tabs>
        <w:ind w:left="420" w:firstLine="0"/>
      </w:pPr>
      <w:rPr>
        <w:rFonts w:ascii="Symbol" w:hAnsi="Symbol" w:hint="default"/>
      </w:rPr>
    </w:lvl>
    <w:lvl w:ilvl="1" w:tplc="67C6B100" w:tentative="1">
      <w:start w:val="1"/>
      <w:numFmt w:val="bullet"/>
      <w:lvlText w:val=""/>
      <w:lvlJc w:val="left"/>
      <w:pPr>
        <w:tabs>
          <w:tab w:val="num" w:pos="840"/>
        </w:tabs>
        <w:ind w:left="840" w:firstLine="0"/>
      </w:pPr>
      <w:rPr>
        <w:rFonts w:ascii="Symbol" w:hAnsi="Symbol" w:hint="default"/>
      </w:rPr>
    </w:lvl>
    <w:lvl w:ilvl="2" w:tplc="02B6688E" w:tentative="1">
      <w:start w:val="1"/>
      <w:numFmt w:val="bullet"/>
      <w:lvlText w:val=""/>
      <w:lvlJc w:val="left"/>
      <w:pPr>
        <w:tabs>
          <w:tab w:val="num" w:pos="1260"/>
        </w:tabs>
        <w:ind w:left="1260" w:firstLine="0"/>
      </w:pPr>
      <w:rPr>
        <w:rFonts w:ascii="Symbol" w:hAnsi="Symbol" w:hint="default"/>
      </w:rPr>
    </w:lvl>
    <w:lvl w:ilvl="3" w:tplc="680E50DE" w:tentative="1">
      <w:start w:val="1"/>
      <w:numFmt w:val="bullet"/>
      <w:lvlText w:val=""/>
      <w:lvlJc w:val="left"/>
      <w:pPr>
        <w:tabs>
          <w:tab w:val="num" w:pos="1680"/>
        </w:tabs>
        <w:ind w:left="1680" w:firstLine="0"/>
      </w:pPr>
      <w:rPr>
        <w:rFonts w:ascii="Symbol" w:hAnsi="Symbol" w:hint="default"/>
      </w:rPr>
    </w:lvl>
    <w:lvl w:ilvl="4" w:tplc="CA8E635E" w:tentative="1">
      <w:start w:val="1"/>
      <w:numFmt w:val="bullet"/>
      <w:lvlText w:val=""/>
      <w:lvlJc w:val="left"/>
      <w:pPr>
        <w:tabs>
          <w:tab w:val="num" w:pos="2100"/>
        </w:tabs>
        <w:ind w:left="2100" w:firstLine="0"/>
      </w:pPr>
      <w:rPr>
        <w:rFonts w:ascii="Symbol" w:hAnsi="Symbol" w:hint="default"/>
      </w:rPr>
    </w:lvl>
    <w:lvl w:ilvl="5" w:tplc="AD728ECC" w:tentative="1">
      <w:start w:val="1"/>
      <w:numFmt w:val="bullet"/>
      <w:lvlText w:val=""/>
      <w:lvlJc w:val="left"/>
      <w:pPr>
        <w:tabs>
          <w:tab w:val="num" w:pos="2520"/>
        </w:tabs>
        <w:ind w:left="2520" w:firstLine="0"/>
      </w:pPr>
      <w:rPr>
        <w:rFonts w:ascii="Symbol" w:hAnsi="Symbol" w:hint="default"/>
      </w:rPr>
    </w:lvl>
    <w:lvl w:ilvl="6" w:tplc="C90A2F4A" w:tentative="1">
      <w:start w:val="1"/>
      <w:numFmt w:val="bullet"/>
      <w:lvlText w:val=""/>
      <w:lvlJc w:val="left"/>
      <w:pPr>
        <w:tabs>
          <w:tab w:val="num" w:pos="2940"/>
        </w:tabs>
        <w:ind w:left="2940" w:firstLine="0"/>
      </w:pPr>
      <w:rPr>
        <w:rFonts w:ascii="Symbol" w:hAnsi="Symbol" w:hint="default"/>
      </w:rPr>
    </w:lvl>
    <w:lvl w:ilvl="7" w:tplc="B4D26542" w:tentative="1">
      <w:start w:val="1"/>
      <w:numFmt w:val="bullet"/>
      <w:lvlText w:val=""/>
      <w:lvlJc w:val="left"/>
      <w:pPr>
        <w:tabs>
          <w:tab w:val="num" w:pos="3360"/>
        </w:tabs>
        <w:ind w:left="3360" w:firstLine="0"/>
      </w:pPr>
      <w:rPr>
        <w:rFonts w:ascii="Symbol" w:hAnsi="Symbol" w:hint="default"/>
      </w:rPr>
    </w:lvl>
    <w:lvl w:ilvl="8" w:tplc="2E143858" w:tentative="1">
      <w:start w:val="1"/>
      <w:numFmt w:val="bullet"/>
      <w:lvlText w:val=""/>
      <w:lvlJc w:val="left"/>
      <w:pPr>
        <w:tabs>
          <w:tab w:val="num" w:pos="3780"/>
        </w:tabs>
        <w:ind w:left="3780" w:firstLine="0"/>
      </w:pPr>
      <w:rPr>
        <w:rFonts w:ascii="Symbol" w:hAnsi="Symbol" w:hint="default"/>
      </w:rPr>
    </w:lvl>
  </w:abstractNum>
  <w:abstractNum w:abstractNumId="10" w15:restartNumberingAfterBreak="0">
    <w:nsid w:val="0C624E09"/>
    <w:multiLevelType w:val="hybridMultilevel"/>
    <w:tmpl w:val="FCF6281E"/>
    <w:lvl w:ilvl="0" w:tplc="040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EF45735"/>
    <w:multiLevelType w:val="multilevel"/>
    <w:tmpl w:val="0EF4573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EFD2232"/>
    <w:multiLevelType w:val="hybridMultilevel"/>
    <w:tmpl w:val="BE9849A6"/>
    <w:lvl w:ilvl="0" w:tplc="CC461106">
      <w:start w:val="1"/>
      <w:numFmt w:val="decimal"/>
      <w:pStyle w:val="Entresommaire"/>
      <w:lvlText w:val="%1."/>
      <w:lvlJc w:val="left"/>
      <w:pPr>
        <w:ind w:left="2424" w:hanging="267"/>
      </w:pPr>
      <w:rPr>
        <w:rFonts w:ascii="Arial" w:eastAsia="Arial" w:hAnsi="Arial" w:cs="Arial" w:hint="default"/>
        <w:b/>
        <w:bCs/>
        <w:color w:val="414042"/>
        <w:spacing w:val="-1"/>
        <w:w w:val="100"/>
        <w:sz w:val="24"/>
        <w:szCs w:val="24"/>
        <w:lang w:val="fr-FR" w:eastAsia="en-US" w:bidi="ar-SA"/>
      </w:rPr>
    </w:lvl>
    <w:lvl w:ilvl="1" w:tplc="158CFF0A">
      <w:numFmt w:val="bullet"/>
      <w:lvlText w:val="•"/>
      <w:lvlJc w:val="left"/>
      <w:pPr>
        <w:ind w:left="3250" w:hanging="267"/>
      </w:pPr>
      <w:rPr>
        <w:rFonts w:hint="default"/>
        <w:lang w:val="fr-FR" w:eastAsia="en-US" w:bidi="ar-SA"/>
      </w:rPr>
    </w:lvl>
    <w:lvl w:ilvl="2" w:tplc="DB6A1EEA">
      <w:numFmt w:val="bullet"/>
      <w:lvlText w:val="•"/>
      <w:lvlJc w:val="left"/>
      <w:pPr>
        <w:ind w:left="4081" w:hanging="267"/>
      </w:pPr>
      <w:rPr>
        <w:rFonts w:hint="default"/>
        <w:lang w:val="fr-FR" w:eastAsia="en-US" w:bidi="ar-SA"/>
      </w:rPr>
    </w:lvl>
    <w:lvl w:ilvl="3" w:tplc="3CE23358">
      <w:numFmt w:val="bullet"/>
      <w:lvlText w:val="•"/>
      <w:lvlJc w:val="left"/>
      <w:pPr>
        <w:ind w:left="4911" w:hanging="267"/>
      </w:pPr>
      <w:rPr>
        <w:rFonts w:hint="default"/>
        <w:lang w:val="fr-FR" w:eastAsia="en-US" w:bidi="ar-SA"/>
      </w:rPr>
    </w:lvl>
    <w:lvl w:ilvl="4" w:tplc="36909206">
      <w:numFmt w:val="bullet"/>
      <w:lvlText w:val="•"/>
      <w:lvlJc w:val="left"/>
      <w:pPr>
        <w:ind w:left="5742" w:hanging="267"/>
      </w:pPr>
      <w:rPr>
        <w:rFonts w:hint="default"/>
        <w:lang w:val="fr-FR" w:eastAsia="en-US" w:bidi="ar-SA"/>
      </w:rPr>
    </w:lvl>
    <w:lvl w:ilvl="5" w:tplc="72243588">
      <w:numFmt w:val="bullet"/>
      <w:lvlText w:val="•"/>
      <w:lvlJc w:val="left"/>
      <w:pPr>
        <w:ind w:left="6572" w:hanging="267"/>
      </w:pPr>
      <w:rPr>
        <w:rFonts w:hint="default"/>
        <w:lang w:val="fr-FR" w:eastAsia="en-US" w:bidi="ar-SA"/>
      </w:rPr>
    </w:lvl>
    <w:lvl w:ilvl="6" w:tplc="075A6414">
      <w:numFmt w:val="bullet"/>
      <w:lvlText w:val="•"/>
      <w:lvlJc w:val="left"/>
      <w:pPr>
        <w:ind w:left="7403" w:hanging="267"/>
      </w:pPr>
      <w:rPr>
        <w:rFonts w:hint="default"/>
        <w:lang w:val="fr-FR" w:eastAsia="en-US" w:bidi="ar-SA"/>
      </w:rPr>
    </w:lvl>
    <w:lvl w:ilvl="7" w:tplc="D0FE4968">
      <w:numFmt w:val="bullet"/>
      <w:lvlText w:val="•"/>
      <w:lvlJc w:val="left"/>
      <w:pPr>
        <w:ind w:left="8233" w:hanging="267"/>
      </w:pPr>
      <w:rPr>
        <w:rFonts w:hint="default"/>
        <w:lang w:val="fr-FR" w:eastAsia="en-US" w:bidi="ar-SA"/>
      </w:rPr>
    </w:lvl>
    <w:lvl w:ilvl="8" w:tplc="A546E0B2">
      <w:numFmt w:val="bullet"/>
      <w:lvlText w:val="•"/>
      <w:lvlJc w:val="left"/>
      <w:pPr>
        <w:ind w:left="9064" w:hanging="267"/>
      </w:pPr>
      <w:rPr>
        <w:rFonts w:hint="default"/>
        <w:lang w:val="fr-FR" w:eastAsia="en-US" w:bidi="ar-SA"/>
      </w:rPr>
    </w:lvl>
  </w:abstractNum>
  <w:abstractNum w:abstractNumId="13" w15:restartNumberingAfterBreak="0">
    <w:nsid w:val="1092722B"/>
    <w:multiLevelType w:val="multilevel"/>
    <w:tmpl w:val="661E2DE8"/>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5CE40C0"/>
    <w:multiLevelType w:val="multilevel"/>
    <w:tmpl w:val="15CE40C0"/>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6432F09"/>
    <w:multiLevelType w:val="hybridMultilevel"/>
    <w:tmpl w:val="6108D188"/>
    <w:lvl w:ilvl="0" w:tplc="C548FC6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65B4736"/>
    <w:multiLevelType w:val="hybridMultilevel"/>
    <w:tmpl w:val="6AC20D92"/>
    <w:lvl w:ilvl="0" w:tplc="BC4EAB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7430D4D"/>
    <w:multiLevelType w:val="multilevel"/>
    <w:tmpl w:val="17430D4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A927B18"/>
    <w:multiLevelType w:val="hybridMultilevel"/>
    <w:tmpl w:val="42CC1EC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FB05BC3"/>
    <w:multiLevelType w:val="multilevel"/>
    <w:tmpl w:val="1FB05BC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369EA97"/>
    <w:multiLevelType w:val="hybridMultilevel"/>
    <w:tmpl w:val="FA3933A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288A6474"/>
    <w:multiLevelType w:val="hybridMultilevel"/>
    <w:tmpl w:val="EF286B6C"/>
    <w:lvl w:ilvl="0" w:tplc="6DAA6BBA">
      <w:start w:val="1"/>
      <w:numFmt w:val="bullet"/>
      <w:lvlText w:val="-"/>
      <w:lvlJc w:val="left"/>
      <w:pPr>
        <w:ind w:left="420" w:hanging="420"/>
      </w:pPr>
      <w:rPr>
        <w:rFonts w:ascii="Calibri" w:eastAsiaTheme="minorEastAsia" w:hAnsi="Calibri" w:cstheme="minorBid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29CC25C3"/>
    <w:multiLevelType w:val="hybridMultilevel"/>
    <w:tmpl w:val="1DC0CA8E"/>
    <w:lvl w:ilvl="0" w:tplc="0409000B">
      <w:start w:val="1"/>
      <w:numFmt w:val="bullet"/>
      <w:lvlText w:val=""/>
      <w:lvlJc w:val="left"/>
      <w:pPr>
        <w:ind w:left="542" w:hanging="420"/>
      </w:pPr>
      <w:rPr>
        <w:rFonts w:ascii="Wingdings" w:hAnsi="Wingdings" w:hint="default"/>
      </w:rPr>
    </w:lvl>
    <w:lvl w:ilvl="1" w:tplc="04090003" w:tentative="1">
      <w:start w:val="1"/>
      <w:numFmt w:val="bullet"/>
      <w:lvlText w:val=""/>
      <w:lvlJc w:val="left"/>
      <w:pPr>
        <w:ind w:left="962" w:hanging="420"/>
      </w:pPr>
      <w:rPr>
        <w:rFonts w:ascii="Wingdings" w:hAnsi="Wingdings" w:hint="default"/>
      </w:rPr>
    </w:lvl>
    <w:lvl w:ilvl="2" w:tplc="04090005" w:tentative="1">
      <w:start w:val="1"/>
      <w:numFmt w:val="bullet"/>
      <w:lvlText w:val=""/>
      <w:lvlJc w:val="left"/>
      <w:pPr>
        <w:ind w:left="1382" w:hanging="420"/>
      </w:pPr>
      <w:rPr>
        <w:rFonts w:ascii="Wingdings" w:hAnsi="Wingdings" w:hint="default"/>
      </w:rPr>
    </w:lvl>
    <w:lvl w:ilvl="3" w:tplc="04090001" w:tentative="1">
      <w:start w:val="1"/>
      <w:numFmt w:val="bullet"/>
      <w:lvlText w:val=""/>
      <w:lvlJc w:val="left"/>
      <w:pPr>
        <w:ind w:left="1802" w:hanging="420"/>
      </w:pPr>
      <w:rPr>
        <w:rFonts w:ascii="Wingdings" w:hAnsi="Wingdings" w:hint="default"/>
      </w:rPr>
    </w:lvl>
    <w:lvl w:ilvl="4" w:tplc="04090003" w:tentative="1">
      <w:start w:val="1"/>
      <w:numFmt w:val="bullet"/>
      <w:lvlText w:val=""/>
      <w:lvlJc w:val="left"/>
      <w:pPr>
        <w:ind w:left="2222" w:hanging="420"/>
      </w:pPr>
      <w:rPr>
        <w:rFonts w:ascii="Wingdings" w:hAnsi="Wingdings" w:hint="default"/>
      </w:rPr>
    </w:lvl>
    <w:lvl w:ilvl="5" w:tplc="04090005" w:tentative="1">
      <w:start w:val="1"/>
      <w:numFmt w:val="bullet"/>
      <w:lvlText w:val=""/>
      <w:lvlJc w:val="left"/>
      <w:pPr>
        <w:ind w:left="2642" w:hanging="420"/>
      </w:pPr>
      <w:rPr>
        <w:rFonts w:ascii="Wingdings" w:hAnsi="Wingdings" w:hint="default"/>
      </w:rPr>
    </w:lvl>
    <w:lvl w:ilvl="6" w:tplc="04090001" w:tentative="1">
      <w:start w:val="1"/>
      <w:numFmt w:val="bullet"/>
      <w:lvlText w:val=""/>
      <w:lvlJc w:val="left"/>
      <w:pPr>
        <w:ind w:left="3062" w:hanging="420"/>
      </w:pPr>
      <w:rPr>
        <w:rFonts w:ascii="Wingdings" w:hAnsi="Wingdings" w:hint="default"/>
      </w:rPr>
    </w:lvl>
    <w:lvl w:ilvl="7" w:tplc="04090003" w:tentative="1">
      <w:start w:val="1"/>
      <w:numFmt w:val="bullet"/>
      <w:lvlText w:val=""/>
      <w:lvlJc w:val="left"/>
      <w:pPr>
        <w:ind w:left="3482" w:hanging="420"/>
      </w:pPr>
      <w:rPr>
        <w:rFonts w:ascii="Wingdings" w:hAnsi="Wingdings" w:hint="default"/>
      </w:rPr>
    </w:lvl>
    <w:lvl w:ilvl="8" w:tplc="04090005" w:tentative="1">
      <w:start w:val="1"/>
      <w:numFmt w:val="bullet"/>
      <w:lvlText w:val=""/>
      <w:lvlJc w:val="left"/>
      <w:pPr>
        <w:ind w:left="3902" w:hanging="420"/>
      </w:pPr>
      <w:rPr>
        <w:rFonts w:ascii="Wingdings" w:hAnsi="Wingdings" w:hint="default"/>
      </w:rPr>
    </w:lvl>
  </w:abstractNum>
  <w:abstractNum w:abstractNumId="23" w15:restartNumberingAfterBreak="0">
    <w:nsid w:val="2A42529A"/>
    <w:multiLevelType w:val="multilevel"/>
    <w:tmpl w:val="2A42529A"/>
    <w:lvl w:ilvl="0">
      <w:numFmt w:val="bullet"/>
      <w:lvlText w:val="-"/>
      <w:lvlJc w:val="left"/>
      <w:pPr>
        <w:ind w:left="720" w:hanging="360"/>
      </w:pPr>
      <w:rPr>
        <w:rFonts w:ascii="Calibri" w:eastAsiaTheme="minorEastAsia" w:hAnsi="Calibri" w:cstheme="minorBidi" w:hint="default"/>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34D44E2"/>
    <w:multiLevelType w:val="hybridMultilevel"/>
    <w:tmpl w:val="AABEA9B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DCE4DBA"/>
    <w:multiLevelType w:val="multilevel"/>
    <w:tmpl w:val="4F920FDC"/>
    <w:lvl w:ilvl="0">
      <w:start w:val="1"/>
      <w:numFmt w:val="decimal"/>
      <w:lvlText w:val="%1"/>
      <w:lvlJc w:val="left"/>
      <w:pPr>
        <w:ind w:left="495" w:hanging="495"/>
      </w:pPr>
      <w:rPr>
        <w:rFonts w:hint="default"/>
      </w:rPr>
    </w:lvl>
    <w:lvl w:ilvl="1">
      <w:start w:val="1"/>
      <w:numFmt w:val="decimal"/>
      <w:pStyle w:val="Titres"/>
      <w:lvlText w:val="%1.%2"/>
      <w:lvlJc w:val="left"/>
      <w:pPr>
        <w:ind w:left="825" w:hanging="720"/>
      </w:pPr>
      <w:rPr>
        <w:rFonts w:hint="default"/>
      </w:rPr>
    </w:lvl>
    <w:lvl w:ilvl="2">
      <w:start w:val="1"/>
      <w:numFmt w:val="decimal"/>
      <w:lvlText w:val="%1.%2.%3"/>
      <w:lvlJc w:val="left"/>
      <w:pPr>
        <w:ind w:left="1290" w:hanging="1080"/>
      </w:pPr>
      <w:rPr>
        <w:rFonts w:hint="default"/>
      </w:rPr>
    </w:lvl>
    <w:lvl w:ilvl="3">
      <w:start w:val="1"/>
      <w:numFmt w:val="decimal"/>
      <w:lvlText w:val="%1.%2.%3.%4"/>
      <w:lvlJc w:val="left"/>
      <w:pPr>
        <w:ind w:left="1755" w:hanging="1440"/>
      </w:pPr>
      <w:rPr>
        <w:rFonts w:hint="default"/>
      </w:rPr>
    </w:lvl>
    <w:lvl w:ilvl="4">
      <w:start w:val="1"/>
      <w:numFmt w:val="decimal"/>
      <w:lvlText w:val="%1.%2.%3.%4.%5"/>
      <w:lvlJc w:val="left"/>
      <w:pPr>
        <w:ind w:left="2220" w:hanging="1800"/>
      </w:pPr>
      <w:rPr>
        <w:rFonts w:hint="default"/>
      </w:rPr>
    </w:lvl>
    <w:lvl w:ilvl="5">
      <w:start w:val="1"/>
      <w:numFmt w:val="decimal"/>
      <w:lvlText w:val="%1.%2.%3.%4.%5.%6"/>
      <w:lvlJc w:val="left"/>
      <w:pPr>
        <w:ind w:left="2325" w:hanging="1800"/>
      </w:pPr>
      <w:rPr>
        <w:rFonts w:hint="default"/>
      </w:rPr>
    </w:lvl>
    <w:lvl w:ilvl="6">
      <w:start w:val="1"/>
      <w:numFmt w:val="decimal"/>
      <w:lvlText w:val="%1.%2.%3.%4.%5.%6.%7"/>
      <w:lvlJc w:val="left"/>
      <w:pPr>
        <w:ind w:left="2790" w:hanging="2160"/>
      </w:pPr>
      <w:rPr>
        <w:rFonts w:hint="default"/>
      </w:rPr>
    </w:lvl>
    <w:lvl w:ilvl="7">
      <w:start w:val="1"/>
      <w:numFmt w:val="decimal"/>
      <w:lvlText w:val="%1.%2.%3.%4.%5.%6.%7.%8"/>
      <w:lvlJc w:val="left"/>
      <w:pPr>
        <w:ind w:left="3255" w:hanging="2520"/>
      </w:pPr>
      <w:rPr>
        <w:rFonts w:hint="default"/>
      </w:rPr>
    </w:lvl>
    <w:lvl w:ilvl="8">
      <w:start w:val="1"/>
      <w:numFmt w:val="decimal"/>
      <w:lvlText w:val="%1.%2.%3.%4.%5.%6.%7.%8.%9"/>
      <w:lvlJc w:val="left"/>
      <w:pPr>
        <w:ind w:left="3720" w:hanging="2880"/>
      </w:pPr>
      <w:rPr>
        <w:rFonts w:hint="default"/>
      </w:rPr>
    </w:lvl>
  </w:abstractNum>
  <w:abstractNum w:abstractNumId="26" w15:restartNumberingAfterBreak="0">
    <w:nsid w:val="3E157154"/>
    <w:multiLevelType w:val="hybridMultilevel"/>
    <w:tmpl w:val="DC2ABE8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0BF14E8"/>
    <w:multiLevelType w:val="hybridMultilevel"/>
    <w:tmpl w:val="92AA1E4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11B5AEA"/>
    <w:multiLevelType w:val="multilevel"/>
    <w:tmpl w:val="026AEC14"/>
    <w:lvl w:ilvl="0">
      <w:numFmt w:val="bullet"/>
      <w:lvlText w:val="•"/>
      <w:lvlJc w:val="left"/>
      <w:pPr>
        <w:ind w:left="360" w:hanging="360"/>
      </w:pPr>
      <w:rPr>
        <w:rFonts w:ascii="Arial" w:eastAsia="EurostileLTStd-Demi" w:hAnsi="Arial" w:cs="Arial" w:hint="default"/>
      </w:rPr>
    </w:lvl>
    <w:lvl w:ilvl="1">
      <w:start w:val="1"/>
      <w:numFmt w:val="decimal"/>
      <w:lvlText w:val="%2)"/>
      <w:lvlJc w:val="left"/>
      <w:pPr>
        <w:ind w:left="780" w:hanging="360"/>
      </w:pPr>
      <w:rPr>
        <w:rFont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41FC2E2D"/>
    <w:multiLevelType w:val="hybridMultilevel"/>
    <w:tmpl w:val="E272F4DA"/>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AC77A97"/>
    <w:multiLevelType w:val="hybridMultilevel"/>
    <w:tmpl w:val="AA8673EA"/>
    <w:lvl w:ilvl="0" w:tplc="04090011">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B210069"/>
    <w:multiLevelType w:val="hybridMultilevel"/>
    <w:tmpl w:val="0CC08A50"/>
    <w:lvl w:ilvl="0" w:tplc="BEC62420">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4D2E64E8"/>
    <w:multiLevelType w:val="hybridMultilevel"/>
    <w:tmpl w:val="64101128"/>
    <w:lvl w:ilvl="0" w:tplc="ADC883A8">
      <w:numFmt w:val="bullet"/>
      <w:lvlText w:val="•"/>
      <w:lvlJc w:val="left"/>
      <w:rPr>
        <w:rFonts w:ascii="Arial" w:eastAsia="SimSun"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4F7B5F62"/>
    <w:multiLevelType w:val="hybridMultilevel"/>
    <w:tmpl w:val="EB8CEE42"/>
    <w:lvl w:ilvl="0" w:tplc="4058EE6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50AD470B"/>
    <w:multiLevelType w:val="multilevel"/>
    <w:tmpl w:val="50AD470B"/>
    <w:lvl w:ilvl="0">
      <w:start w:val="1"/>
      <w:numFmt w:val="bullet"/>
      <w:lvlText w:val=""/>
      <w:lvlJc w:val="left"/>
      <w:pPr>
        <w:ind w:left="360" w:hanging="36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54306C30"/>
    <w:multiLevelType w:val="multilevel"/>
    <w:tmpl w:val="CCEE6670"/>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552363F6"/>
    <w:multiLevelType w:val="hybridMultilevel"/>
    <w:tmpl w:val="35C05E4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5B3A04BE"/>
    <w:multiLevelType w:val="multilevel"/>
    <w:tmpl w:val="5EE29FDE"/>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5DD57AFA"/>
    <w:multiLevelType w:val="hybridMultilevel"/>
    <w:tmpl w:val="65A49FF0"/>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610F83E2"/>
    <w:multiLevelType w:val="hybridMultilevel"/>
    <w:tmpl w:val="DAACB86A"/>
    <w:lvl w:ilvl="0" w:tplc="ADC883A8">
      <w:numFmt w:val="bullet"/>
      <w:lvlText w:val="•"/>
      <w:lvlJc w:val="left"/>
      <w:rPr>
        <w:rFonts w:ascii="Arial" w:eastAsia="SimSun"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62D67A96"/>
    <w:multiLevelType w:val="hybridMultilevel"/>
    <w:tmpl w:val="9D76518E"/>
    <w:lvl w:ilvl="0" w:tplc="04090011">
      <w:start w:val="1"/>
      <w:numFmt w:val="decimal"/>
      <w:lvlText w:val="%1)"/>
      <w:lvlJc w:val="left"/>
      <w:pPr>
        <w:ind w:left="420" w:hanging="420"/>
      </w:pPr>
      <w:rPr>
        <w:rFonts w:hint="default"/>
      </w:rPr>
    </w:lvl>
    <w:lvl w:ilvl="1" w:tplc="16FE691C">
      <w:start w:val="1"/>
      <w:numFmt w:val="decimal"/>
      <w:lvlText w:val="%2."/>
      <w:lvlJc w:val="left"/>
      <w:pPr>
        <w:ind w:left="780" w:hanging="36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63EE77E9"/>
    <w:multiLevelType w:val="multilevel"/>
    <w:tmpl w:val="08EED978"/>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68137ED8"/>
    <w:multiLevelType w:val="hybridMultilevel"/>
    <w:tmpl w:val="F4A4EC24"/>
    <w:lvl w:ilvl="0" w:tplc="AC640F18">
      <w:start w:val="1"/>
      <w:numFmt w:val="bullet"/>
      <w:lvlText w:val=""/>
      <w:lvlPicBulletId w:val="1"/>
      <w:lvlJc w:val="left"/>
      <w:pPr>
        <w:tabs>
          <w:tab w:val="num" w:pos="720"/>
        </w:tabs>
        <w:ind w:left="720" w:hanging="360"/>
      </w:pPr>
      <w:rPr>
        <w:rFonts w:ascii="Symbol" w:hAnsi="Symbol" w:hint="default"/>
      </w:rPr>
    </w:lvl>
    <w:lvl w:ilvl="1" w:tplc="7BF2678E" w:tentative="1">
      <w:start w:val="1"/>
      <w:numFmt w:val="bullet"/>
      <w:lvlText w:val=""/>
      <w:lvlJc w:val="left"/>
      <w:pPr>
        <w:tabs>
          <w:tab w:val="num" w:pos="1440"/>
        </w:tabs>
        <w:ind w:left="1440" w:hanging="360"/>
      </w:pPr>
      <w:rPr>
        <w:rFonts w:ascii="Symbol" w:hAnsi="Symbol" w:hint="default"/>
      </w:rPr>
    </w:lvl>
    <w:lvl w:ilvl="2" w:tplc="1C880508" w:tentative="1">
      <w:start w:val="1"/>
      <w:numFmt w:val="bullet"/>
      <w:lvlText w:val=""/>
      <w:lvlJc w:val="left"/>
      <w:pPr>
        <w:tabs>
          <w:tab w:val="num" w:pos="2160"/>
        </w:tabs>
        <w:ind w:left="2160" w:hanging="360"/>
      </w:pPr>
      <w:rPr>
        <w:rFonts w:ascii="Symbol" w:hAnsi="Symbol" w:hint="default"/>
      </w:rPr>
    </w:lvl>
    <w:lvl w:ilvl="3" w:tplc="3E883776" w:tentative="1">
      <w:start w:val="1"/>
      <w:numFmt w:val="bullet"/>
      <w:lvlText w:val=""/>
      <w:lvlJc w:val="left"/>
      <w:pPr>
        <w:tabs>
          <w:tab w:val="num" w:pos="2880"/>
        </w:tabs>
        <w:ind w:left="2880" w:hanging="360"/>
      </w:pPr>
      <w:rPr>
        <w:rFonts w:ascii="Symbol" w:hAnsi="Symbol" w:hint="default"/>
      </w:rPr>
    </w:lvl>
    <w:lvl w:ilvl="4" w:tplc="30BAB5F6" w:tentative="1">
      <w:start w:val="1"/>
      <w:numFmt w:val="bullet"/>
      <w:lvlText w:val=""/>
      <w:lvlJc w:val="left"/>
      <w:pPr>
        <w:tabs>
          <w:tab w:val="num" w:pos="3600"/>
        </w:tabs>
        <w:ind w:left="3600" w:hanging="360"/>
      </w:pPr>
      <w:rPr>
        <w:rFonts w:ascii="Symbol" w:hAnsi="Symbol" w:hint="default"/>
      </w:rPr>
    </w:lvl>
    <w:lvl w:ilvl="5" w:tplc="540A7294" w:tentative="1">
      <w:start w:val="1"/>
      <w:numFmt w:val="bullet"/>
      <w:lvlText w:val=""/>
      <w:lvlJc w:val="left"/>
      <w:pPr>
        <w:tabs>
          <w:tab w:val="num" w:pos="4320"/>
        </w:tabs>
        <w:ind w:left="4320" w:hanging="360"/>
      </w:pPr>
      <w:rPr>
        <w:rFonts w:ascii="Symbol" w:hAnsi="Symbol" w:hint="default"/>
      </w:rPr>
    </w:lvl>
    <w:lvl w:ilvl="6" w:tplc="1EECA5C2" w:tentative="1">
      <w:start w:val="1"/>
      <w:numFmt w:val="bullet"/>
      <w:lvlText w:val=""/>
      <w:lvlJc w:val="left"/>
      <w:pPr>
        <w:tabs>
          <w:tab w:val="num" w:pos="5040"/>
        </w:tabs>
        <w:ind w:left="5040" w:hanging="360"/>
      </w:pPr>
      <w:rPr>
        <w:rFonts w:ascii="Symbol" w:hAnsi="Symbol" w:hint="default"/>
      </w:rPr>
    </w:lvl>
    <w:lvl w:ilvl="7" w:tplc="6D3C08BE" w:tentative="1">
      <w:start w:val="1"/>
      <w:numFmt w:val="bullet"/>
      <w:lvlText w:val=""/>
      <w:lvlJc w:val="left"/>
      <w:pPr>
        <w:tabs>
          <w:tab w:val="num" w:pos="5760"/>
        </w:tabs>
        <w:ind w:left="5760" w:hanging="360"/>
      </w:pPr>
      <w:rPr>
        <w:rFonts w:ascii="Symbol" w:hAnsi="Symbol" w:hint="default"/>
      </w:rPr>
    </w:lvl>
    <w:lvl w:ilvl="8" w:tplc="E2BA9C10"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6BF86864"/>
    <w:multiLevelType w:val="hybridMultilevel"/>
    <w:tmpl w:val="3E3850E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6E354653"/>
    <w:multiLevelType w:val="hybridMultilevel"/>
    <w:tmpl w:val="53F8E054"/>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71790679"/>
    <w:multiLevelType w:val="hybridMultilevel"/>
    <w:tmpl w:val="C4601DD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73195CF4"/>
    <w:multiLevelType w:val="multilevel"/>
    <w:tmpl w:val="9E28D28C"/>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41"/>
  </w:num>
  <w:num w:numId="2">
    <w:abstractNumId w:val="35"/>
  </w:num>
  <w:num w:numId="3">
    <w:abstractNumId w:val="7"/>
  </w:num>
  <w:num w:numId="4">
    <w:abstractNumId w:val="37"/>
  </w:num>
  <w:num w:numId="5">
    <w:abstractNumId w:val="23"/>
  </w:num>
  <w:num w:numId="6">
    <w:abstractNumId w:val="34"/>
  </w:num>
  <w:num w:numId="7">
    <w:abstractNumId w:val="5"/>
  </w:num>
  <w:num w:numId="8">
    <w:abstractNumId w:val="14"/>
  </w:num>
  <w:num w:numId="9">
    <w:abstractNumId w:val="19"/>
  </w:num>
  <w:num w:numId="10">
    <w:abstractNumId w:val="11"/>
  </w:num>
  <w:num w:numId="11">
    <w:abstractNumId w:val="17"/>
  </w:num>
  <w:num w:numId="12">
    <w:abstractNumId w:val="12"/>
  </w:num>
  <w:num w:numId="13">
    <w:abstractNumId w:val="25"/>
  </w:num>
  <w:num w:numId="14">
    <w:abstractNumId w:val="25"/>
  </w:num>
  <w:num w:numId="15">
    <w:abstractNumId w:val="25"/>
  </w:num>
  <w:num w:numId="16">
    <w:abstractNumId w:val="18"/>
  </w:num>
  <w:num w:numId="17">
    <w:abstractNumId w:val="38"/>
  </w:num>
  <w:num w:numId="18">
    <w:abstractNumId w:val="16"/>
  </w:num>
  <w:num w:numId="19">
    <w:abstractNumId w:val="26"/>
  </w:num>
  <w:num w:numId="20">
    <w:abstractNumId w:val="29"/>
  </w:num>
  <w:num w:numId="21">
    <w:abstractNumId w:val="22"/>
  </w:num>
  <w:num w:numId="22">
    <w:abstractNumId w:val="31"/>
  </w:num>
  <w:num w:numId="23">
    <w:abstractNumId w:val="45"/>
  </w:num>
  <w:num w:numId="24">
    <w:abstractNumId w:val="21"/>
  </w:num>
  <w:num w:numId="25">
    <w:abstractNumId w:val="9"/>
  </w:num>
  <w:num w:numId="26">
    <w:abstractNumId w:val="40"/>
  </w:num>
  <w:num w:numId="27">
    <w:abstractNumId w:val="30"/>
  </w:num>
  <w:num w:numId="28">
    <w:abstractNumId w:val="46"/>
  </w:num>
  <w:num w:numId="29">
    <w:abstractNumId w:val="28"/>
  </w:num>
  <w:num w:numId="30">
    <w:abstractNumId w:val="44"/>
  </w:num>
  <w:num w:numId="31">
    <w:abstractNumId w:val="13"/>
  </w:num>
  <w:num w:numId="32">
    <w:abstractNumId w:val="6"/>
  </w:num>
  <w:num w:numId="33">
    <w:abstractNumId w:val="8"/>
  </w:num>
  <w:num w:numId="34">
    <w:abstractNumId w:val="27"/>
  </w:num>
  <w:num w:numId="35">
    <w:abstractNumId w:val="43"/>
  </w:num>
  <w:num w:numId="36">
    <w:abstractNumId w:val="10"/>
  </w:num>
  <w:num w:numId="37">
    <w:abstractNumId w:val="24"/>
  </w:num>
  <w:num w:numId="38">
    <w:abstractNumId w:val="36"/>
  </w:num>
  <w:num w:numId="39">
    <w:abstractNumId w:val="15"/>
  </w:num>
  <w:num w:numId="40">
    <w:abstractNumId w:val="33"/>
  </w:num>
  <w:num w:numId="41">
    <w:abstractNumId w:val="4"/>
  </w:num>
  <w:num w:numId="42">
    <w:abstractNumId w:val="0"/>
  </w:num>
  <w:num w:numId="43">
    <w:abstractNumId w:val="20"/>
  </w:num>
  <w:num w:numId="44">
    <w:abstractNumId w:val="1"/>
  </w:num>
  <w:num w:numId="45">
    <w:abstractNumId w:val="2"/>
  </w:num>
  <w:num w:numId="46">
    <w:abstractNumId w:val="3"/>
  </w:num>
  <w:num w:numId="47">
    <w:abstractNumId w:val="32"/>
  </w:num>
  <w:num w:numId="48">
    <w:abstractNumId w:val="39"/>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0000132C"/>
    <w:rsid w:val="0000304F"/>
    <w:rsid w:val="000278A9"/>
    <w:rsid w:val="00041C17"/>
    <w:rsid w:val="00066F49"/>
    <w:rsid w:val="000835A6"/>
    <w:rsid w:val="0008430D"/>
    <w:rsid w:val="00085A6A"/>
    <w:rsid w:val="00093956"/>
    <w:rsid w:val="000A0559"/>
    <w:rsid w:val="000B78B9"/>
    <w:rsid w:val="000C755E"/>
    <w:rsid w:val="000D045C"/>
    <w:rsid w:val="000E08BE"/>
    <w:rsid w:val="000E3CB4"/>
    <w:rsid w:val="000F6AD4"/>
    <w:rsid w:val="001161B4"/>
    <w:rsid w:val="001440F8"/>
    <w:rsid w:val="0016003C"/>
    <w:rsid w:val="00172A27"/>
    <w:rsid w:val="00190CC4"/>
    <w:rsid w:val="001B1234"/>
    <w:rsid w:val="001F1A78"/>
    <w:rsid w:val="00203044"/>
    <w:rsid w:val="00215403"/>
    <w:rsid w:val="00226D23"/>
    <w:rsid w:val="00250211"/>
    <w:rsid w:val="00272237"/>
    <w:rsid w:val="0027790B"/>
    <w:rsid w:val="00291E5D"/>
    <w:rsid w:val="002B4BF3"/>
    <w:rsid w:val="002C0D42"/>
    <w:rsid w:val="002C2A14"/>
    <w:rsid w:val="002E1557"/>
    <w:rsid w:val="002F7645"/>
    <w:rsid w:val="003349A4"/>
    <w:rsid w:val="003373FF"/>
    <w:rsid w:val="00356C27"/>
    <w:rsid w:val="00361ED4"/>
    <w:rsid w:val="003D364C"/>
    <w:rsid w:val="004020F3"/>
    <w:rsid w:val="00451946"/>
    <w:rsid w:val="0045692F"/>
    <w:rsid w:val="0045739A"/>
    <w:rsid w:val="00472B19"/>
    <w:rsid w:val="004B723C"/>
    <w:rsid w:val="0052482E"/>
    <w:rsid w:val="00532B0A"/>
    <w:rsid w:val="00535ACD"/>
    <w:rsid w:val="00546896"/>
    <w:rsid w:val="00553EE3"/>
    <w:rsid w:val="0055474D"/>
    <w:rsid w:val="005669B2"/>
    <w:rsid w:val="00572EEF"/>
    <w:rsid w:val="00576846"/>
    <w:rsid w:val="005861E5"/>
    <w:rsid w:val="005A3851"/>
    <w:rsid w:val="005B2AC1"/>
    <w:rsid w:val="005C5E26"/>
    <w:rsid w:val="005E4C55"/>
    <w:rsid w:val="005F3395"/>
    <w:rsid w:val="005F39C1"/>
    <w:rsid w:val="005F448E"/>
    <w:rsid w:val="00602563"/>
    <w:rsid w:val="00633685"/>
    <w:rsid w:val="00641025"/>
    <w:rsid w:val="006676B6"/>
    <w:rsid w:val="00670ED0"/>
    <w:rsid w:val="00671FFB"/>
    <w:rsid w:val="00696681"/>
    <w:rsid w:val="0069784F"/>
    <w:rsid w:val="006E1672"/>
    <w:rsid w:val="006E2BCB"/>
    <w:rsid w:val="006E67E0"/>
    <w:rsid w:val="006F4785"/>
    <w:rsid w:val="00702F33"/>
    <w:rsid w:val="00704D9C"/>
    <w:rsid w:val="00706990"/>
    <w:rsid w:val="00736076"/>
    <w:rsid w:val="007447BA"/>
    <w:rsid w:val="00755937"/>
    <w:rsid w:val="00767A38"/>
    <w:rsid w:val="00773DE3"/>
    <w:rsid w:val="0078558E"/>
    <w:rsid w:val="007F6A7C"/>
    <w:rsid w:val="00820AEB"/>
    <w:rsid w:val="00825C4D"/>
    <w:rsid w:val="008364F2"/>
    <w:rsid w:val="008418F5"/>
    <w:rsid w:val="00853BB6"/>
    <w:rsid w:val="00856AFD"/>
    <w:rsid w:val="008A00DB"/>
    <w:rsid w:val="008E4156"/>
    <w:rsid w:val="008E5A84"/>
    <w:rsid w:val="008E7558"/>
    <w:rsid w:val="00916996"/>
    <w:rsid w:val="009471E8"/>
    <w:rsid w:val="00952ABA"/>
    <w:rsid w:val="00976D76"/>
    <w:rsid w:val="009A1ACE"/>
    <w:rsid w:val="009E59D8"/>
    <w:rsid w:val="00A238D4"/>
    <w:rsid w:val="00A5600B"/>
    <w:rsid w:val="00A67424"/>
    <w:rsid w:val="00A77FAD"/>
    <w:rsid w:val="00AE5A5B"/>
    <w:rsid w:val="00AE6DF5"/>
    <w:rsid w:val="00AF1732"/>
    <w:rsid w:val="00AF41C7"/>
    <w:rsid w:val="00B160D8"/>
    <w:rsid w:val="00B34E16"/>
    <w:rsid w:val="00B555DD"/>
    <w:rsid w:val="00B73DAA"/>
    <w:rsid w:val="00B73DF7"/>
    <w:rsid w:val="00C34FCA"/>
    <w:rsid w:val="00C549AE"/>
    <w:rsid w:val="00C5589B"/>
    <w:rsid w:val="00C853C3"/>
    <w:rsid w:val="00C87DF2"/>
    <w:rsid w:val="00C93237"/>
    <w:rsid w:val="00CB0C6E"/>
    <w:rsid w:val="00CB3CF6"/>
    <w:rsid w:val="00CB62E5"/>
    <w:rsid w:val="00D0742D"/>
    <w:rsid w:val="00D13D21"/>
    <w:rsid w:val="00D1726B"/>
    <w:rsid w:val="00D5201F"/>
    <w:rsid w:val="00D60F9A"/>
    <w:rsid w:val="00D63244"/>
    <w:rsid w:val="00D80DF2"/>
    <w:rsid w:val="00D81727"/>
    <w:rsid w:val="00D84C8C"/>
    <w:rsid w:val="00D859CF"/>
    <w:rsid w:val="00D91717"/>
    <w:rsid w:val="00DA23DD"/>
    <w:rsid w:val="00DA5E9C"/>
    <w:rsid w:val="00DC23DE"/>
    <w:rsid w:val="00DD4AB4"/>
    <w:rsid w:val="00DE7049"/>
    <w:rsid w:val="00DF5A9A"/>
    <w:rsid w:val="00E14FFB"/>
    <w:rsid w:val="00E21E4C"/>
    <w:rsid w:val="00E225A1"/>
    <w:rsid w:val="00E247B5"/>
    <w:rsid w:val="00E25577"/>
    <w:rsid w:val="00E3576B"/>
    <w:rsid w:val="00E60A0A"/>
    <w:rsid w:val="00E657E6"/>
    <w:rsid w:val="00E679A6"/>
    <w:rsid w:val="00EA2899"/>
    <w:rsid w:val="00EB15C1"/>
    <w:rsid w:val="00ED5557"/>
    <w:rsid w:val="00EE26E3"/>
    <w:rsid w:val="00EF1647"/>
    <w:rsid w:val="00F00AD0"/>
    <w:rsid w:val="00F273A0"/>
    <w:rsid w:val="00F31569"/>
    <w:rsid w:val="00F36201"/>
    <w:rsid w:val="00F53278"/>
    <w:rsid w:val="00F64EEF"/>
    <w:rsid w:val="00F76776"/>
    <w:rsid w:val="00F8072A"/>
    <w:rsid w:val="00FD68F8"/>
    <w:rsid w:val="00FE4C5F"/>
    <w:rsid w:val="0137663D"/>
    <w:rsid w:val="019B0338"/>
    <w:rsid w:val="01F019BD"/>
    <w:rsid w:val="03B35A84"/>
    <w:rsid w:val="08721DCC"/>
    <w:rsid w:val="0950252C"/>
    <w:rsid w:val="0B5D7DDC"/>
    <w:rsid w:val="0B6348AA"/>
    <w:rsid w:val="110F62AA"/>
    <w:rsid w:val="122D3C35"/>
    <w:rsid w:val="125C4BE9"/>
    <w:rsid w:val="17026985"/>
    <w:rsid w:val="17175B25"/>
    <w:rsid w:val="175B1118"/>
    <w:rsid w:val="19C331A7"/>
    <w:rsid w:val="1B147763"/>
    <w:rsid w:val="1BE178E2"/>
    <w:rsid w:val="1D1C32B7"/>
    <w:rsid w:val="20EF795E"/>
    <w:rsid w:val="22225430"/>
    <w:rsid w:val="22706CC8"/>
    <w:rsid w:val="23A8255F"/>
    <w:rsid w:val="245D135F"/>
    <w:rsid w:val="25191831"/>
    <w:rsid w:val="28F8425F"/>
    <w:rsid w:val="295B30E2"/>
    <w:rsid w:val="2BDF30A4"/>
    <w:rsid w:val="2E0B4547"/>
    <w:rsid w:val="301835AD"/>
    <w:rsid w:val="30AC4B21"/>
    <w:rsid w:val="31ED42EE"/>
    <w:rsid w:val="32CB40AE"/>
    <w:rsid w:val="32F91ECD"/>
    <w:rsid w:val="35174DC9"/>
    <w:rsid w:val="37A2744D"/>
    <w:rsid w:val="38B273AC"/>
    <w:rsid w:val="39C40CE9"/>
    <w:rsid w:val="3B266BC2"/>
    <w:rsid w:val="3C346ED2"/>
    <w:rsid w:val="3DE67FA0"/>
    <w:rsid w:val="3F14395A"/>
    <w:rsid w:val="3F4711EA"/>
    <w:rsid w:val="3FCE5146"/>
    <w:rsid w:val="400B67C4"/>
    <w:rsid w:val="40B624BD"/>
    <w:rsid w:val="428F29B2"/>
    <w:rsid w:val="46C65C2C"/>
    <w:rsid w:val="4ADC36E4"/>
    <w:rsid w:val="4B4F066D"/>
    <w:rsid w:val="50AB0B40"/>
    <w:rsid w:val="5347647C"/>
    <w:rsid w:val="582728B8"/>
    <w:rsid w:val="5CC21DCC"/>
    <w:rsid w:val="60E83678"/>
    <w:rsid w:val="62A76360"/>
    <w:rsid w:val="65890077"/>
    <w:rsid w:val="699B4D4C"/>
    <w:rsid w:val="6A6264DA"/>
    <w:rsid w:val="6A960922"/>
    <w:rsid w:val="6A9E5D02"/>
    <w:rsid w:val="708C6D6F"/>
    <w:rsid w:val="729E52B2"/>
    <w:rsid w:val="754238BA"/>
    <w:rsid w:val="7A7F048B"/>
    <w:rsid w:val="7B4E47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069CDE9"/>
  <w15:docId w15:val="{39ADEDF5-8791-C548-AD58-0D9E7EB15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s-E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00DB"/>
    <w:pPr>
      <w:widowControl w:val="0"/>
      <w:jc w:val="both"/>
    </w:pPr>
    <w:rPr>
      <w:rFonts w:asciiTheme="minorHAnsi" w:eastAsiaTheme="minorEastAsia" w:hAnsiTheme="minorHAnsi" w:cstheme="minorBidi"/>
      <w:kern w:val="2"/>
      <w:sz w:val="21"/>
      <w:szCs w:val="24"/>
    </w:rPr>
  </w:style>
  <w:style w:type="paragraph" w:styleId="Heading1">
    <w:name w:val="heading 1"/>
    <w:basedOn w:val="Normal"/>
    <w:next w:val="Normal"/>
    <w:link w:val="Heading1Char"/>
    <w:qFormat/>
    <w:rsid w:val="002E155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unhideWhenUsed/>
    <w:qFormat/>
    <w:rsid w:val="005669B2"/>
    <w:pPr>
      <w:autoSpaceDE w:val="0"/>
      <w:autoSpaceDN w:val="0"/>
      <w:spacing w:before="7"/>
      <w:ind w:left="2269" w:right="2327"/>
      <w:jc w:val="center"/>
      <w:outlineLvl w:val="1"/>
    </w:pPr>
    <w:rPr>
      <w:rFonts w:ascii="Arial" w:eastAsia="Arial" w:hAnsi="Arial" w:cs="Arial"/>
      <w:b/>
      <w:bCs/>
      <w:kern w:val="0"/>
      <w:sz w:val="40"/>
      <w:szCs w:val="40"/>
      <w:lang w:eastAsia="en-US"/>
    </w:rPr>
  </w:style>
  <w:style w:type="paragraph" w:styleId="Heading3">
    <w:name w:val="heading 3"/>
    <w:basedOn w:val="Normal"/>
    <w:link w:val="Heading3Char"/>
    <w:uiPriority w:val="1"/>
    <w:qFormat/>
    <w:rsid w:val="007F6A7C"/>
    <w:pPr>
      <w:autoSpaceDE w:val="0"/>
      <w:autoSpaceDN w:val="0"/>
      <w:ind w:left="140"/>
      <w:jc w:val="left"/>
      <w:outlineLvl w:val="2"/>
    </w:pPr>
    <w:rPr>
      <w:rFonts w:ascii="Arial" w:eastAsia="Arial" w:hAnsi="Arial" w:cs="Arial"/>
      <w:b/>
      <w:bCs/>
      <w:kern w:val="0"/>
      <w:sz w:val="22"/>
      <w:szCs w:val="22"/>
      <w:lang w:eastAsia="en-US"/>
    </w:rPr>
  </w:style>
  <w:style w:type="paragraph" w:styleId="Heading4">
    <w:name w:val="heading 4"/>
    <w:basedOn w:val="Normal"/>
    <w:next w:val="Normal"/>
    <w:link w:val="Heading4Char"/>
    <w:semiHidden/>
    <w:unhideWhenUsed/>
    <w:qFormat/>
    <w:rsid w:val="006E67E0"/>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semiHidden/>
    <w:unhideWhenUsed/>
    <w:qFormat/>
    <w:rsid w:val="00670ED0"/>
    <w:pPr>
      <w:keepNext/>
      <w:keepLines/>
      <w:spacing w:before="280" w:after="290" w:line="376" w:lineRule="auto"/>
      <w:outlineLvl w:val="4"/>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rsid w:val="008A00DB"/>
    <w:rPr>
      <w:sz w:val="20"/>
      <w:szCs w:val="20"/>
    </w:rPr>
  </w:style>
  <w:style w:type="paragraph" w:styleId="BodyText">
    <w:name w:val="Body Text"/>
    <w:basedOn w:val="Normal"/>
    <w:uiPriority w:val="99"/>
    <w:qFormat/>
    <w:rsid w:val="008A00DB"/>
    <w:pPr>
      <w:spacing w:after="120"/>
    </w:pPr>
  </w:style>
  <w:style w:type="paragraph" w:styleId="BalloonText">
    <w:name w:val="Balloon Text"/>
    <w:basedOn w:val="Normal"/>
    <w:link w:val="BalloonTextChar"/>
    <w:qFormat/>
    <w:rsid w:val="008A00DB"/>
    <w:rPr>
      <w:sz w:val="18"/>
      <w:szCs w:val="18"/>
    </w:rPr>
  </w:style>
  <w:style w:type="paragraph" w:styleId="Footer">
    <w:name w:val="footer"/>
    <w:basedOn w:val="Normal"/>
    <w:link w:val="FooterChar"/>
    <w:uiPriority w:val="99"/>
    <w:qFormat/>
    <w:rsid w:val="008A00DB"/>
    <w:pPr>
      <w:tabs>
        <w:tab w:val="center" w:pos="4153"/>
        <w:tab w:val="right" w:pos="8306"/>
      </w:tabs>
      <w:snapToGrid w:val="0"/>
      <w:jc w:val="left"/>
    </w:pPr>
    <w:rPr>
      <w:sz w:val="18"/>
      <w:szCs w:val="18"/>
    </w:rPr>
  </w:style>
  <w:style w:type="paragraph" w:styleId="Header">
    <w:name w:val="header"/>
    <w:basedOn w:val="Normal"/>
    <w:link w:val="HeaderChar"/>
    <w:qFormat/>
    <w:rsid w:val="008A00DB"/>
    <w:pPr>
      <w:pBdr>
        <w:bottom w:val="single" w:sz="6" w:space="1" w:color="auto"/>
      </w:pBdr>
      <w:tabs>
        <w:tab w:val="center" w:pos="4153"/>
        <w:tab w:val="right" w:pos="8306"/>
      </w:tabs>
      <w:snapToGrid w:val="0"/>
      <w:jc w:val="center"/>
    </w:pPr>
    <w:rPr>
      <w:sz w:val="18"/>
      <w:szCs w:val="18"/>
    </w:rPr>
  </w:style>
  <w:style w:type="paragraph" w:styleId="BodyTextFirstIndent">
    <w:name w:val="Body Text First Indent"/>
    <w:basedOn w:val="BodyText"/>
    <w:uiPriority w:val="99"/>
    <w:qFormat/>
    <w:rsid w:val="008A00DB"/>
    <w:pPr>
      <w:ind w:firstLine="210"/>
    </w:pPr>
  </w:style>
  <w:style w:type="character" w:customStyle="1" w:styleId="BalloonTextChar">
    <w:name w:val="Balloon Text Char"/>
    <w:basedOn w:val="DefaultParagraphFont"/>
    <w:link w:val="BalloonText"/>
    <w:qFormat/>
    <w:rsid w:val="008A00DB"/>
    <w:rPr>
      <w:rFonts w:asciiTheme="minorHAnsi" w:eastAsiaTheme="minorEastAsia" w:hAnsiTheme="minorHAnsi" w:cstheme="minorBidi"/>
      <w:kern w:val="2"/>
      <w:sz w:val="18"/>
      <w:szCs w:val="18"/>
    </w:rPr>
  </w:style>
  <w:style w:type="character" w:customStyle="1" w:styleId="HeaderChar">
    <w:name w:val="Header Char"/>
    <w:basedOn w:val="DefaultParagraphFont"/>
    <w:link w:val="Header"/>
    <w:qFormat/>
    <w:rsid w:val="008A00DB"/>
    <w:rPr>
      <w:rFonts w:asciiTheme="minorHAnsi" w:eastAsiaTheme="minorEastAsia" w:hAnsiTheme="minorHAnsi" w:cstheme="minorBidi"/>
      <w:kern w:val="2"/>
      <w:sz w:val="18"/>
      <w:szCs w:val="18"/>
    </w:rPr>
  </w:style>
  <w:style w:type="character" w:customStyle="1" w:styleId="FooterChar">
    <w:name w:val="Footer Char"/>
    <w:basedOn w:val="DefaultParagraphFont"/>
    <w:link w:val="Footer"/>
    <w:uiPriority w:val="99"/>
    <w:qFormat/>
    <w:rsid w:val="008A00DB"/>
    <w:rPr>
      <w:rFonts w:asciiTheme="minorHAnsi" w:eastAsiaTheme="minorEastAsia" w:hAnsiTheme="minorHAnsi" w:cstheme="minorBidi"/>
      <w:kern w:val="2"/>
      <w:sz w:val="18"/>
      <w:szCs w:val="18"/>
    </w:rPr>
  </w:style>
  <w:style w:type="paragraph" w:styleId="ListParagraph">
    <w:name w:val="List Paragraph"/>
    <w:basedOn w:val="Normal"/>
    <w:uiPriority w:val="34"/>
    <w:unhideWhenUsed/>
    <w:qFormat/>
    <w:rsid w:val="008A00DB"/>
    <w:pPr>
      <w:ind w:firstLineChars="200" w:firstLine="420"/>
    </w:pPr>
  </w:style>
  <w:style w:type="character" w:customStyle="1" w:styleId="Heading2Char">
    <w:name w:val="Heading 2 Char"/>
    <w:basedOn w:val="DefaultParagraphFont"/>
    <w:link w:val="Heading2"/>
    <w:uiPriority w:val="9"/>
    <w:rsid w:val="005669B2"/>
    <w:rPr>
      <w:rFonts w:ascii="Arial" w:eastAsia="Arial" w:hAnsi="Arial" w:cs="Arial"/>
      <w:b/>
      <w:bCs/>
      <w:sz w:val="40"/>
      <w:szCs w:val="40"/>
      <w:lang w:val="es-ES" w:eastAsia="en-US"/>
    </w:rPr>
  </w:style>
  <w:style w:type="paragraph" w:customStyle="1" w:styleId="instructionoriginales">
    <w:name w:val="instruction originales"/>
    <w:basedOn w:val="Normal"/>
    <w:link w:val="instructionoriginalesCar"/>
    <w:qFormat/>
    <w:rsid w:val="005669B2"/>
    <w:pPr>
      <w:autoSpaceDE w:val="0"/>
      <w:autoSpaceDN w:val="0"/>
      <w:spacing w:before="80"/>
      <w:ind w:right="154"/>
      <w:jc w:val="right"/>
    </w:pPr>
    <w:rPr>
      <w:rFonts w:ascii="Arial" w:eastAsia="Arial" w:hAnsi="Arial" w:cs="Arial"/>
      <w:color w:val="F18B00"/>
      <w:kern w:val="0"/>
      <w:sz w:val="20"/>
      <w:szCs w:val="22"/>
      <w:lang w:eastAsia="en-US"/>
    </w:rPr>
  </w:style>
  <w:style w:type="character" w:customStyle="1" w:styleId="instructionoriginalesCar">
    <w:name w:val="instruction originales Car"/>
    <w:basedOn w:val="DefaultParagraphFont"/>
    <w:link w:val="instructionoriginales"/>
    <w:rsid w:val="005669B2"/>
    <w:rPr>
      <w:rFonts w:ascii="Arial" w:eastAsia="Arial" w:hAnsi="Arial" w:cs="Arial"/>
      <w:color w:val="F18B00"/>
      <w:szCs w:val="22"/>
      <w:lang w:val="es-ES" w:eastAsia="en-US"/>
    </w:rPr>
  </w:style>
  <w:style w:type="paragraph" w:styleId="TOC1">
    <w:name w:val="toc 1"/>
    <w:basedOn w:val="Normal"/>
    <w:link w:val="TOC1Char"/>
    <w:uiPriority w:val="39"/>
    <w:qFormat/>
    <w:rsid w:val="00670ED0"/>
    <w:pPr>
      <w:autoSpaceDE w:val="0"/>
      <w:autoSpaceDN w:val="0"/>
      <w:spacing w:before="211"/>
      <w:ind w:left="2424" w:hanging="268"/>
      <w:jc w:val="left"/>
    </w:pPr>
    <w:rPr>
      <w:rFonts w:ascii="Arial" w:eastAsia="Arial" w:hAnsi="Arial" w:cs="Arial"/>
      <w:b/>
      <w:bCs/>
      <w:kern w:val="0"/>
      <w:sz w:val="24"/>
      <w:lang w:eastAsia="en-US"/>
    </w:rPr>
  </w:style>
  <w:style w:type="character" w:styleId="Hyperlink">
    <w:name w:val="Hyperlink"/>
    <w:basedOn w:val="DefaultParagraphFont"/>
    <w:uiPriority w:val="99"/>
    <w:unhideWhenUsed/>
    <w:rsid w:val="00670ED0"/>
    <w:rPr>
      <w:color w:val="0563C1" w:themeColor="hyperlink"/>
      <w:u w:val="single"/>
    </w:rPr>
  </w:style>
  <w:style w:type="paragraph" w:customStyle="1" w:styleId="Sommaire">
    <w:name w:val="Sommaire"/>
    <w:basedOn w:val="Normal"/>
    <w:link w:val="SommaireCar"/>
    <w:rsid w:val="00670ED0"/>
    <w:pPr>
      <w:autoSpaceDE w:val="0"/>
      <w:autoSpaceDN w:val="0"/>
      <w:ind w:left="2156"/>
      <w:jc w:val="left"/>
    </w:pPr>
    <w:rPr>
      <w:rFonts w:ascii="Arial" w:eastAsia="Arial" w:hAnsi="Arial" w:cs="Arial"/>
      <w:b/>
      <w:bCs/>
      <w:caps/>
      <w:color w:val="FFFFFF" w:themeColor="background1"/>
      <w:kern w:val="0"/>
      <w:sz w:val="44"/>
      <w:szCs w:val="44"/>
      <w:shd w:val="clear" w:color="auto" w:fill="F18B00"/>
      <w:lang w:eastAsia="en-US"/>
    </w:rPr>
  </w:style>
  <w:style w:type="character" w:customStyle="1" w:styleId="SommaireCar">
    <w:name w:val="Sommaire Car"/>
    <w:basedOn w:val="DefaultParagraphFont"/>
    <w:link w:val="Sommaire"/>
    <w:rsid w:val="00670ED0"/>
    <w:rPr>
      <w:rFonts w:ascii="Arial" w:eastAsia="Arial" w:hAnsi="Arial" w:cs="Arial"/>
      <w:b/>
      <w:bCs/>
      <w:caps/>
      <w:color w:val="FFFFFF" w:themeColor="background1"/>
      <w:sz w:val="44"/>
      <w:szCs w:val="44"/>
      <w:lang w:val="es-ES" w:eastAsia="en-US"/>
    </w:rPr>
  </w:style>
  <w:style w:type="paragraph" w:customStyle="1" w:styleId="Entresommaire">
    <w:name w:val="Entrée_sommaire"/>
    <w:basedOn w:val="TOC1"/>
    <w:link w:val="EntresommaireCar"/>
    <w:qFormat/>
    <w:rsid w:val="00670ED0"/>
    <w:pPr>
      <w:numPr>
        <w:numId w:val="12"/>
      </w:numPr>
      <w:tabs>
        <w:tab w:val="left" w:pos="2425"/>
        <w:tab w:val="right" w:pos="8904"/>
      </w:tabs>
      <w:spacing w:before="226"/>
      <w:ind w:hanging="268"/>
    </w:pPr>
  </w:style>
  <w:style w:type="character" w:customStyle="1" w:styleId="TOC1Char">
    <w:name w:val="TOC 1 Char"/>
    <w:basedOn w:val="DefaultParagraphFont"/>
    <w:link w:val="TOC1"/>
    <w:uiPriority w:val="39"/>
    <w:rsid w:val="00670ED0"/>
    <w:rPr>
      <w:rFonts w:ascii="Arial" w:eastAsia="Arial" w:hAnsi="Arial" w:cs="Arial"/>
      <w:b/>
      <w:bCs/>
      <w:sz w:val="24"/>
      <w:szCs w:val="24"/>
      <w:lang w:val="es-ES" w:eastAsia="en-US"/>
    </w:rPr>
  </w:style>
  <w:style w:type="character" w:customStyle="1" w:styleId="EntresommaireCar">
    <w:name w:val="Entrée_sommaire Car"/>
    <w:basedOn w:val="TOC1Char"/>
    <w:link w:val="Entresommaire"/>
    <w:rsid w:val="00670ED0"/>
    <w:rPr>
      <w:rFonts w:ascii="Arial" w:eastAsia="Arial" w:hAnsi="Arial" w:cs="Arial"/>
      <w:b/>
      <w:bCs/>
      <w:sz w:val="24"/>
      <w:szCs w:val="24"/>
      <w:lang w:val="es-ES" w:eastAsia="en-US"/>
    </w:rPr>
  </w:style>
  <w:style w:type="paragraph" w:customStyle="1" w:styleId="SOMMAIRE0">
    <w:name w:val="SOMMAIRE"/>
    <w:basedOn w:val="Sommaire"/>
    <w:link w:val="SOMMAIRECar0"/>
    <w:qFormat/>
    <w:rsid w:val="00670ED0"/>
    <w:pPr>
      <w:shd w:val="clear" w:color="auto" w:fill="005486"/>
    </w:pPr>
    <w:rPr>
      <w:shd w:val="clear" w:color="auto" w:fill="005486"/>
    </w:rPr>
  </w:style>
  <w:style w:type="character" w:customStyle="1" w:styleId="SOMMAIRECar0">
    <w:name w:val="SOMMAIRE Car"/>
    <w:basedOn w:val="SommaireCar"/>
    <w:link w:val="SOMMAIRE0"/>
    <w:rsid w:val="00670ED0"/>
    <w:rPr>
      <w:rFonts w:ascii="Arial" w:eastAsia="Arial" w:hAnsi="Arial" w:cs="Arial"/>
      <w:b/>
      <w:bCs/>
      <w:caps/>
      <w:color w:val="FFFFFF" w:themeColor="background1"/>
      <w:sz w:val="44"/>
      <w:szCs w:val="44"/>
      <w:shd w:val="clear" w:color="auto" w:fill="005486"/>
      <w:lang w:val="es-ES" w:eastAsia="en-US"/>
    </w:rPr>
  </w:style>
  <w:style w:type="paragraph" w:customStyle="1" w:styleId="CHAPITRES">
    <w:name w:val="CHAPITRES"/>
    <w:basedOn w:val="Normal"/>
    <w:qFormat/>
    <w:rsid w:val="00670ED0"/>
    <w:pPr>
      <w:shd w:val="clear" w:color="auto" w:fill="005486"/>
      <w:tabs>
        <w:tab w:val="left" w:pos="8273"/>
      </w:tabs>
      <w:autoSpaceDE w:val="0"/>
      <w:autoSpaceDN w:val="0"/>
      <w:spacing w:before="70"/>
      <w:ind w:left="100"/>
      <w:jc w:val="left"/>
      <w:outlineLvl w:val="0"/>
    </w:pPr>
    <w:rPr>
      <w:rFonts w:ascii="Arial" w:eastAsia="Arial" w:hAnsi="Arial" w:cs="Arial"/>
      <w:b/>
      <w:bCs/>
      <w:caps/>
      <w:color w:val="FFFFFF"/>
      <w:spacing w:val="-9"/>
      <w:kern w:val="0"/>
      <w:sz w:val="44"/>
      <w:szCs w:val="44"/>
      <w:shd w:val="clear" w:color="auto" w:fill="005486"/>
      <w:lang w:eastAsia="en-US"/>
    </w:rPr>
  </w:style>
  <w:style w:type="paragraph" w:customStyle="1" w:styleId="Titres">
    <w:name w:val="Titres"/>
    <w:basedOn w:val="Heading5"/>
    <w:qFormat/>
    <w:rsid w:val="00670ED0"/>
    <w:pPr>
      <w:keepNext w:val="0"/>
      <w:keepLines w:val="0"/>
      <w:numPr>
        <w:ilvl w:val="1"/>
        <w:numId w:val="13"/>
      </w:numPr>
      <w:shd w:val="clear" w:color="auto" w:fill="D9D9D9" w:themeFill="background1" w:themeFillShade="D9"/>
      <w:tabs>
        <w:tab w:val="left" w:pos="4315"/>
      </w:tabs>
      <w:autoSpaceDE w:val="0"/>
      <w:autoSpaceDN w:val="0"/>
      <w:spacing w:before="242" w:after="0" w:line="240" w:lineRule="auto"/>
      <w:jc w:val="left"/>
    </w:pPr>
    <w:rPr>
      <w:rFonts w:ascii="Arial" w:eastAsia="Arial" w:hAnsi="Arial" w:cs="Arial"/>
      <w:caps/>
      <w:color w:val="414042"/>
      <w:spacing w:val="9"/>
      <w:kern w:val="0"/>
      <w:sz w:val="32"/>
      <w:szCs w:val="32"/>
      <w:shd w:val="clear" w:color="auto" w:fill="DCDDDE"/>
      <w:lang w:eastAsia="en-US"/>
    </w:rPr>
  </w:style>
  <w:style w:type="character" w:customStyle="1" w:styleId="Heading5Char">
    <w:name w:val="Heading 5 Char"/>
    <w:basedOn w:val="DefaultParagraphFont"/>
    <w:link w:val="Heading5"/>
    <w:semiHidden/>
    <w:rsid w:val="00670ED0"/>
    <w:rPr>
      <w:rFonts w:asciiTheme="minorHAnsi" w:eastAsiaTheme="minorEastAsia" w:hAnsiTheme="minorHAnsi" w:cstheme="minorBidi"/>
      <w:b/>
      <w:bCs/>
      <w:kern w:val="2"/>
      <w:sz w:val="28"/>
      <w:szCs w:val="28"/>
    </w:rPr>
  </w:style>
  <w:style w:type="character" w:customStyle="1" w:styleId="Heading4Char">
    <w:name w:val="Heading 4 Char"/>
    <w:basedOn w:val="DefaultParagraphFont"/>
    <w:link w:val="Heading4"/>
    <w:semiHidden/>
    <w:rsid w:val="006E67E0"/>
    <w:rPr>
      <w:rFonts w:asciiTheme="majorHAnsi" w:eastAsiaTheme="majorEastAsia" w:hAnsiTheme="majorHAnsi" w:cstheme="majorBidi"/>
      <w:b/>
      <w:bCs/>
      <w:kern w:val="2"/>
      <w:sz w:val="28"/>
      <w:szCs w:val="28"/>
    </w:rPr>
  </w:style>
  <w:style w:type="table" w:styleId="TableGrid">
    <w:name w:val="Table Grid"/>
    <w:basedOn w:val="TableNormal"/>
    <w:uiPriority w:val="59"/>
    <w:unhideWhenUsed/>
    <w:rsid w:val="006E67E0"/>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1"/>
    <w:rsid w:val="007F6A7C"/>
    <w:rPr>
      <w:rFonts w:ascii="Arial" w:eastAsia="Arial" w:hAnsi="Arial" w:cs="Arial"/>
      <w:b/>
      <w:bCs/>
      <w:sz w:val="22"/>
      <w:szCs w:val="22"/>
      <w:lang w:eastAsia="en-US"/>
    </w:rPr>
  </w:style>
  <w:style w:type="paragraph" w:customStyle="1" w:styleId="Default">
    <w:name w:val="Default"/>
    <w:rsid w:val="00F64EEF"/>
    <w:pPr>
      <w:autoSpaceDE w:val="0"/>
      <w:autoSpaceDN w:val="0"/>
      <w:adjustRightInd w:val="0"/>
      <w:spacing w:after="160" w:line="259" w:lineRule="auto"/>
    </w:pPr>
    <w:rPr>
      <w:rFonts w:ascii="Cambria" w:eastAsiaTheme="minorEastAsia" w:hAnsi="Cambria" w:cs="Cambria"/>
      <w:color w:val="000000"/>
      <w:sz w:val="24"/>
      <w:szCs w:val="24"/>
      <w:lang w:eastAsia="en-US"/>
    </w:rPr>
  </w:style>
  <w:style w:type="character" w:customStyle="1" w:styleId="Heading1Char">
    <w:name w:val="Heading 1 Char"/>
    <w:basedOn w:val="DefaultParagraphFont"/>
    <w:link w:val="Heading1"/>
    <w:rsid w:val="002E1557"/>
    <w:rPr>
      <w:rFonts w:asciiTheme="majorHAnsi" w:eastAsiaTheme="majorEastAsia" w:hAnsiTheme="majorHAnsi" w:cstheme="majorBidi"/>
      <w:color w:val="2E74B5" w:themeColor="accent1" w:themeShade="BF"/>
      <w:kern w:val="2"/>
      <w:sz w:val="32"/>
      <w:szCs w:val="32"/>
    </w:rPr>
  </w:style>
  <w:style w:type="paragraph" w:styleId="TOCHeading">
    <w:name w:val="TOC Heading"/>
    <w:basedOn w:val="Heading1"/>
    <w:next w:val="Normal"/>
    <w:uiPriority w:val="39"/>
    <w:unhideWhenUsed/>
    <w:qFormat/>
    <w:rsid w:val="002E1557"/>
    <w:pPr>
      <w:widowControl/>
      <w:spacing w:line="259" w:lineRule="auto"/>
      <w:jc w:val="left"/>
      <w:outlineLvl w:val="9"/>
    </w:pPr>
    <w:rPr>
      <w:kern w:val="0"/>
      <w:lang w:eastAsia="en-US"/>
    </w:rPr>
  </w:style>
  <w:style w:type="paragraph" w:styleId="TOC3">
    <w:name w:val="toc 3"/>
    <w:basedOn w:val="Normal"/>
    <w:next w:val="Normal"/>
    <w:autoRedefine/>
    <w:uiPriority w:val="39"/>
    <w:unhideWhenUsed/>
    <w:rsid w:val="002E1557"/>
    <w:pPr>
      <w:spacing w:after="100"/>
      <w:ind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7.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6.emf"/><Relationship Id="rId38"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image" Target="media/image29.emf"/><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1.jpeg"/><Relationship Id="rId35" Type="http://schemas.openxmlformats.org/officeDocument/2006/relationships/image" Target="media/image28.png"/><Relationship Id="rId8" Type="http://schemas.openxmlformats.org/officeDocument/2006/relationships/endnotes" Target="endnotes.xml"/><Relationship Id="rId3" Type="http://schemas.openxmlformats.org/officeDocument/2006/relationships/numbering" Target="numbering.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F35A9089-7F37-4FA0-A250-FDB1C20A6F9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360</TotalTime>
  <Pages>21</Pages>
  <Words>4542</Words>
  <Characters>25141</Characters>
  <Application>Microsoft Office Word</Application>
  <DocSecurity>0</DocSecurity>
  <Lines>661</Lines>
  <Paragraphs>385</Paragraphs>
  <ScaleCrop>false</ScaleCrop>
  <HeadingPairs>
    <vt:vector size="2" baseType="variant">
      <vt:variant>
        <vt:lpstr>Title</vt:lpstr>
      </vt:variant>
      <vt:variant>
        <vt:i4>1</vt:i4>
      </vt:variant>
    </vt:vector>
  </HeadingPairs>
  <TitlesOfParts>
    <vt:vector size="1" baseType="lpstr">
      <vt:lpstr/>
    </vt:vector>
  </TitlesOfParts>
  <Company>P R C</Company>
  <LinksUpToDate>false</LinksUpToDate>
  <CharactersWithSpaces>29298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 Office User</cp:lastModifiedBy>
  <cp:revision>58</cp:revision>
  <cp:lastPrinted>2021-07-13T02:27:00Z</cp:lastPrinted>
  <dcterms:created xsi:type="dcterms:W3CDTF">2019-03-25T08:56:00Z</dcterms:created>
  <dcterms:modified xsi:type="dcterms:W3CDTF">2021-10-01T15:31:00Z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