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EE08A" w14:textId="7A9C25DD" w:rsidR="005669B2" w:rsidRDefault="0045692F" w:rsidP="005669B2">
      <w:pPr>
        <w:pStyle w:val="BodyText"/>
        <w:jc w:val="center"/>
        <w:rPr>
          <w:sz w:val="20"/>
        </w:rPr>
      </w:pPr>
      <w:r>
        <w:rPr>
          <w:noProof/>
          <w:sz w:val="20"/>
        </w:rPr>
        <w:drawing>
          <wp:anchor distT="0" distB="0" distL="114300" distR="114300" simplePos="0" relativeHeight="251648512" behindDoc="0" locked="0" layoutInCell="1" allowOverlap="1" wp14:anchorId="7B7D28AE" wp14:editId="1CA2E277">
            <wp:simplePos x="0" y="0"/>
            <wp:positionH relativeFrom="column">
              <wp:posOffset>-351498</wp:posOffset>
            </wp:positionH>
            <wp:positionV relativeFrom="paragraph">
              <wp:posOffset>-457200</wp:posOffset>
            </wp:positionV>
            <wp:extent cx="7446695" cy="10725150"/>
            <wp:effectExtent l="19050" t="0" r="1855" b="0"/>
            <wp:wrapNone/>
            <wp:docPr id="6" name="图片 3" descr="F:\2016-2019 订单资料\Jienuo\CCVWD20V2A\20210707 更新标贴说明书\CCVWD20V2A _IM A4_CARREFOUR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6-2019 订单资料\Jienuo\CCVWD20V2A\20210707 更新标贴说明书\CCVWD20V2A _IM A4_CARREFOUR EN.jpg"/>
                    <pic:cNvPicPr>
                      <a:picLocks noChangeAspect="1" noChangeArrowheads="1"/>
                    </pic:cNvPicPr>
                  </pic:nvPicPr>
                  <pic:blipFill>
                    <a:blip r:embed="rId9" cstate="print"/>
                    <a:stretch>
                      <a:fillRect/>
                    </a:stretch>
                  </pic:blipFill>
                  <pic:spPr bwMode="auto">
                    <a:xfrm>
                      <a:off x="0" y="0"/>
                      <a:ext cx="7446695" cy="10725150"/>
                    </a:xfrm>
                    <a:prstGeom prst="rect">
                      <a:avLst/>
                    </a:prstGeom>
                    <a:noFill/>
                    <a:ln w="9525">
                      <a:noFill/>
                      <a:miter lim="800000"/>
                      <a:headEnd/>
                      <a:tailEnd/>
                    </a:ln>
                  </pic:spPr>
                </pic:pic>
              </a:graphicData>
            </a:graphic>
          </wp:anchor>
        </w:drawing>
      </w:r>
    </w:p>
    <w:p w14:paraId="5558ECC4" w14:textId="75C43BDF" w:rsidR="00670ED0" w:rsidRDefault="00670ED0" w:rsidP="00670ED0">
      <w:pPr>
        <w:pStyle w:val="Sommaire"/>
        <w:rPr>
          <w:rStyle w:val="SOMMAIRECar0"/>
          <w:rFonts w:eastAsiaTheme="minorEastAsia"/>
          <w:lang w:eastAsia="zh-CN"/>
        </w:rPr>
      </w:pPr>
    </w:p>
    <w:p w14:paraId="4F8004DA" w14:textId="6146071F" w:rsidR="0045692F" w:rsidRDefault="00CF1D59" w:rsidP="00670ED0">
      <w:pPr>
        <w:pStyle w:val="Sommaire"/>
        <w:rPr>
          <w:rStyle w:val="SOMMAIRECar0"/>
          <w:rFonts w:eastAsiaTheme="minorEastAsia"/>
          <w:lang w:eastAsia="zh-CN"/>
        </w:rPr>
      </w:pPr>
      <w:r>
        <w:rPr>
          <w:noProof/>
        </w:rPr>
        <mc:AlternateContent>
          <mc:Choice Requires="wps">
            <w:drawing>
              <wp:anchor distT="0" distB="0" distL="114300" distR="114300" simplePos="0" relativeHeight="251687424" behindDoc="0" locked="0" layoutInCell="1" allowOverlap="1" wp14:anchorId="383C3886" wp14:editId="5A99D73C">
                <wp:simplePos x="0" y="0"/>
                <wp:positionH relativeFrom="column">
                  <wp:posOffset>6632938</wp:posOffset>
                </wp:positionH>
                <wp:positionV relativeFrom="paragraph">
                  <wp:posOffset>298087</wp:posOffset>
                </wp:positionV>
                <wp:extent cx="462516" cy="422031"/>
                <wp:effectExtent l="0" t="0" r="0" b="0"/>
                <wp:wrapNone/>
                <wp:docPr id="56" name="Text Box 56"/>
                <wp:cNvGraphicFramePr/>
                <a:graphic xmlns:a="http://schemas.openxmlformats.org/drawingml/2006/main">
                  <a:graphicData uri="http://schemas.microsoft.com/office/word/2010/wordprocessingShape">
                    <wps:wsp>
                      <wps:cNvSpPr txBox="1"/>
                      <wps:spPr>
                        <a:xfrm>
                          <a:off x="0" y="0"/>
                          <a:ext cx="462516" cy="422031"/>
                        </a:xfrm>
                        <a:prstGeom prst="rect">
                          <a:avLst/>
                        </a:prstGeom>
                        <a:solidFill>
                          <a:srgbClr val="004DFF"/>
                        </a:solidFill>
                        <a:ln w="6350">
                          <a:noFill/>
                        </a:ln>
                      </wps:spPr>
                      <wps:txbx>
                        <w:txbxContent>
                          <w:p w14:paraId="70D282BE" w14:textId="77777777" w:rsidR="00CF1D59" w:rsidRPr="00956A34" w:rsidRDefault="00CF1D59" w:rsidP="00CF1D59">
                            <w:pPr>
                              <w:rPr>
                                <w:rFonts w:cstheme="minorHAnsi"/>
                                <w:b/>
                                <w:bCs/>
                                <w:color w:val="FFFFFF" w:themeColor="background1"/>
                                <w:sz w:val="40"/>
                                <w:szCs w:val="40"/>
                              </w:rPr>
                            </w:pPr>
                            <w:r w:rsidRPr="00956A34">
                              <w:rPr>
                                <w:rFonts w:cstheme="minorHAnsi"/>
                                <w:b/>
                                <w:bCs/>
                                <w:color w:val="FFFFFF" w:themeColor="background1"/>
                                <w:sz w:val="40"/>
                                <w:szCs w:val="40"/>
                              </w:rPr>
                              <w:t>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C3886" id="_x0000_t202" coordsize="21600,21600" o:spt="202" path="m,l,21600r21600,l21600,xe">
                <v:stroke joinstyle="miter"/>
                <v:path gradientshapeok="t" o:connecttype="rect"/>
              </v:shapetype>
              <v:shape id="Text Box 56" o:spid="_x0000_s1026" type="#_x0000_t202" style="position:absolute;left:0;text-align:left;margin-left:522.3pt;margin-top:23.45pt;width:36.4pt;height:33.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" fillcolor="#004dff" stroked="f" strokeweight=".5pt">
                <v:textbox>
                  <w:txbxContent>
                    <w:p w14:paraId="70D282BE" w14:textId="77777777" w:rsidR="00CF1D59" w:rsidRPr="00956A34" w:rsidRDefault="00CF1D59" w:rsidP="00CF1D59">
                      <w:pPr>
                        <w:rPr>
                          <w:rFonts w:cstheme="minorHAnsi"/>
                          <w:b/>
                          <w:bCs/>
                          <w:color w:val="FFFFFF" w:themeColor="background1"/>
                          <w:sz w:val="40"/>
                          <w:szCs w:val="40"/>
                        </w:rPr>
                      </w:pPr>
                      <w:r w:rsidRPr="00956A34">
                        <w:rPr>
                          <w:rFonts w:cstheme="minorHAnsi"/>
                          <w:b/>
                          <w:bCs/>
                          <w:color w:val="FFFFFF" w:themeColor="background1"/>
                          <w:sz w:val="40"/>
                          <w:szCs w:val="40"/>
                        </w:rPr>
                        <w:t>PL</w:t>
                      </w:r>
                    </w:p>
                  </w:txbxContent>
                </v:textbox>
              </v:shape>
            </w:pict>
          </mc:Fallback>
        </mc:AlternateContent>
      </w:r>
    </w:p>
    <w:p w14:paraId="7D46FD60" w14:textId="412A3EF7" w:rsidR="0045692F" w:rsidRDefault="0045692F" w:rsidP="00670ED0">
      <w:pPr>
        <w:pStyle w:val="Sommaire"/>
        <w:rPr>
          <w:rStyle w:val="SOMMAIRECar0"/>
          <w:rFonts w:eastAsiaTheme="minorEastAsia"/>
          <w:lang w:eastAsia="zh-CN"/>
        </w:rPr>
      </w:pPr>
    </w:p>
    <w:p w14:paraId="27735871" w14:textId="4807AA38" w:rsidR="0045692F" w:rsidRDefault="0045692F" w:rsidP="00670ED0">
      <w:pPr>
        <w:pStyle w:val="Sommaire"/>
        <w:rPr>
          <w:rStyle w:val="SOMMAIRECar0"/>
          <w:rFonts w:eastAsiaTheme="minorEastAsia"/>
          <w:lang w:eastAsia="zh-CN"/>
        </w:rPr>
      </w:pPr>
    </w:p>
    <w:p w14:paraId="0F14B79A" w14:textId="3C82BAB6" w:rsidR="0045692F" w:rsidRDefault="0045692F" w:rsidP="00670ED0">
      <w:pPr>
        <w:pStyle w:val="Sommaire"/>
        <w:rPr>
          <w:rStyle w:val="SOMMAIRECar0"/>
          <w:rFonts w:eastAsiaTheme="minorEastAsia"/>
          <w:lang w:eastAsia="zh-CN"/>
        </w:rPr>
      </w:pPr>
    </w:p>
    <w:p w14:paraId="28D44C8A" w14:textId="5F2F38AA" w:rsidR="0045692F" w:rsidRDefault="0045692F" w:rsidP="00670ED0">
      <w:pPr>
        <w:pStyle w:val="Sommaire"/>
        <w:rPr>
          <w:rStyle w:val="SOMMAIRECar0"/>
          <w:rFonts w:eastAsiaTheme="minorEastAsia"/>
          <w:lang w:eastAsia="zh-CN"/>
        </w:rPr>
      </w:pPr>
    </w:p>
    <w:p w14:paraId="73890972" w14:textId="09F8E681" w:rsidR="0045692F" w:rsidRDefault="0045692F" w:rsidP="00670ED0">
      <w:pPr>
        <w:pStyle w:val="Sommaire"/>
        <w:rPr>
          <w:rStyle w:val="SOMMAIRECar0"/>
          <w:rFonts w:eastAsiaTheme="minorEastAsia"/>
          <w:lang w:eastAsia="zh-CN"/>
        </w:rPr>
      </w:pPr>
    </w:p>
    <w:p w14:paraId="6B3C46E8" w14:textId="57E402A3" w:rsidR="0045692F" w:rsidRDefault="00883ACE" w:rsidP="00670ED0">
      <w:pPr>
        <w:pStyle w:val="Sommaire"/>
        <w:rPr>
          <w:rStyle w:val="SOMMAIRECar0"/>
          <w:rFonts w:eastAsiaTheme="minorEastAsia"/>
        </w:rPr>
      </w:pPr>
      <w:r>
        <w:rPr>
          <w:noProof/>
          <w:sz w:val="20"/>
        </w:rPr>
      </w:r>
      <w:r w:rsidR="00883ACE">
        <w:rPr>
          <w:noProof/>
          <w:sz w:val="20"/>
        </w:rPr>
        <w:pict w14:anchorId="4496D98F">
          <v:shape id="Text Box 37" o:spid="_x0000_s1027" type="#_x0000_t202" style="position:absolute;left:0;text-align:left;margin-left:3.9pt;margin-top:1.95pt;width:274.65pt;height:5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" fillcolor="#e6edff" stroked="f" strokeweight=".5pt">
            <o:lock v:ext="edit" aspectratio="t" verticies="t" text="t" shapetype="t"/>
            <v:textbox>
              <w:txbxContent>
                <w:p w14:paraId="36F3EE44" w14:textId="77777777" w:rsidR="00553EE3" w:rsidRPr="00195F98" w:rsidRDefault="00553EE3" w:rsidP="00553EE3">
                  <w:pPr>
                    <w:rPr>
                      <w:rFonts w:ascii="Arial" w:hAnsi="Arial" w:cs="Arial"/>
                      <w:color w:val="417EFF"/>
                      <w:sz w:val="62"/>
                      <w:szCs w:val="62"/>
                    </w:rPr>
                  </w:pPr>
                  <w:r>
                    <w:rPr>
                      <w:rFonts w:ascii="Arial" w:hAnsi="Arial"/>
                      <w:color w:val="417EFF"/>
                      <w:sz w:val="62"/>
                    </w:rPr>
                    <w:t>Instrukcja obsługi</w:t>
                  </w:r>
                </w:p>
              </w:txbxContent>
            </v:textbox>
          </v:shape>
        </w:pict>
      </w:r>
    </w:p>
    <w:p w14:paraId="02793316" w14:textId="309288D3" w:rsidR="0045692F" w:rsidRDefault="0045692F" w:rsidP="00670ED0">
      <w:pPr>
        <w:pStyle w:val="Sommaire"/>
        <w:rPr>
          <w:rStyle w:val="SOMMAIRECar0"/>
          <w:rFonts w:eastAsiaTheme="minorEastAsia"/>
          <w:lang w:eastAsia="zh-CN"/>
        </w:rPr>
      </w:pPr>
    </w:p>
    <w:p w14:paraId="7EA98FC1" w14:textId="4BFB2D1C" w:rsidR="0045692F" w:rsidRDefault="00883ACE" w:rsidP="00670ED0">
      <w:pPr>
        <w:pStyle w:val="Sommaire"/>
        <w:rPr>
          <w:rStyle w:val="SOMMAIRECar0"/>
          <w:rFonts w:eastAsiaTheme="minorEastAsia"/>
        </w:rPr>
      </w:pPr>
      <w:r>
        <w:rPr>
          <w:noProof/>
          <w:sz w:val="20"/>
        </w:rPr>
      </w:r>
      <w:r w:rsidR="00883ACE">
        <w:rPr>
          <w:noProof/>
          <w:sz w:val="20"/>
        </w:rPr>
        <w:pict w14:anchorId="3C2F6108">
          <v:shape id="Text Box 38" o:spid="_x0000_s1027" type="#_x0000_t202" alt="" style="position:absolute;left:0;text-align:left;margin-left:3.25pt;margin-top:27.7pt;width:391.65pt;height:43.75pt;z-index:2516720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e6edff" stroked="f" strokeweight=".5pt">
            <o:lock v:ext="edit" aspectratio="t" verticies="t" text="t" shapetype="t"/>
            <v:textbox>
              <w:txbxContent>
                <w:p w14:paraId="2A2A1DD6" w14:textId="4CF77D01" w:rsidR="00553EE3" w:rsidRPr="00883ACE" w:rsidRDefault="00553EE3" w:rsidP="00553EE3">
                  <w:pPr>
                    <w:rPr>
                      <w:rFonts w:ascii="Arial" w:hAnsi="Arial" w:cs="Arial"/>
                      <w:b/>
                      <w:bCs/>
                      <w:color w:val="004BFF"/>
                      <w:sz w:val="32"/>
                      <w:szCs w:val="32"/>
                    </w:rPr>
                  </w:pPr>
                  <w:r w:rsidRPr="00883ACE">
                    <w:rPr>
                      <w:rFonts w:ascii="Arial" w:hAnsi="Arial"/>
                      <w:b/>
                      <w:color w:val="004BFF"/>
                      <w:sz w:val="32"/>
                      <w:szCs w:val="18"/>
                    </w:rPr>
                    <w:t>Akumulatorowy odkurzacz na mokro i sucho</w:t>
                  </w:r>
                </w:p>
              </w:txbxContent>
            </v:textbox>
          </v:shape>
        </w:pict>
      </w:r>
    </w:p>
    <w:p w14:paraId="49FCEB3B" w14:textId="3F58C7F1" w:rsidR="0045692F" w:rsidRDefault="0045692F" w:rsidP="00670ED0">
      <w:pPr>
        <w:pStyle w:val="Sommaire"/>
        <w:rPr>
          <w:rStyle w:val="SOMMAIRECar0"/>
          <w:rFonts w:eastAsiaTheme="minorEastAsia"/>
          <w:lang w:eastAsia="zh-CN"/>
        </w:rPr>
      </w:pPr>
    </w:p>
    <w:p w14:paraId="06D91A9E" w14:textId="44186D33" w:rsidR="0045692F" w:rsidRDefault="0045692F" w:rsidP="00670ED0">
      <w:pPr>
        <w:pStyle w:val="Sommaire"/>
        <w:rPr>
          <w:rStyle w:val="SOMMAIRECar0"/>
          <w:rFonts w:eastAsiaTheme="minorEastAsia"/>
          <w:lang w:eastAsia="zh-CN"/>
        </w:rPr>
      </w:pPr>
    </w:p>
    <w:p w14:paraId="51DECD41" w14:textId="1FF40FE3" w:rsidR="0045692F" w:rsidRDefault="0045692F" w:rsidP="00670ED0">
      <w:pPr>
        <w:pStyle w:val="Sommaire"/>
        <w:rPr>
          <w:rStyle w:val="SOMMAIRECar0"/>
          <w:rFonts w:eastAsiaTheme="minorEastAsia"/>
          <w:lang w:eastAsia="zh-CN"/>
        </w:rPr>
      </w:pPr>
    </w:p>
    <w:p w14:paraId="6B7516BE" w14:textId="67E40932" w:rsidR="0045692F" w:rsidRDefault="00883ACE" w:rsidP="00670ED0">
      <w:pPr>
        <w:pStyle w:val="Sommaire"/>
        <w:rPr>
          <w:rStyle w:val="SOMMAIRECar0"/>
          <w:rFonts w:eastAsiaTheme="minorEastAsia"/>
        </w:rPr>
      </w:pPr>
      <w:r>
        <w:rPr>
          <w:noProof/>
          <w:sz w:val="20"/>
        </w:rPr>
      </w:r>
      <w:r w:rsidR="00883ACE">
        <w:rPr>
          <w:noProof/>
          <w:sz w:val="20"/>
        </w:rPr>
        <w:pict w14:anchorId="77D62FDF">
          <v:rect id="_x0000_s1058" alt="" style="position:absolute;left:0;text-align:left;margin-left:90.95pt;margin-top:7.65pt;width:1in;height:23.25pt;z-index:251667968;mso-wrap-style:square;mso-wrap-edited:f;mso-width-percent:0;mso-height-percent:0;mso-width-percent:0;mso-height-percent:0;v-text-anchor:top" stroked="f">
            <v:fill opacity="0"/>
            <v:textbox>
              <w:txbxContent>
                <w:p w14:paraId="01FED77A" w14:textId="77777777" w:rsidR="00F36201" w:rsidRPr="00F36201" w:rsidRDefault="00F36201" w:rsidP="00F36201">
                  <w:pPr>
                    <w:rPr>
                      <w:b/>
                      <w:color w:val="FFFFFF" w:themeColor="background1"/>
                      <w:sz w:val="24"/>
                    </w:rPr>
                  </w:pPr>
                  <w:r>
                    <w:rPr>
                      <w:b/>
                      <w:color w:val="FFFFFF" w:themeColor="background1"/>
                      <w:sz w:val="24"/>
                    </w:rPr>
                    <w:t>(DY94289)</w:t>
                  </w:r>
                </w:p>
              </w:txbxContent>
            </v:textbox>
          </v:rect>
        </w:pict>
      </w:r>
    </w:p>
    <w:p w14:paraId="05F678F4" w14:textId="77777777" w:rsidR="0045692F" w:rsidRDefault="0045692F" w:rsidP="00670ED0">
      <w:pPr>
        <w:pStyle w:val="Sommaire"/>
        <w:rPr>
          <w:rStyle w:val="SOMMAIRECar0"/>
          <w:rFonts w:eastAsiaTheme="minorEastAsia"/>
          <w:lang w:eastAsia="zh-CN"/>
        </w:rPr>
      </w:pPr>
    </w:p>
    <w:p w14:paraId="5B8ADAEB" w14:textId="77777777" w:rsidR="0045692F" w:rsidRDefault="0045692F" w:rsidP="00670ED0">
      <w:pPr>
        <w:pStyle w:val="Sommaire"/>
        <w:rPr>
          <w:rStyle w:val="SOMMAIRECar0"/>
          <w:rFonts w:eastAsiaTheme="minorEastAsia"/>
          <w:lang w:eastAsia="zh-CN"/>
        </w:rPr>
      </w:pPr>
    </w:p>
    <w:p w14:paraId="78FD3EA3" w14:textId="77777777" w:rsidR="0045692F" w:rsidRDefault="0045692F" w:rsidP="00670ED0">
      <w:pPr>
        <w:pStyle w:val="Sommaire"/>
        <w:rPr>
          <w:rStyle w:val="SOMMAIRECar0"/>
          <w:rFonts w:eastAsiaTheme="minorEastAsia"/>
          <w:lang w:eastAsia="zh-CN"/>
        </w:rPr>
      </w:pPr>
    </w:p>
    <w:p w14:paraId="2658E82E" w14:textId="77777777" w:rsidR="0045692F" w:rsidRDefault="0045692F" w:rsidP="00670ED0">
      <w:pPr>
        <w:pStyle w:val="Sommaire"/>
        <w:rPr>
          <w:rStyle w:val="SOMMAIRECar0"/>
          <w:rFonts w:eastAsiaTheme="minorEastAsia"/>
          <w:lang w:eastAsia="zh-CN"/>
        </w:rPr>
      </w:pPr>
    </w:p>
    <w:p w14:paraId="3BCFF504" w14:textId="5FCC236C" w:rsidR="0045692F" w:rsidRDefault="00883ACE" w:rsidP="00670ED0">
      <w:pPr>
        <w:pStyle w:val="Sommaire"/>
        <w:rPr>
          <w:rStyle w:val="SOMMAIRECar0"/>
          <w:rFonts w:eastAsiaTheme="minorEastAsia"/>
        </w:rPr>
      </w:pPr>
      <w:r>
        <w:rPr>
          <w:noProof/>
          <w:sz w:val="20"/>
        </w:rPr>
      </w:r>
      <w:r w:rsidR="00883ACE">
        <w:rPr>
          <w:noProof/>
          <w:sz w:val="20"/>
        </w:rPr>
        <w:pict w14:anchorId="3C9989C0">
          <v:shape id="Text Box 44" o:spid="_x0000_s1029" type="#_x0000_t202" alt="" style="position:absolute;left:0;text-align:left;margin-left:13.15pt;margin-top:24.5pt;width:169.7pt;height:28.8pt;z-index:2516730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4dff" stroked="f" strokeweight=".5pt">
            <o:lock v:ext="edit" aspectratio="t" verticies="t" text="t" shapetype="t"/>
            <v:textbox>
              <w:txbxContent>
                <w:p w14:paraId="78C80135" w14:textId="77777777" w:rsidR="00553EE3" w:rsidRPr="00862CCD" w:rsidRDefault="00553EE3" w:rsidP="00553EE3">
                  <w:pPr>
                    <w:rPr>
                      <w:rFonts w:ascii="Arial" w:hAnsi="Arial" w:cs="Arial"/>
                      <w:color w:val="FFFFFF"/>
                    </w:rPr>
                  </w:pPr>
                  <w:r>
                    <w:rPr>
                      <w:rFonts w:ascii="Arial" w:hAnsi="Arial"/>
                      <w:color w:val="FFFFFF"/>
                    </w:rPr>
                    <w:t>INSTRUKCJE ORYGINALNE</w:t>
                  </w:r>
                </w:p>
              </w:txbxContent>
            </v:textbox>
          </v:shape>
        </w:pict>
      </w:r>
    </w:p>
    <w:p w14:paraId="33F77F28" w14:textId="77777777" w:rsidR="0045692F" w:rsidRDefault="0045692F" w:rsidP="00670ED0">
      <w:pPr>
        <w:pStyle w:val="Sommaire"/>
        <w:rPr>
          <w:rStyle w:val="SOMMAIRECar0"/>
          <w:rFonts w:eastAsiaTheme="minorEastAsia"/>
          <w:lang w:eastAsia="zh-CN"/>
        </w:rPr>
      </w:pPr>
    </w:p>
    <w:p w14:paraId="38D6002B" w14:textId="77777777" w:rsidR="0045692F" w:rsidRDefault="0045692F" w:rsidP="00670ED0">
      <w:pPr>
        <w:pStyle w:val="Sommaire"/>
        <w:rPr>
          <w:rStyle w:val="SOMMAIRECar0"/>
          <w:rFonts w:eastAsiaTheme="minorEastAsia"/>
          <w:lang w:eastAsia="zh-CN"/>
        </w:rPr>
      </w:pPr>
    </w:p>
    <w:p w14:paraId="04D134E9" w14:textId="77777777" w:rsidR="00670ED0" w:rsidRDefault="00670ED0" w:rsidP="00670ED0">
      <w:pPr>
        <w:pStyle w:val="Sommaire"/>
        <w:rPr>
          <w:rStyle w:val="SOMMAIRECar0"/>
          <w:rFonts w:eastAsiaTheme="minorEastAsia"/>
          <w:lang w:eastAsia="zh-CN"/>
        </w:rPr>
      </w:pPr>
    </w:p>
    <w:p w14:paraId="68E78677" w14:textId="77777777" w:rsidR="00670ED0" w:rsidRDefault="00670ED0" w:rsidP="00670ED0">
      <w:pPr>
        <w:pStyle w:val="Sommaire"/>
        <w:rPr>
          <w:rStyle w:val="SOMMAIRECar0"/>
          <w:rFonts w:eastAsiaTheme="minorEastAsia"/>
          <w:lang w:eastAsia="zh-CN"/>
        </w:rPr>
      </w:pPr>
    </w:p>
    <w:p w14:paraId="151E6970" w14:textId="77777777" w:rsidR="00670ED0" w:rsidRDefault="00670ED0" w:rsidP="00670ED0">
      <w:pPr>
        <w:pStyle w:val="Sommaire"/>
        <w:rPr>
          <w:rStyle w:val="SOMMAIRECar0"/>
          <w:rFonts w:eastAsiaTheme="minorEastAsia"/>
          <w:lang w:eastAsia="zh-CN"/>
        </w:rPr>
      </w:pPr>
    </w:p>
    <w:p w14:paraId="4ABF97DF" w14:textId="77777777" w:rsidR="007F6A7C" w:rsidRDefault="007F6A7C" w:rsidP="007F6A7C">
      <w:pPr>
        <w:jc w:val="right"/>
      </w:pPr>
      <w:r>
        <w:rPr>
          <w:noProof/>
        </w:rPr>
        <w:lastRenderedPageBreak/>
        <w:drawing>
          <wp:anchor distT="0" distB="0" distL="114300" distR="114300" simplePos="0" relativeHeight="251649536" behindDoc="0" locked="0" layoutInCell="1" allowOverlap="1" wp14:anchorId="266184EF" wp14:editId="06359BAC">
            <wp:simplePos x="0" y="0"/>
            <wp:positionH relativeFrom="column">
              <wp:posOffset>104775</wp:posOffset>
            </wp:positionH>
            <wp:positionV relativeFrom="paragraph">
              <wp:posOffset>742950</wp:posOffset>
            </wp:positionV>
            <wp:extent cx="647700" cy="466725"/>
            <wp:effectExtent l="19050" t="0" r="0" b="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47700" cy="466725"/>
                    </a:xfrm>
                    <a:prstGeom prst="rect">
                      <a:avLst/>
                    </a:prstGeom>
                    <a:noFill/>
                    <a:ln w="9525">
                      <a:noFill/>
                      <a:miter lim="800000"/>
                      <a:headEnd/>
                      <a:tailEnd/>
                    </a:ln>
                  </pic:spPr>
                </pic:pic>
              </a:graphicData>
            </a:graphic>
          </wp:anchor>
        </w:drawing>
      </w:r>
      <w:r>
        <w:rPr>
          <w:noProof/>
        </w:rPr>
        <w:drawing>
          <wp:inline distT="0" distB="0" distL="0" distR="0" wp14:anchorId="51A1B69A" wp14:editId="43E716B9">
            <wp:extent cx="1114425" cy="971550"/>
            <wp:effectExtent l="1905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114425" cy="971550"/>
                    </a:xfrm>
                    <a:prstGeom prst="rect">
                      <a:avLst/>
                    </a:prstGeom>
                    <a:noFill/>
                    <a:ln w="9525">
                      <a:noFill/>
                      <a:miter lim="800000"/>
                      <a:headEnd/>
                      <a:tailEnd/>
                    </a:ln>
                  </pic:spPr>
                </pic:pic>
              </a:graphicData>
            </a:graphic>
          </wp:inline>
        </w:drawing>
      </w:r>
    </w:p>
    <w:tbl>
      <w:tblPr>
        <w:tblStyle w:val="TableGrid"/>
        <w:tblW w:w="0" w:type="auto"/>
        <w:tblInd w:w="250"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4A0" w:firstRow="1" w:lastRow="0" w:firstColumn="1" w:lastColumn="0" w:noHBand="0" w:noVBand="1"/>
      </w:tblPr>
      <w:tblGrid>
        <w:gridCol w:w="10432"/>
      </w:tblGrid>
      <w:tr w:rsidR="007F6A7C" w14:paraId="4040D232" w14:textId="77777777" w:rsidTr="00F64EEF">
        <w:trPr>
          <w:trHeight w:val="284"/>
        </w:trPr>
        <w:tc>
          <w:tcPr>
            <w:tcW w:w="10432" w:type="dxa"/>
          </w:tcPr>
          <w:p w14:paraId="333229F8" w14:textId="77777777" w:rsidR="007F6A7C" w:rsidRDefault="007F6A7C" w:rsidP="00F64EEF"/>
          <w:p w14:paraId="2680CE69" w14:textId="77777777" w:rsidR="001440F8" w:rsidRPr="001440F8" w:rsidRDefault="001440F8" w:rsidP="001440F8">
            <w:pPr>
              <w:rPr>
                <w:b/>
                <w:sz w:val="24"/>
              </w:rPr>
            </w:pPr>
            <w:r>
              <w:rPr>
                <w:b/>
                <w:color w:val="015AAA"/>
                <w:sz w:val="24"/>
              </w:rPr>
              <w:t xml:space="preserve">Gratulujemy zakupu. </w:t>
            </w:r>
          </w:p>
          <w:p w14:paraId="367B5847" w14:textId="77777777" w:rsidR="001440F8" w:rsidRPr="001440F8" w:rsidRDefault="001440F8" w:rsidP="001440F8">
            <w:pPr>
              <w:pStyle w:val="BodyText"/>
              <w:spacing w:line="340" w:lineRule="exact"/>
              <w:ind w:right="125"/>
              <w:rPr>
                <w:rFonts w:eastAsia="SimSun" w:cs="SimSun"/>
                <w:b/>
                <w:color w:val="015AAA"/>
                <w:sz w:val="24"/>
              </w:rPr>
            </w:pPr>
            <w:r>
              <w:rPr>
                <w:b/>
                <w:color w:val="015AAA"/>
                <w:sz w:val="24"/>
              </w:rPr>
              <w:t xml:space="preserve">Zespół ds. jakości CARREFOUR dba o właściwe parametry produktów i ich zgodność z przepisami. </w:t>
            </w:r>
          </w:p>
          <w:p w14:paraId="34F6763B" w14:textId="77777777" w:rsidR="001440F8" w:rsidRPr="001440F8" w:rsidRDefault="001440F8" w:rsidP="001440F8">
            <w:pPr>
              <w:pStyle w:val="BodyText"/>
              <w:spacing w:line="340" w:lineRule="exact"/>
              <w:ind w:right="125"/>
              <w:rPr>
                <w:rFonts w:eastAsia="SimSun" w:cs="SimSun"/>
                <w:b/>
                <w:color w:val="015AAA"/>
                <w:sz w:val="24"/>
              </w:rPr>
            </w:pPr>
            <w:r>
              <w:rPr>
                <w:b/>
                <w:color w:val="015AAA"/>
                <w:sz w:val="24"/>
              </w:rPr>
              <w:t>Nasi specjaliści przywiązują wielką wagę do satysfakcji klientów i nieustannie pracują nad poprawą naszych produktów.</w:t>
            </w:r>
          </w:p>
          <w:p w14:paraId="6E22987C" w14:textId="77777777" w:rsidR="007F6A7C" w:rsidRPr="007E29FE" w:rsidRDefault="007F6A7C" w:rsidP="00F64EEF">
            <w:pPr>
              <w:pStyle w:val="BodyText"/>
              <w:spacing w:line="340" w:lineRule="exact"/>
              <w:ind w:right="125"/>
              <w:rPr>
                <w:color w:val="404040" w:themeColor="text1" w:themeTint="BF"/>
                <w:sz w:val="26"/>
                <w:szCs w:val="26"/>
              </w:rPr>
            </w:pPr>
          </w:p>
        </w:tc>
      </w:tr>
    </w:tbl>
    <w:p w14:paraId="11CC9977" w14:textId="77777777" w:rsidR="007F6A7C" w:rsidRDefault="007F6A7C" w:rsidP="007F6A7C">
      <w:r>
        <w:rPr>
          <w:noProof/>
        </w:rPr>
        <w:drawing>
          <wp:anchor distT="0" distB="0" distL="114300" distR="114300" simplePos="0" relativeHeight="251650560" behindDoc="0" locked="0" layoutInCell="1" allowOverlap="1" wp14:anchorId="135F9CD0" wp14:editId="560F96BA">
            <wp:simplePos x="0" y="0"/>
            <wp:positionH relativeFrom="column">
              <wp:posOffset>-28575</wp:posOffset>
            </wp:positionH>
            <wp:positionV relativeFrom="paragraph">
              <wp:posOffset>133985</wp:posOffset>
            </wp:positionV>
            <wp:extent cx="504825" cy="485775"/>
            <wp:effectExtent l="19050" t="0" r="9525" b="0"/>
            <wp:wrapNone/>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04825" cy="485775"/>
                    </a:xfrm>
                    <a:prstGeom prst="rect">
                      <a:avLst/>
                    </a:prstGeom>
                    <a:noFill/>
                    <a:ln w="9525">
                      <a:noFill/>
                      <a:miter lim="800000"/>
                      <a:headEnd/>
                      <a:tailEnd/>
                    </a:ln>
                  </pic:spPr>
                </pic:pic>
              </a:graphicData>
            </a:graphic>
          </wp:anchor>
        </w:drawing>
      </w:r>
    </w:p>
    <w:p w14:paraId="712820C7" w14:textId="77777777" w:rsidR="007F6A7C" w:rsidRPr="0066288D" w:rsidRDefault="007F6A7C" w:rsidP="007F6A7C">
      <w:pPr>
        <w:rPr>
          <w:sz w:val="26"/>
          <w:szCs w:val="26"/>
        </w:rPr>
      </w:pPr>
    </w:p>
    <w:tbl>
      <w:tblPr>
        <w:tblStyle w:val="TableGrid"/>
        <w:tblpPr w:leftFromText="180" w:rightFromText="180" w:vertAnchor="text" w:horzAnchor="margin" w:tblpX="250" w:tblpY="21"/>
        <w:tblW w:w="0" w:type="auto"/>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10432"/>
      </w:tblGrid>
      <w:tr w:rsidR="007F6A7C" w:rsidRPr="0066288D" w14:paraId="2D314A7D" w14:textId="77777777" w:rsidTr="00F64EEF">
        <w:tc>
          <w:tcPr>
            <w:tcW w:w="10432" w:type="dxa"/>
          </w:tcPr>
          <w:p w14:paraId="2B7E5520" w14:textId="77777777" w:rsidR="001440F8" w:rsidRPr="002C0871" w:rsidRDefault="001440F8" w:rsidP="001440F8">
            <w:pPr>
              <w:pStyle w:val="BodyText"/>
              <w:spacing w:line="340" w:lineRule="exact"/>
              <w:ind w:right="125"/>
              <w:rPr>
                <w:rFonts w:eastAsia="SimSun" w:cs="SimSun"/>
                <w:color w:val="015AAA"/>
                <w:sz w:val="26"/>
                <w:szCs w:val="26"/>
              </w:rPr>
            </w:pPr>
            <w:r>
              <w:rPr>
                <w:color w:val="015AAA"/>
                <w:sz w:val="26"/>
              </w:rPr>
              <w:t xml:space="preserve">Do montażu, konserwacji i obsługi produktu przydatne są produkty: </w:t>
            </w:r>
          </w:p>
          <w:p w14:paraId="28947695" w14:textId="77777777" w:rsidR="007F6A7C" w:rsidRDefault="007F6A7C" w:rsidP="00F64EEF">
            <w:pPr>
              <w:rPr>
                <w:rFonts w:ascii="Times New Roman" w:hAnsi="Times New Roman" w:cs="Times New Roman"/>
                <w:snapToGrid w:val="0"/>
                <w:color w:val="000000"/>
                <w:w w:val="0"/>
                <w:sz w:val="0"/>
                <w:szCs w:val="0"/>
                <w:u w:color="000000"/>
                <w:bdr w:val="none" w:sz="0" w:space="0" w:color="000000"/>
                <w:shd w:val="clear" w:color="000000" w:fill="000000"/>
              </w:rPr>
            </w:pPr>
            <w:r>
              <w:rPr>
                <w:noProof/>
                <w:color w:val="015AAA"/>
                <w:sz w:val="28"/>
              </w:rPr>
              <w:drawing>
                <wp:inline distT="0" distB="0" distL="0" distR="0" wp14:anchorId="2F163C22" wp14:editId="030DA0AC">
                  <wp:extent cx="1295400" cy="850476"/>
                  <wp:effectExtent l="19050" t="0" r="0"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295400" cy="850476"/>
                          </a:xfrm>
                          <a:prstGeom prst="rect">
                            <a:avLst/>
                          </a:prstGeom>
                          <a:noFill/>
                          <a:ln w="9525">
                            <a:noFill/>
                            <a:miter lim="800000"/>
                            <a:headEnd/>
                            <a:tailEnd/>
                          </a:ln>
                        </pic:spPr>
                      </pic:pic>
                    </a:graphicData>
                  </a:graphic>
                </wp:inline>
              </w:drawing>
            </w:r>
            <w:r>
              <w:rPr>
                <w:color w:val="015AAA"/>
                <w:sz w:val="28"/>
              </w:rPr>
              <w:t xml:space="preserve">    </w:t>
            </w:r>
            <w:r>
              <w:rPr>
                <w:noProof/>
              </w:rPr>
              <w:drawing>
                <wp:inline distT="0" distB="0" distL="0" distR="0" wp14:anchorId="3CD9A26D" wp14:editId="0439156E">
                  <wp:extent cx="1438275" cy="911549"/>
                  <wp:effectExtent l="19050" t="0" r="9525"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438275" cy="911549"/>
                          </a:xfrm>
                          <a:prstGeom prst="rect">
                            <a:avLst/>
                          </a:prstGeom>
                          <a:noFill/>
                          <a:ln w="9525">
                            <a:noFill/>
                            <a:miter lim="800000"/>
                            <a:headEnd/>
                            <a:tailEnd/>
                          </a:ln>
                        </pic:spPr>
                      </pic:pic>
                    </a:graphicData>
                  </a:graphic>
                </wp:inline>
              </w:drawing>
            </w:r>
            <w:r>
              <w:rPr>
                <w:color w:val="015AAA"/>
                <w:sz w:val="28"/>
              </w:rPr>
              <w:t xml:space="preserve">   </w:t>
            </w:r>
            <w:r>
              <w:rPr>
                <w:noProof/>
              </w:rPr>
              <w:drawing>
                <wp:inline distT="0" distB="0" distL="0" distR="0" wp14:anchorId="1CF7E1AC" wp14:editId="6C994C9D">
                  <wp:extent cx="712470" cy="628650"/>
                  <wp:effectExtent l="19050" t="0" r="0" b="0"/>
                  <wp:docPr id="23" name="图片 3" descr="F:\2016-2019 订单资料\BULL\Caffefour IM chart\1_pictograms\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6-2019 订单资料\BULL\Caffefour IM chart\1_pictograms\hammer.jpg"/>
                          <pic:cNvPicPr>
                            <a:picLocks noChangeAspect="1" noChangeArrowheads="1"/>
                          </pic:cNvPicPr>
                        </pic:nvPicPr>
                        <pic:blipFill>
                          <a:blip r:embed="rId15" cstate="print"/>
                          <a:srcRect/>
                          <a:stretch>
                            <a:fillRect/>
                          </a:stretch>
                        </pic:blipFill>
                        <pic:spPr bwMode="auto">
                          <a:xfrm>
                            <a:off x="0" y="0"/>
                            <a:ext cx="712470" cy="628650"/>
                          </a:xfrm>
                          <a:prstGeom prst="rect">
                            <a:avLst/>
                          </a:prstGeom>
                          <a:noFill/>
                          <a:ln w="9525">
                            <a:noFill/>
                            <a:miter lim="800000"/>
                            <a:headEnd/>
                            <a:tailEnd/>
                          </a:ln>
                        </pic:spPr>
                      </pic:pic>
                    </a:graphicData>
                  </a:graphic>
                </wp:inline>
              </w:drawing>
            </w:r>
            <w:r>
              <w:rPr>
                <w:color w:val="015AAA"/>
                <w:sz w:val="28"/>
              </w:rPr>
              <w:t xml:space="preserve">         </w:t>
            </w:r>
            <w:r>
              <w:rPr>
                <w:noProof/>
                <w:sz w:val="26"/>
              </w:rPr>
              <w:drawing>
                <wp:inline distT="0" distB="0" distL="0" distR="0" wp14:anchorId="501D07AA" wp14:editId="04BBDC81">
                  <wp:extent cx="826226" cy="657225"/>
                  <wp:effectExtent l="19050" t="0" r="0" b="0"/>
                  <wp:docPr id="17" name="图片 1" descr="F:\2016-2019 订单资料\BULL\Caffefour IM chart\1_pictograms\screwdrive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2019 订单资料\BULL\Caffefour IM chart\1_pictograms\screwdriver_001.jpg"/>
                          <pic:cNvPicPr>
                            <a:picLocks noChangeAspect="1" noChangeArrowheads="1"/>
                          </pic:cNvPicPr>
                        </pic:nvPicPr>
                        <pic:blipFill>
                          <a:blip r:embed="rId16" cstate="print"/>
                          <a:srcRect/>
                          <a:stretch>
                            <a:fillRect/>
                          </a:stretch>
                        </pic:blipFill>
                        <pic:spPr bwMode="auto">
                          <a:xfrm>
                            <a:off x="0" y="0"/>
                            <a:ext cx="826226" cy="657225"/>
                          </a:xfrm>
                          <a:prstGeom prst="rect">
                            <a:avLst/>
                          </a:prstGeom>
                          <a:noFill/>
                          <a:ln w="9525">
                            <a:noFill/>
                            <a:miter lim="800000"/>
                            <a:headEnd/>
                            <a:tailEnd/>
                          </a:ln>
                        </pic:spPr>
                      </pic:pic>
                    </a:graphicData>
                  </a:graphic>
                </wp:inline>
              </w:drawing>
            </w:r>
          </w:p>
          <w:p w14:paraId="6295F051" w14:textId="77777777" w:rsidR="007F6A7C" w:rsidRPr="0066288D" w:rsidRDefault="001440F8" w:rsidP="00F64EEF">
            <w:pPr>
              <w:rPr>
                <w:color w:val="015AAA"/>
                <w:sz w:val="26"/>
                <w:szCs w:val="26"/>
              </w:rPr>
            </w:pPr>
            <w:r>
              <w:rPr>
                <w:color w:val="015AAA"/>
                <w:sz w:val="26"/>
              </w:rPr>
              <w:t>Te produkty są dostępne w sklepach CARREFOUR.</w:t>
            </w:r>
          </w:p>
        </w:tc>
      </w:tr>
    </w:tbl>
    <w:p w14:paraId="570368F0" w14:textId="77777777" w:rsidR="007F6A7C" w:rsidRDefault="007F6A7C" w:rsidP="007F6A7C"/>
    <w:p w14:paraId="38DD9CA0" w14:textId="77777777" w:rsidR="007F6A7C" w:rsidRDefault="007F6A7C" w:rsidP="007F6A7C">
      <w:r>
        <w:rPr>
          <w:noProof/>
        </w:rPr>
        <w:drawing>
          <wp:anchor distT="0" distB="0" distL="114300" distR="114300" simplePos="0" relativeHeight="251651584" behindDoc="0" locked="0" layoutInCell="1" allowOverlap="1" wp14:anchorId="3606E8E0" wp14:editId="4220B310">
            <wp:simplePos x="0" y="0"/>
            <wp:positionH relativeFrom="column">
              <wp:posOffset>257175</wp:posOffset>
            </wp:positionH>
            <wp:positionV relativeFrom="paragraph">
              <wp:posOffset>8255</wp:posOffset>
            </wp:positionV>
            <wp:extent cx="4438650" cy="514350"/>
            <wp:effectExtent l="19050" t="0" r="0" b="0"/>
            <wp:wrapNone/>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438650" cy="514350"/>
                    </a:xfrm>
                    <a:prstGeom prst="rect">
                      <a:avLst/>
                    </a:prstGeom>
                    <a:noFill/>
                    <a:ln w="9525">
                      <a:noFill/>
                      <a:miter lim="800000"/>
                      <a:headEnd/>
                      <a:tailEnd/>
                    </a:ln>
                  </pic:spPr>
                </pic:pic>
              </a:graphicData>
            </a:graphic>
          </wp:anchor>
        </w:drawing>
      </w:r>
    </w:p>
    <w:tbl>
      <w:tblPr>
        <w:tblStyle w:val="TableGrid"/>
        <w:tblpPr w:leftFromText="180" w:rightFromText="180" w:vertAnchor="text" w:horzAnchor="margin" w:tblpX="250" w:tblpY="154"/>
        <w:tblW w:w="0" w:type="auto"/>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10432"/>
      </w:tblGrid>
      <w:tr w:rsidR="007F6A7C" w:rsidRPr="0066288D" w14:paraId="6E53B157" w14:textId="77777777" w:rsidTr="00F64EEF">
        <w:tc>
          <w:tcPr>
            <w:tcW w:w="10432" w:type="dxa"/>
          </w:tcPr>
          <w:p w14:paraId="28CE6D02" w14:textId="63D78544" w:rsidR="007F6A7C" w:rsidRPr="0066288D" w:rsidRDefault="00883ACE" w:rsidP="00F64EEF">
            <w:pPr>
              <w:rPr>
                <w:sz w:val="26"/>
                <w:szCs w:val="26"/>
              </w:rPr>
            </w:pPr>
            <w:r>
              <w:rPr>
                <w:noProof/>
                <w:color w:val="015AAA"/>
                <w:sz w:val="26"/>
                <w:szCs w:val="24"/>
              </w:rPr>
            </w:r>
            <w:r w:rsidR="00883ACE">
              <w:rPr>
                <w:noProof/>
                <w:color w:val="015AAA"/>
                <w:sz w:val="26"/>
                <w:szCs w:val="24"/>
              </w:rPr>
              <w:pict w14:anchorId="4B37B5EB">
                <v:shape id="Text Box 47" o:spid="_x0000_s1030" type="#_x0000_t202" alt="" style="position:absolute;left:0;text-align:left;margin-left:60.4pt;margin-top:-22.35pt;width:362.35pt;height:39.1pt;z-index:2516751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indow" stroked="f" strokeweight=".5pt">
                  <o:lock v:ext="edit" aspectratio="t" verticies="t" text="t" shapetype="t"/>
                  <v:textbox>
                    <w:txbxContent>
                      <w:p w14:paraId="66C64071" w14:textId="77777777" w:rsidR="00553EE3" w:rsidRPr="00195F98" w:rsidRDefault="00553EE3" w:rsidP="00553EE3">
                        <w:pPr>
                          <w:rPr>
                            <w:rFonts w:ascii="Arial" w:hAnsi="Arial" w:cs="Arial"/>
                            <w:b/>
                            <w:bCs/>
                            <w:color w:val="0054A8"/>
                            <w:sz w:val="36"/>
                            <w:szCs w:val="36"/>
                          </w:rPr>
                        </w:pPr>
                        <w:r>
                          <w:rPr>
                            <w:rFonts w:ascii="Arial" w:hAnsi="Arial"/>
                            <w:b/>
                            <w:color w:val="0054A8"/>
                            <w:sz w:val="36"/>
                          </w:rPr>
                          <w:t>Należy uważnie przeczytać tę instrukcję</w:t>
                        </w:r>
                      </w:p>
                    </w:txbxContent>
                  </v:textbox>
                </v:shape>
              </w:pict>
            </w:r>
          </w:p>
          <w:p w14:paraId="1238B920" w14:textId="3C8E9204" w:rsidR="001440F8" w:rsidRPr="00F35CA3" w:rsidRDefault="001440F8" w:rsidP="001440F8">
            <w:pPr>
              <w:pStyle w:val="BodyText"/>
              <w:spacing w:line="340" w:lineRule="exact"/>
              <w:ind w:right="125"/>
              <w:rPr>
                <w:rFonts w:eastAsia="SimSun" w:cs="SimSun"/>
                <w:color w:val="015AAA"/>
                <w:sz w:val="26"/>
                <w:szCs w:val="26"/>
              </w:rPr>
            </w:pPr>
            <w:r>
              <w:rPr>
                <w:color w:val="015AAA"/>
                <w:sz w:val="26"/>
              </w:rPr>
              <w:t xml:space="preserve">Aby lepiej poznać swoje nowe urządzenie, zalecamy uważne przeczytanie tej instrukcji obsługi i zachowanie jej do użycia w przyszłości. </w:t>
            </w:r>
          </w:p>
          <w:p w14:paraId="2522BA79" w14:textId="77777777" w:rsidR="001440F8" w:rsidRPr="00F35CA3" w:rsidRDefault="001440F8" w:rsidP="001440F8">
            <w:pPr>
              <w:pStyle w:val="BodyText"/>
              <w:spacing w:line="340" w:lineRule="exact"/>
              <w:ind w:right="125"/>
              <w:rPr>
                <w:rFonts w:eastAsia="SimSun" w:cs="SimSun"/>
                <w:color w:val="015AAA"/>
                <w:sz w:val="26"/>
                <w:szCs w:val="26"/>
              </w:rPr>
            </w:pPr>
            <w:r>
              <w:rPr>
                <w:color w:val="015AAA"/>
                <w:sz w:val="26"/>
              </w:rPr>
              <w:t xml:space="preserve">Należy ją zachować w dobrym stanie do użycia w przyszłości. </w:t>
            </w:r>
          </w:p>
          <w:p w14:paraId="40587020" w14:textId="77777777" w:rsidR="001440F8" w:rsidRDefault="001440F8" w:rsidP="001440F8">
            <w:pPr>
              <w:pStyle w:val="BodyText"/>
              <w:spacing w:line="340" w:lineRule="exact"/>
              <w:ind w:right="125"/>
              <w:rPr>
                <w:rFonts w:eastAsia="SimSun" w:cs="SimSun"/>
                <w:color w:val="015AAA"/>
                <w:sz w:val="26"/>
                <w:szCs w:val="26"/>
              </w:rPr>
            </w:pPr>
            <w:r>
              <w:rPr>
                <w:color w:val="015AAA"/>
                <w:sz w:val="26"/>
              </w:rPr>
              <w:t>Instrukcja obsługi zawiera też informacje o utylizacji produktu.</w:t>
            </w:r>
          </w:p>
          <w:p w14:paraId="1BD24FFF" w14:textId="286C1049" w:rsidR="007F6A7C" w:rsidRPr="001440F8" w:rsidRDefault="007F6A7C" w:rsidP="00F64EEF">
            <w:pPr>
              <w:pStyle w:val="BodyText"/>
              <w:spacing w:line="340" w:lineRule="exact"/>
              <w:ind w:right="125"/>
              <w:rPr>
                <w:color w:val="015AAA"/>
                <w:sz w:val="24"/>
              </w:rPr>
            </w:pPr>
          </w:p>
        </w:tc>
      </w:tr>
    </w:tbl>
    <w:p w14:paraId="1BC7504B" w14:textId="77777777" w:rsidR="007F6A7C" w:rsidRDefault="007F6A7C" w:rsidP="007F6A7C"/>
    <w:p w14:paraId="4860001F" w14:textId="77777777" w:rsidR="007F6A7C" w:rsidRDefault="007F6A7C" w:rsidP="007F6A7C">
      <w:r>
        <w:rPr>
          <w:noProof/>
        </w:rPr>
        <w:drawing>
          <wp:anchor distT="0" distB="0" distL="114300" distR="114300" simplePos="0" relativeHeight="251652608" behindDoc="0" locked="0" layoutInCell="1" allowOverlap="1" wp14:anchorId="7B8256E8" wp14:editId="524D0A46">
            <wp:simplePos x="0" y="0"/>
            <wp:positionH relativeFrom="column">
              <wp:posOffset>257175</wp:posOffset>
            </wp:positionH>
            <wp:positionV relativeFrom="paragraph">
              <wp:posOffset>107950</wp:posOffset>
            </wp:positionV>
            <wp:extent cx="3419475" cy="514350"/>
            <wp:effectExtent l="19050" t="0" r="9525" b="0"/>
            <wp:wrapNone/>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419475" cy="514350"/>
                    </a:xfrm>
                    <a:prstGeom prst="rect">
                      <a:avLst/>
                    </a:prstGeom>
                    <a:noFill/>
                    <a:ln w="9525">
                      <a:noFill/>
                      <a:miter lim="800000"/>
                      <a:headEnd/>
                      <a:tailEnd/>
                    </a:ln>
                  </pic:spPr>
                </pic:pic>
              </a:graphicData>
            </a:graphic>
          </wp:anchor>
        </w:drawing>
      </w:r>
    </w:p>
    <w:p w14:paraId="25F18BEA" w14:textId="77777777" w:rsidR="007F6A7C" w:rsidRDefault="007F6A7C" w:rsidP="007F6A7C"/>
    <w:tbl>
      <w:tblPr>
        <w:tblStyle w:val="TableGrid"/>
        <w:tblpPr w:leftFromText="180" w:rightFromText="180" w:vertAnchor="text" w:horzAnchor="margin" w:tblpX="250" w:tblpY="-71"/>
        <w:tblW w:w="0" w:type="auto"/>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10432"/>
      </w:tblGrid>
      <w:tr w:rsidR="007F6A7C" w:rsidRPr="0066288D" w14:paraId="6D9899C7" w14:textId="77777777" w:rsidTr="00F64EEF">
        <w:tc>
          <w:tcPr>
            <w:tcW w:w="10432" w:type="dxa"/>
          </w:tcPr>
          <w:p w14:paraId="3E916401" w14:textId="54B98E4B" w:rsidR="007F6A7C" w:rsidRPr="0066288D" w:rsidRDefault="00883ACE" w:rsidP="00F64EEF">
            <w:pPr>
              <w:rPr>
                <w:sz w:val="26"/>
                <w:szCs w:val="26"/>
              </w:rPr>
            </w:pPr>
            <w:r>
              <w:rPr>
                <w:noProof/>
                <w:color w:val="015AAA"/>
                <w:sz w:val="26"/>
                <w:szCs w:val="24"/>
              </w:rPr>
            </w:r>
            <w:r w:rsidR="00883ACE">
              <w:rPr>
                <w:noProof/>
                <w:color w:val="015AAA"/>
                <w:sz w:val="26"/>
                <w:szCs w:val="24"/>
              </w:rPr>
              <w:pict w14:anchorId="66BEEBD9">
                <v:shape id="Text Box 48" o:spid="_x0000_s1032" type="#_x0000_t202" style="position:absolute;left:0;text-align:left;margin-left:54.4pt;margin-top:-19.95pt;width:252pt;height:39.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" fillcolor="window" stroked="f" strokeweight=".5pt">
                  <o:lock v:ext="edit" aspectratio="t" verticies="t" text="t" shapetype="t"/>
                  <v:textbox>
                    <w:txbxContent>
                      <w:p w14:paraId="318A2E21" w14:textId="77777777" w:rsidR="00553EE3" w:rsidRPr="00195F98" w:rsidRDefault="00553EE3" w:rsidP="00553EE3">
                        <w:pPr>
                          <w:rPr>
                            <w:rFonts w:ascii="Arial" w:hAnsi="Arial" w:cs="Arial"/>
                            <w:b/>
                            <w:bCs/>
                            <w:color w:val="0054A8"/>
                            <w:sz w:val="36"/>
                            <w:szCs w:val="36"/>
                          </w:rPr>
                        </w:pPr>
                        <w:r>
                          <w:rPr>
                            <w:rFonts w:ascii="Arial" w:hAnsi="Arial"/>
                            <w:b/>
                            <w:color w:val="0054A8"/>
                            <w:sz w:val="36"/>
                          </w:rPr>
                          <w:t>Instrukcje bezpieczeństwa</w:t>
                        </w:r>
                      </w:p>
                    </w:txbxContent>
                  </v:textbox>
                </v:shape>
              </w:pict>
            </w:r>
          </w:p>
          <w:p w14:paraId="6AB64597" w14:textId="77777777" w:rsidR="007F6A7C" w:rsidRPr="0066288D" w:rsidRDefault="001440F8" w:rsidP="00F64EEF">
            <w:pPr>
              <w:pStyle w:val="BodyText"/>
              <w:spacing w:line="340" w:lineRule="exact"/>
              <w:ind w:right="125"/>
              <w:rPr>
                <w:color w:val="015AAA"/>
                <w:sz w:val="26"/>
                <w:szCs w:val="26"/>
              </w:rPr>
            </w:pPr>
            <w:r>
              <w:rPr>
                <w:color w:val="015AAA"/>
                <w:sz w:val="26"/>
              </w:rPr>
              <w:t>Przed instalacją lub użyciem produktu należy uważnie przeczytać sekcję o środkach bezpieczeństwa za spisem treści.</w:t>
            </w:r>
          </w:p>
        </w:tc>
      </w:tr>
    </w:tbl>
    <w:p w14:paraId="12506507" w14:textId="77777777" w:rsidR="007F6A7C" w:rsidRDefault="007F6A7C" w:rsidP="007F6A7C"/>
    <w:p w14:paraId="3140693A" w14:textId="77777777" w:rsidR="001440F8" w:rsidRDefault="001440F8" w:rsidP="007F6A7C"/>
    <w:p w14:paraId="0F11ABF1" w14:textId="77777777" w:rsidR="001440F8" w:rsidRDefault="001440F8" w:rsidP="007F6A7C"/>
    <w:p w14:paraId="33FDF62C" w14:textId="77777777" w:rsidR="001440F8" w:rsidRDefault="001440F8" w:rsidP="007F6A7C"/>
    <w:p w14:paraId="30D9C39D" w14:textId="77777777" w:rsidR="007F6A7C" w:rsidRPr="00EE26E3" w:rsidRDefault="007F6A7C" w:rsidP="007F6A7C">
      <w:pPr>
        <w:rPr>
          <w:sz w:val="40"/>
          <w:szCs w:val="40"/>
        </w:rPr>
      </w:pPr>
      <w:r>
        <w:rPr>
          <w:b/>
          <w:color w:val="015AAA"/>
          <w:sz w:val="40"/>
        </w:rPr>
        <w:lastRenderedPageBreak/>
        <w:t>Stosowane piktogramy</w:t>
      </w:r>
    </w:p>
    <w:tbl>
      <w:tblPr>
        <w:tblStyle w:val="TableGrid"/>
        <w:tblW w:w="0" w:type="auto"/>
        <w:tblLook w:val="04A0" w:firstRow="1" w:lastRow="0" w:firstColumn="1" w:lastColumn="0" w:noHBand="0" w:noVBand="1"/>
      </w:tblPr>
      <w:tblGrid>
        <w:gridCol w:w="1873"/>
        <w:gridCol w:w="8632"/>
      </w:tblGrid>
      <w:tr w:rsidR="007F6A7C" w:rsidRPr="00D219DF" w14:paraId="0A1D11AD" w14:textId="77777777" w:rsidTr="00F64EEF">
        <w:trPr>
          <w:trHeight w:val="982"/>
        </w:trPr>
        <w:tc>
          <w:tcPr>
            <w:tcW w:w="1873" w:type="dxa"/>
          </w:tcPr>
          <w:p w14:paraId="2D321868"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70901357" wp14:editId="6242F0BB">
                  <wp:extent cx="601287" cy="533400"/>
                  <wp:effectExtent l="19050" t="0" r="8313" b="0"/>
                  <wp:docPr id="30" name="图片 10"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6-2019 订单资料\BULL\Caffefour IM chart\1_pictograms\danger.jpg"/>
                          <pic:cNvPicPr>
                            <a:picLocks noChangeAspect="1" noChangeArrowheads="1"/>
                          </pic:cNvPicPr>
                        </pic:nvPicPr>
                        <pic:blipFill>
                          <a:blip r:embed="rId19" cstate="print"/>
                          <a:srcRect/>
                          <a:stretch>
                            <a:fillRect/>
                          </a:stretch>
                        </pic:blipFill>
                        <pic:spPr bwMode="auto">
                          <a:xfrm>
                            <a:off x="0" y="0"/>
                            <a:ext cx="601287" cy="533400"/>
                          </a:xfrm>
                          <a:prstGeom prst="rect">
                            <a:avLst/>
                          </a:prstGeom>
                          <a:noFill/>
                          <a:ln w="9525">
                            <a:noFill/>
                            <a:miter lim="800000"/>
                            <a:headEnd/>
                            <a:tailEnd/>
                          </a:ln>
                        </pic:spPr>
                      </pic:pic>
                    </a:graphicData>
                  </a:graphic>
                </wp:inline>
              </w:drawing>
            </w:r>
          </w:p>
        </w:tc>
        <w:tc>
          <w:tcPr>
            <w:tcW w:w="8632" w:type="dxa"/>
          </w:tcPr>
          <w:p w14:paraId="75DF145C" w14:textId="77777777" w:rsidR="007F6A7C" w:rsidRPr="00671FFB" w:rsidRDefault="007F6A7C" w:rsidP="00671FFB">
            <w:pPr>
              <w:rPr>
                <w:color w:val="262626" w:themeColor="text1" w:themeTint="D9"/>
                <w:sz w:val="24"/>
              </w:rPr>
            </w:pPr>
            <w:r>
              <w:rPr>
                <w:color w:val="262626" w:themeColor="text1" w:themeTint="D9"/>
                <w:sz w:val="24"/>
              </w:rPr>
              <w:t>Symbole ostrzegawcze z informacją o zapobieganiu uszkodzeniom i obrażeniom ciała.</w:t>
            </w:r>
          </w:p>
        </w:tc>
      </w:tr>
      <w:tr w:rsidR="007F6A7C" w:rsidRPr="00D219DF" w14:paraId="16A2D491" w14:textId="77777777" w:rsidTr="00F64EEF">
        <w:trPr>
          <w:trHeight w:val="982"/>
        </w:trPr>
        <w:tc>
          <w:tcPr>
            <w:tcW w:w="1873" w:type="dxa"/>
          </w:tcPr>
          <w:p w14:paraId="183BBDE4"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3D1A2727" wp14:editId="2F5CC841">
                  <wp:extent cx="660559" cy="542925"/>
                  <wp:effectExtent l="19050" t="0" r="6191" b="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660559" cy="542925"/>
                          </a:xfrm>
                          <a:prstGeom prst="rect">
                            <a:avLst/>
                          </a:prstGeom>
                          <a:noFill/>
                          <a:ln w="9525">
                            <a:noFill/>
                            <a:miter lim="800000"/>
                            <a:headEnd/>
                            <a:tailEnd/>
                          </a:ln>
                        </pic:spPr>
                      </pic:pic>
                    </a:graphicData>
                  </a:graphic>
                </wp:inline>
              </w:drawing>
            </w:r>
          </w:p>
        </w:tc>
        <w:tc>
          <w:tcPr>
            <w:tcW w:w="8632" w:type="dxa"/>
          </w:tcPr>
          <w:p w14:paraId="46F09577" w14:textId="77777777" w:rsidR="007F6A7C" w:rsidRPr="00671FFB" w:rsidRDefault="007F6A7C" w:rsidP="00671FFB">
            <w:pPr>
              <w:pStyle w:val="BodyText"/>
              <w:spacing w:line="340" w:lineRule="exact"/>
              <w:ind w:right="125"/>
              <w:rPr>
                <w:rFonts w:eastAsia="SimSun" w:cs="SimSun"/>
                <w:color w:val="262626" w:themeColor="text1" w:themeTint="D9"/>
                <w:sz w:val="24"/>
              </w:rPr>
            </w:pPr>
            <w:r>
              <w:rPr>
                <w:color w:val="262626" w:themeColor="text1" w:themeTint="D9"/>
                <w:sz w:val="24"/>
              </w:rPr>
              <w:t>Przed obsługą produktu przeczytać ze zrozumieniem wszystkie instrukcje. Przestrzegać wszystkich instrukcji bezpieczeństwa i ostrzeżeń.</w:t>
            </w:r>
          </w:p>
        </w:tc>
      </w:tr>
      <w:tr w:rsidR="007F6A7C" w:rsidRPr="00D219DF" w14:paraId="16A22832" w14:textId="77777777" w:rsidTr="00F64EEF">
        <w:trPr>
          <w:trHeight w:val="982"/>
        </w:trPr>
        <w:tc>
          <w:tcPr>
            <w:tcW w:w="1873" w:type="dxa"/>
          </w:tcPr>
          <w:p w14:paraId="7FC18C73"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157B2B39" wp14:editId="3135F9BB">
                  <wp:extent cx="399415" cy="562140"/>
                  <wp:effectExtent l="19050" t="0" r="635" b="0"/>
                  <wp:docPr id="32" name="图片 14" descr="F:\2016-2019 订单资料\BULL\Caffefour IM chart\1_pictograms\WEEE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6-2019 订单资料\BULL\Caffefour IM chart\1_pictograms\WEEE icon.jpg"/>
                          <pic:cNvPicPr>
                            <a:picLocks noChangeAspect="1" noChangeArrowheads="1"/>
                          </pic:cNvPicPr>
                        </pic:nvPicPr>
                        <pic:blipFill>
                          <a:blip r:embed="rId21" cstate="print"/>
                          <a:srcRect/>
                          <a:stretch>
                            <a:fillRect/>
                          </a:stretch>
                        </pic:blipFill>
                        <pic:spPr bwMode="auto">
                          <a:xfrm>
                            <a:off x="0" y="0"/>
                            <a:ext cx="399415" cy="562140"/>
                          </a:xfrm>
                          <a:prstGeom prst="rect">
                            <a:avLst/>
                          </a:prstGeom>
                          <a:noFill/>
                          <a:ln w="9525">
                            <a:noFill/>
                            <a:miter lim="800000"/>
                            <a:headEnd/>
                            <a:tailEnd/>
                          </a:ln>
                        </pic:spPr>
                      </pic:pic>
                    </a:graphicData>
                  </a:graphic>
                </wp:inline>
              </w:drawing>
            </w:r>
            <w:r>
              <w:rPr>
                <w:color w:val="262626" w:themeColor="text1" w:themeTint="D9"/>
                <w:sz w:val="24"/>
              </w:rPr>
              <w:t xml:space="preserve"> </w:t>
            </w:r>
            <w:r>
              <w:rPr>
                <w:noProof/>
              </w:rPr>
              <w:drawing>
                <wp:inline distT="0" distB="0" distL="0" distR="0" wp14:anchorId="7EBA5478" wp14:editId="4D47821E">
                  <wp:extent cx="457365" cy="569239"/>
                  <wp:effectExtent l="19050" t="0" r="0" b="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457365" cy="569239"/>
                          </a:xfrm>
                          <a:prstGeom prst="rect">
                            <a:avLst/>
                          </a:prstGeom>
                          <a:noFill/>
                          <a:ln w="9525">
                            <a:noFill/>
                            <a:miter lim="800000"/>
                            <a:headEnd/>
                            <a:tailEnd/>
                          </a:ln>
                        </pic:spPr>
                      </pic:pic>
                    </a:graphicData>
                  </a:graphic>
                </wp:inline>
              </w:drawing>
            </w:r>
          </w:p>
        </w:tc>
        <w:tc>
          <w:tcPr>
            <w:tcW w:w="8632" w:type="dxa"/>
          </w:tcPr>
          <w:p w14:paraId="3F360672" w14:textId="77777777" w:rsidR="007F6A7C" w:rsidRPr="00671FFB" w:rsidRDefault="007F6A7C" w:rsidP="00671FFB">
            <w:pPr>
              <w:rPr>
                <w:color w:val="262626" w:themeColor="text1" w:themeTint="D9"/>
                <w:sz w:val="24"/>
              </w:rPr>
            </w:pPr>
            <w:r>
              <w:rPr>
                <w:color w:val="262626" w:themeColor="text1" w:themeTint="D9"/>
                <w:sz w:val="24"/>
              </w:rPr>
              <w:t>Produktów elektrycznych nie wolno wyrzucać z odpadami gospodarstwa domowego.</w:t>
            </w:r>
          </w:p>
        </w:tc>
      </w:tr>
      <w:tr w:rsidR="007F6A7C" w:rsidRPr="00D219DF" w14:paraId="784B5378" w14:textId="77777777" w:rsidTr="00F64EEF">
        <w:trPr>
          <w:trHeight w:val="982"/>
        </w:trPr>
        <w:tc>
          <w:tcPr>
            <w:tcW w:w="1873" w:type="dxa"/>
          </w:tcPr>
          <w:p w14:paraId="65ECC567"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4B57A2EC" wp14:editId="7C121265">
                  <wp:extent cx="622106" cy="590550"/>
                  <wp:effectExtent l="19050" t="0" r="6544" b="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622106" cy="590550"/>
                          </a:xfrm>
                          <a:prstGeom prst="rect">
                            <a:avLst/>
                          </a:prstGeom>
                          <a:noFill/>
                          <a:ln w="9525">
                            <a:noFill/>
                            <a:miter lim="800000"/>
                            <a:headEnd/>
                            <a:tailEnd/>
                          </a:ln>
                        </pic:spPr>
                      </pic:pic>
                    </a:graphicData>
                  </a:graphic>
                </wp:inline>
              </w:drawing>
            </w:r>
          </w:p>
        </w:tc>
        <w:tc>
          <w:tcPr>
            <w:tcW w:w="8632" w:type="dxa"/>
          </w:tcPr>
          <w:p w14:paraId="475DE5F2" w14:textId="77777777" w:rsidR="007F6A7C" w:rsidRPr="00671FFB" w:rsidRDefault="007F6A7C" w:rsidP="00671FFB">
            <w:pPr>
              <w:rPr>
                <w:color w:val="262626" w:themeColor="text1" w:themeTint="D9"/>
                <w:sz w:val="24"/>
              </w:rPr>
            </w:pPr>
            <w:r>
              <w:rPr>
                <w:color w:val="262626" w:themeColor="text1" w:themeTint="D9"/>
                <w:sz w:val="24"/>
              </w:rPr>
              <w:t>Chronić akumulator przed światłem słonecznym i ciepłem (maks. 50ºC).</w:t>
            </w:r>
          </w:p>
        </w:tc>
      </w:tr>
      <w:tr w:rsidR="007F6A7C" w:rsidRPr="00D219DF" w14:paraId="4A0A2A17" w14:textId="77777777" w:rsidTr="00F64EEF">
        <w:trPr>
          <w:trHeight w:val="982"/>
        </w:trPr>
        <w:tc>
          <w:tcPr>
            <w:tcW w:w="1873" w:type="dxa"/>
          </w:tcPr>
          <w:p w14:paraId="7CCE2BA2"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5C58A4A6" wp14:editId="4FB16D2A">
                  <wp:extent cx="672083" cy="571500"/>
                  <wp:effectExtent l="19050" t="0" r="0" b="0"/>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680926" cy="579020"/>
                          </a:xfrm>
                          <a:prstGeom prst="rect">
                            <a:avLst/>
                          </a:prstGeom>
                          <a:noFill/>
                          <a:ln w="9525">
                            <a:noFill/>
                            <a:miter lim="800000"/>
                            <a:headEnd/>
                            <a:tailEnd/>
                          </a:ln>
                        </pic:spPr>
                      </pic:pic>
                    </a:graphicData>
                  </a:graphic>
                </wp:inline>
              </w:drawing>
            </w:r>
          </w:p>
        </w:tc>
        <w:tc>
          <w:tcPr>
            <w:tcW w:w="8632" w:type="dxa"/>
          </w:tcPr>
          <w:p w14:paraId="0C6CEE99" w14:textId="77777777" w:rsidR="007F6A7C" w:rsidRPr="00671FFB" w:rsidRDefault="007F6A7C" w:rsidP="00671FFB">
            <w:pPr>
              <w:rPr>
                <w:color w:val="262626" w:themeColor="text1" w:themeTint="D9"/>
                <w:sz w:val="24"/>
              </w:rPr>
            </w:pPr>
            <w:r>
              <w:rPr>
                <w:color w:val="262626" w:themeColor="text1" w:themeTint="D9"/>
                <w:sz w:val="24"/>
              </w:rPr>
              <w:t>Chronić akumulator przed wodą i wilgocią.</w:t>
            </w:r>
          </w:p>
        </w:tc>
      </w:tr>
      <w:tr w:rsidR="007F6A7C" w:rsidRPr="00D219DF" w14:paraId="2577FA66" w14:textId="77777777" w:rsidTr="00F64EEF">
        <w:trPr>
          <w:trHeight w:val="982"/>
        </w:trPr>
        <w:tc>
          <w:tcPr>
            <w:tcW w:w="1873" w:type="dxa"/>
          </w:tcPr>
          <w:p w14:paraId="02FD8B47"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64B5BD92" wp14:editId="2B3677A9">
                  <wp:extent cx="666579" cy="638175"/>
                  <wp:effectExtent l="19050" t="0" r="171"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9195" cy="659827"/>
                          </a:xfrm>
                          <a:prstGeom prst="rect">
                            <a:avLst/>
                          </a:prstGeom>
                          <a:noFill/>
                          <a:ln>
                            <a:noFill/>
                          </a:ln>
                        </pic:spPr>
                      </pic:pic>
                    </a:graphicData>
                  </a:graphic>
                </wp:inline>
              </w:drawing>
            </w:r>
          </w:p>
        </w:tc>
        <w:tc>
          <w:tcPr>
            <w:tcW w:w="8632" w:type="dxa"/>
          </w:tcPr>
          <w:p w14:paraId="53D4CAE1" w14:textId="77777777" w:rsidR="007F6A7C" w:rsidRPr="00671FFB" w:rsidRDefault="007F6A7C" w:rsidP="00671FFB">
            <w:pPr>
              <w:rPr>
                <w:color w:val="262626" w:themeColor="text1" w:themeTint="D9"/>
                <w:sz w:val="24"/>
              </w:rPr>
            </w:pPr>
            <w:r>
              <w:rPr>
                <w:color w:val="262626" w:themeColor="text1" w:themeTint="D9"/>
                <w:sz w:val="24"/>
              </w:rPr>
              <w:t>Chronić akumulator przed ogniem.</w:t>
            </w:r>
          </w:p>
        </w:tc>
      </w:tr>
      <w:tr w:rsidR="007F6A7C" w:rsidRPr="00D219DF" w14:paraId="655E1C60" w14:textId="77777777" w:rsidTr="00F64EEF">
        <w:trPr>
          <w:trHeight w:val="982"/>
        </w:trPr>
        <w:tc>
          <w:tcPr>
            <w:tcW w:w="1873" w:type="dxa"/>
          </w:tcPr>
          <w:p w14:paraId="06CDF1AD"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63995E44" wp14:editId="0DC248AC">
                  <wp:extent cx="561975" cy="540042"/>
                  <wp:effectExtent l="19050" t="0" r="9525"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804" cy="561019"/>
                          </a:xfrm>
                          <a:prstGeom prst="rect">
                            <a:avLst/>
                          </a:prstGeom>
                          <a:noFill/>
                          <a:ln>
                            <a:noFill/>
                          </a:ln>
                        </pic:spPr>
                      </pic:pic>
                    </a:graphicData>
                  </a:graphic>
                </wp:inline>
              </w:drawing>
            </w:r>
          </w:p>
        </w:tc>
        <w:tc>
          <w:tcPr>
            <w:tcW w:w="8632" w:type="dxa"/>
          </w:tcPr>
          <w:p w14:paraId="25BD2C6D" w14:textId="77777777" w:rsidR="007F6A7C" w:rsidRPr="00671FFB" w:rsidRDefault="007F6A7C" w:rsidP="00671FFB">
            <w:pPr>
              <w:rPr>
                <w:color w:val="262626" w:themeColor="text1" w:themeTint="D9"/>
                <w:sz w:val="24"/>
              </w:rPr>
            </w:pPr>
            <w:r>
              <w:rPr>
                <w:color w:val="262626" w:themeColor="text1" w:themeTint="D9"/>
                <w:sz w:val="24"/>
              </w:rPr>
              <w:t>Ładowarka jest przeznaczona tylko do pracy wewnątrz budynków.</w:t>
            </w:r>
          </w:p>
        </w:tc>
      </w:tr>
      <w:tr w:rsidR="007F6A7C" w:rsidRPr="00D219DF" w14:paraId="59589C08" w14:textId="77777777" w:rsidTr="00F64EEF">
        <w:trPr>
          <w:trHeight w:val="982"/>
        </w:trPr>
        <w:tc>
          <w:tcPr>
            <w:tcW w:w="1873" w:type="dxa"/>
          </w:tcPr>
          <w:p w14:paraId="6673735A"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716AAC86" wp14:editId="246979CE">
                  <wp:extent cx="821787" cy="438150"/>
                  <wp:effectExtent l="19050" t="0" r="0" b="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6541" cy="451348"/>
                          </a:xfrm>
                          <a:prstGeom prst="rect">
                            <a:avLst/>
                          </a:prstGeom>
                          <a:noFill/>
                          <a:ln>
                            <a:noFill/>
                          </a:ln>
                        </pic:spPr>
                      </pic:pic>
                    </a:graphicData>
                  </a:graphic>
                </wp:inline>
              </w:drawing>
            </w:r>
          </w:p>
        </w:tc>
        <w:tc>
          <w:tcPr>
            <w:tcW w:w="8632" w:type="dxa"/>
          </w:tcPr>
          <w:p w14:paraId="761D33C9" w14:textId="77777777" w:rsidR="007F6A7C" w:rsidRPr="00671FFB" w:rsidRDefault="007F6A7C" w:rsidP="00671FFB">
            <w:pPr>
              <w:rPr>
                <w:color w:val="262626" w:themeColor="text1" w:themeTint="D9"/>
                <w:sz w:val="24"/>
              </w:rPr>
            </w:pPr>
            <w:r>
              <w:rPr>
                <w:color w:val="262626" w:themeColor="text1" w:themeTint="D9"/>
                <w:sz w:val="24"/>
              </w:rPr>
              <w:t>Bezpiecznik miniaturowy</w:t>
            </w:r>
          </w:p>
        </w:tc>
      </w:tr>
      <w:tr w:rsidR="007F6A7C" w:rsidRPr="00D219DF" w14:paraId="317BD107" w14:textId="77777777" w:rsidTr="00F64EEF">
        <w:trPr>
          <w:trHeight w:val="982"/>
        </w:trPr>
        <w:tc>
          <w:tcPr>
            <w:tcW w:w="1873" w:type="dxa"/>
          </w:tcPr>
          <w:p w14:paraId="3766BC0B"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7D72A7AD" wp14:editId="3297A1DE">
                  <wp:extent cx="476250" cy="461508"/>
                  <wp:effectExtent l="19050" t="0" r="0" b="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4922" cy="469912"/>
                          </a:xfrm>
                          <a:prstGeom prst="rect">
                            <a:avLst/>
                          </a:prstGeom>
                          <a:noFill/>
                          <a:ln>
                            <a:noFill/>
                          </a:ln>
                        </pic:spPr>
                      </pic:pic>
                    </a:graphicData>
                  </a:graphic>
                </wp:inline>
              </w:drawing>
            </w:r>
          </w:p>
        </w:tc>
        <w:tc>
          <w:tcPr>
            <w:tcW w:w="8632" w:type="dxa"/>
          </w:tcPr>
          <w:p w14:paraId="7B48C35D" w14:textId="77777777" w:rsidR="007F6A7C" w:rsidRPr="00671FFB" w:rsidRDefault="007F6A7C" w:rsidP="00671FFB">
            <w:pPr>
              <w:rPr>
                <w:color w:val="262626" w:themeColor="text1" w:themeTint="D9"/>
                <w:sz w:val="24"/>
              </w:rPr>
            </w:pPr>
            <w:r>
              <w:rPr>
                <w:color w:val="262626" w:themeColor="text1" w:themeTint="D9"/>
                <w:sz w:val="24"/>
              </w:rPr>
              <w:t>Klasa ochrony II (podwójna izolacja)</w:t>
            </w:r>
          </w:p>
        </w:tc>
      </w:tr>
    </w:tbl>
    <w:p w14:paraId="760ED853" w14:textId="77777777" w:rsidR="007F6A7C" w:rsidRDefault="007F6A7C" w:rsidP="00670ED0">
      <w:pPr>
        <w:pStyle w:val="Sommaire"/>
        <w:rPr>
          <w:rStyle w:val="SOMMAIRECar0"/>
          <w:rFonts w:eastAsiaTheme="minorEastAsia"/>
          <w:b/>
          <w:caps/>
          <w:lang w:eastAsia="zh-CN"/>
        </w:rPr>
      </w:pPr>
    </w:p>
    <w:p w14:paraId="328DDFBD" w14:textId="77777777" w:rsidR="007F6A7C" w:rsidRDefault="007F6A7C" w:rsidP="00670ED0">
      <w:pPr>
        <w:pStyle w:val="Sommaire"/>
        <w:rPr>
          <w:rStyle w:val="SOMMAIRECar0"/>
          <w:rFonts w:eastAsiaTheme="minorEastAsia"/>
          <w:b/>
          <w:caps/>
          <w:lang w:eastAsia="zh-CN"/>
        </w:rPr>
      </w:pPr>
    </w:p>
    <w:p w14:paraId="07CD2B9B" w14:textId="77777777" w:rsidR="007F6A7C" w:rsidRDefault="007F6A7C" w:rsidP="00670ED0">
      <w:pPr>
        <w:pStyle w:val="Sommaire"/>
        <w:rPr>
          <w:rStyle w:val="SOMMAIRECar0"/>
          <w:rFonts w:eastAsiaTheme="minorEastAsia"/>
          <w:b/>
          <w:caps/>
          <w:lang w:eastAsia="zh-CN"/>
        </w:rPr>
      </w:pPr>
    </w:p>
    <w:p w14:paraId="650E99E5" w14:textId="77777777" w:rsidR="007F6A7C" w:rsidRDefault="007F6A7C" w:rsidP="00670ED0">
      <w:pPr>
        <w:pStyle w:val="Sommaire"/>
        <w:rPr>
          <w:rStyle w:val="SOMMAIRECar0"/>
          <w:rFonts w:eastAsiaTheme="minorEastAsia"/>
          <w:b/>
          <w:caps/>
          <w:lang w:eastAsia="zh-CN"/>
        </w:rPr>
      </w:pPr>
    </w:p>
    <w:p w14:paraId="7C32D60E" w14:textId="77777777" w:rsidR="007F6A7C" w:rsidRDefault="007F6A7C" w:rsidP="00670ED0">
      <w:pPr>
        <w:pStyle w:val="Sommaire"/>
        <w:rPr>
          <w:rStyle w:val="SOMMAIRECar0"/>
          <w:rFonts w:eastAsiaTheme="minorEastAsia"/>
          <w:b/>
          <w:caps/>
          <w:lang w:eastAsia="zh-CN"/>
        </w:rPr>
      </w:pPr>
    </w:p>
    <w:p w14:paraId="454ADE8E" w14:textId="77777777" w:rsidR="007F6A7C" w:rsidRDefault="007F6A7C" w:rsidP="00670ED0">
      <w:pPr>
        <w:pStyle w:val="Sommaire"/>
        <w:rPr>
          <w:rStyle w:val="SOMMAIRECar0"/>
          <w:rFonts w:eastAsiaTheme="minorEastAsia"/>
          <w:b/>
          <w:caps/>
          <w:lang w:eastAsia="zh-CN"/>
        </w:rPr>
      </w:pPr>
    </w:p>
    <w:p w14:paraId="6448D702" w14:textId="77777777" w:rsidR="007F6A7C" w:rsidRDefault="007F6A7C" w:rsidP="00670ED0">
      <w:pPr>
        <w:pStyle w:val="Sommaire"/>
        <w:rPr>
          <w:rStyle w:val="SOMMAIRECar0"/>
          <w:rFonts w:eastAsiaTheme="minorEastAsia"/>
          <w:b/>
          <w:caps/>
          <w:lang w:eastAsia="zh-CN"/>
        </w:rPr>
      </w:pPr>
    </w:p>
    <w:p w14:paraId="596D575E" w14:textId="77777777" w:rsidR="00773DE3" w:rsidRDefault="00773DE3" w:rsidP="00670ED0">
      <w:pPr>
        <w:pStyle w:val="Sommaire"/>
        <w:rPr>
          <w:rStyle w:val="SOMMAIRECar0"/>
          <w:rFonts w:eastAsiaTheme="minorEastAsia"/>
          <w:b/>
          <w:caps/>
          <w:lang w:eastAsia="zh-CN"/>
        </w:rPr>
      </w:pPr>
    </w:p>
    <w:p w14:paraId="52BDA3B7" w14:textId="77777777" w:rsidR="00773DE3" w:rsidRDefault="00773DE3" w:rsidP="00670ED0">
      <w:pPr>
        <w:pStyle w:val="Sommaire"/>
        <w:rPr>
          <w:rStyle w:val="SOMMAIRECar0"/>
          <w:rFonts w:eastAsiaTheme="minorEastAsia"/>
          <w:b/>
          <w:caps/>
          <w:lang w:eastAsia="zh-CN"/>
        </w:rPr>
      </w:pPr>
    </w:p>
    <w:p w14:paraId="503E72E7" w14:textId="77777777" w:rsidR="008A00DB" w:rsidRDefault="008A00DB" w:rsidP="005669B2">
      <w:pPr>
        <w:widowControl/>
        <w:jc w:val="left"/>
        <w:rPr>
          <w:rFonts w:ascii="SimSun" w:eastAsia="SimSun" w:hAnsi="SimSun" w:cs="SimSun"/>
          <w:kern w:val="0"/>
          <w:sz w:val="24"/>
        </w:rPr>
      </w:pPr>
    </w:p>
    <w:sdt>
      <w:sdtPr>
        <w:rPr>
          <w:rFonts w:ascii="Arial" w:eastAsia="Arial" w:hAnsi="Arial" w:cs="Arial"/>
          <w:b/>
          <w:bCs/>
          <w:caps/>
          <w:color w:val="FFFFFF" w:themeColor="background1"/>
          <w:kern w:val="2"/>
          <w:sz w:val="44"/>
          <w:szCs w:val="44"/>
          <w:shd w:val="clear" w:color="auto" w:fill="005486"/>
        </w:rPr>
        <w:id w:val="-589778336"/>
        <w:docPartObj>
          <w:docPartGallery w:val="Table of Contents"/>
          <w:docPartUnique/>
        </w:docPartObj>
      </w:sdtPr>
      <w:sdtEndPr>
        <w:rPr>
          <w:rFonts w:asciiTheme="minorHAnsi" w:eastAsiaTheme="minorEastAsia" w:hAnsiTheme="minorHAnsi" w:cstheme="minorBidi"/>
          <w:caps w:val="0"/>
          <w:noProof/>
          <w:color w:val="auto"/>
          <w:sz w:val="21"/>
          <w:szCs w:val="24"/>
          <w:shd w:val="clear" w:color="auto" w:fill="auto"/>
        </w:rPr>
      </w:sdtEndPr>
      <w:sdtContent>
        <w:p w14:paraId="06CAF671" w14:textId="77777777" w:rsidR="002E1557" w:rsidRPr="002E1557" w:rsidRDefault="002E1557">
          <w:pPr>
            <w:pStyle w:val="TOCHeading"/>
            <w:rPr>
              <w:rFonts w:asciiTheme="minorHAnsi" w:eastAsia="Arial" w:hAnsiTheme="minorHAnsi" w:cs="Arial"/>
              <w:b/>
              <w:bCs/>
              <w:caps/>
              <w:color w:val="015AAA"/>
              <w:sz w:val="40"/>
              <w:szCs w:val="40"/>
              <w:u w:val="single"/>
            </w:rPr>
          </w:pPr>
          <w:r>
            <w:rPr>
              <w:rFonts w:asciiTheme="minorHAnsi" w:hAnsiTheme="minorHAnsi"/>
              <w:b/>
              <w:caps/>
              <w:color w:val="015AAA"/>
              <w:sz w:val="40"/>
              <w:u w:val="single"/>
            </w:rPr>
            <w:t xml:space="preserve">Spis treści                                                       </w:t>
          </w:r>
        </w:p>
        <w:p w14:paraId="335CFD75" w14:textId="555E2227" w:rsidR="002E1557" w:rsidRPr="002E1557" w:rsidRDefault="0008430D" w:rsidP="002E1557">
          <w:pPr>
            <w:pStyle w:val="TOC3"/>
            <w:tabs>
              <w:tab w:val="right" w:leader="dot" w:pos="10456"/>
            </w:tabs>
            <w:ind w:left="0"/>
            <w:rPr>
              <w:b/>
              <w:noProof/>
              <w:sz w:val="24"/>
            </w:rPr>
          </w:pPr>
          <w:r w:rsidRPr="002E1557">
            <w:rPr>
              <w:b/>
              <w:sz w:val="24"/>
            </w:rPr>
            <w:fldChar w:fldCharType="begin"/>
          </w:r>
          <w:r w:rsidR="002E1557" w:rsidRPr="002E1557">
            <w:rPr>
              <w:b/>
              <w:sz w:val="24"/>
            </w:rPr>
            <w:instrText xml:space="preserve"> TOC \o "1-3" \h \z \u </w:instrText>
          </w:r>
          <w:r w:rsidRPr="002E1557">
            <w:rPr>
              <w:b/>
              <w:sz w:val="24"/>
            </w:rPr>
            <w:fldChar w:fldCharType="separate"/>
          </w:r>
          <w:hyperlink w:anchor="_Toc77952679" w:history="1">
            <w:r w:rsidR="00A64AB6" w:rsidRPr="00A64AB6">
              <w:rPr>
                <w:rStyle w:val="Hyperlink"/>
                <w:b/>
                <w:caps/>
                <w:sz w:val="24"/>
              </w:rPr>
              <w:t>INSTRUKCJE BEZPIECZEŃSTWA</w:t>
            </w:r>
            <w:r w:rsidR="002E1557" w:rsidRPr="002E1557">
              <w:rPr>
                <w:b/>
                <w:webHidden/>
                <w:sz w:val="24"/>
              </w:rPr>
              <w:tab/>
            </w:r>
            <w:r w:rsidRPr="002E1557">
              <w:rPr>
                <w:b/>
                <w:webHidden/>
                <w:sz w:val="24"/>
              </w:rPr>
              <w:fldChar w:fldCharType="begin"/>
            </w:r>
            <w:r w:rsidR="002E1557" w:rsidRPr="002E1557">
              <w:rPr>
                <w:b/>
                <w:webHidden/>
                <w:sz w:val="24"/>
              </w:rPr>
              <w:instrText xml:space="preserve"> PAGEREF _Toc77952679 \h </w:instrText>
            </w:r>
            <w:r w:rsidRPr="002E1557">
              <w:rPr>
                <w:b/>
                <w:webHidden/>
                <w:sz w:val="24"/>
              </w:rPr>
            </w:r>
            <w:r w:rsidRPr="002E1557">
              <w:rPr>
                <w:b/>
                <w:webHidden/>
                <w:sz w:val="24"/>
              </w:rPr>
              <w:fldChar w:fldCharType="separate"/>
            </w:r>
            <w:r w:rsidR="002E1557" w:rsidRPr="002E1557">
              <w:rPr>
                <w:b/>
                <w:webHidden/>
                <w:sz w:val="24"/>
              </w:rPr>
              <w:t>5</w:t>
            </w:r>
            <w:r w:rsidRPr="002E1557">
              <w:rPr>
                <w:b/>
                <w:webHidden/>
                <w:sz w:val="24"/>
              </w:rPr>
              <w:fldChar w:fldCharType="end"/>
            </w:r>
          </w:hyperlink>
        </w:p>
        <w:p w14:paraId="11743205" w14:textId="451B862C" w:rsidR="002E1557" w:rsidRPr="002E1557" w:rsidRDefault="0021440D" w:rsidP="002E1557">
          <w:pPr>
            <w:pStyle w:val="TOC3"/>
            <w:tabs>
              <w:tab w:val="right" w:leader="dot" w:pos="10456"/>
            </w:tabs>
            <w:ind w:left="0"/>
            <w:rPr>
              <w:b/>
              <w:sz w:val="24"/>
            </w:rPr>
          </w:pPr>
          <w:hyperlink w:anchor="_Toc77952684" w:history="1">
            <w:r w:rsidR="00710529" w:rsidRPr="00710529">
              <w:rPr>
                <w:rStyle w:val="Hyperlink"/>
                <w:b/>
                <w:caps/>
                <w:sz w:val="24"/>
              </w:rPr>
              <w:t>OPIS DOSTARCZONEGO PRODUKTU I ELEMENTÓW</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_Toc77952684 \h </w:instrText>
            </w:r>
            <w:r w:rsidR="0008430D" w:rsidRPr="002E1557">
              <w:rPr>
                <w:b/>
                <w:webHidden/>
                <w:sz w:val="24"/>
              </w:rPr>
            </w:r>
            <w:r w:rsidR="0008430D" w:rsidRPr="002E1557">
              <w:rPr>
                <w:b/>
                <w:webHidden/>
                <w:sz w:val="24"/>
              </w:rPr>
              <w:fldChar w:fldCharType="separate"/>
            </w:r>
            <w:r w:rsidR="002E1557" w:rsidRPr="002E1557">
              <w:rPr>
                <w:b/>
                <w:webHidden/>
                <w:sz w:val="24"/>
              </w:rPr>
              <w:t>11</w:t>
            </w:r>
            <w:r w:rsidR="0008430D" w:rsidRPr="002E1557">
              <w:rPr>
                <w:b/>
                <w:webHidden/>
                <w:sz w:val="24"/>
              </w:rPr>
              <w:fldChar w:fldCharType="end"/>
            </w:r>
          </w:hyperlink>
        </w:p>
        <w:p w14:paraId="31AFAC5B" w14:textId="16BC7F77" w:rsidR="002E1557" w:rsidRPr="002E1557" w:rsidRDefault="0021440D" w:rsidP="002E1557">
          <w:pPr>
            <w:pStyle w:val="TOC3"/>
            <w:tabs>
              <w:tab w:val="right" w:leader="dot" w:pos="10456"/>
            </w:tabs>
            <w:ind w:left="0"/>
            <w:rPr>
              <w:b/>
              <w:sz w:val="24"/>
            </w:rPr>
          </w:pPr>
          <w:hyperlink w:anchor="_Toc77952687" w:history="1">
            <w:r w:rsidR="00710529" w:rsidRPr="00710529">
              <w:rPr>
                <w:rStyle w:val="Hyperlink"/>
                <w:b/>
                <w:caps/>
                <w:sz w:val="24"/>
              </w:rPr>
              <w:t>PRZEZNACZENIE</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_Toc77952687 \h </w:instrText>
            </w:r>
            <w:r w:rsidR="0008430D" w:rsidRPr="002E1557">
              <w:rPr>
                <w:b/>
                <w:webHidden/>
                <w:sz w:val="24"/>
              </w:rPr>
            </w:r>
            <w:r w:rsidR="0008430D" w:rsidRPr="002E1557">
              <w:rPr>
                <w:b/>
                <w:webHidden/>
                <w:sz w:val="24"/>
              </w:rPr>
              <w:fldChar w:fldCharType="separate"/>
            </w:r>
            <w:r w:rsidR="002E1557" w:rsidRPr="002E1557">
              <w:rPr>
                <w:b/>
                <w:webHidden/>
                <w:sz w:val="24"/>
              </w:rPr>
              <w:t>13</w:t>
            </w:r>
            <w:r w:rsidR="0008430D" w:rsidRPr="002E1557">
              <w:rPr>
                <w:b/>
                <w:webHidden/>
                <w:sz w:val="24"/>
              </w:rPr>
              <w:fldChar w:fldCharType="end"/>
            </w:r>
          </w:hyperlink>
        </w:p>
        <w:p w14:paraId="3B73DDED" w14:textId="0521C04C" w:rsidR="002E1557" w:rsidRPr="002E1557" w:rsidRDefault="0021440D" w:rsidP="002E1557">
          <w:pPr>
            <w:pStyle w:val="TOC3"/>
            <w:tabs>
              <w:tab w:val="right" w:leader="dot" w:pos="10456"/>
            </w:tabs>
            <w:ind w:left="0"/>
            <w:rPr>
              <w:b/>
              <w:sz w:val="24"/>
            </w:rPr>
          </w:pPr>
          <w:hyperlink w:anchor="_Toc77952689" w:history="1">
            <w:r w:rsidR="00710529" w:rsidRPr="00710529">
              <w:rPr>
                <w:rStyle w:val="Hyperlink"/>
                <w:b/>
                <w:caps/>
                <w:sz w:val="24"/>
              </w:rPr>
              <w:t>DANE TECHNICZNE</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_Toc77952689 \h </w:instrText>
            </w:r>
            <w:r w:rsidR="0008430D" w:rsidRPr="002E1557">
              <w:rPr>
                <w:b/>
                <w:webHidden/>
                <w:sz w:val="24"/>
              </w:rPr>
            </w:r>
            <w:r w:rsidR="0008430D" w:rsidRPr="002E1557">
              <w:rPr>
                <w:b/>
                <w:webHidden/>
                <w:sz w:val="24"/>
              </w:rPr>
              <w:fldChar w:fldCharType="separate"/>
            </w:r>
            <w:r w:rsidR="002E1557" w:rsidRPr="002E1557">
              <w:rPr>
                <w:b/>
                <w:webHidden/>
                <w:sz w:val="24"/>
              </w:rPr>
              <w:t>13</w:t>
            </w:r>
            <w:r w:rsidR="0008430D" w:rsidRPr="002E1557">
              <w:rPr>
                <w:b/>
                <w:webHidden/>
                <w:sz w:val="24"/>
              </w:rPr>
              <w:fldChar w:fldCharType="end"/>
            </w:r>
          </w:hyperlink>
        </w:p>
        <w:p w14:paraId="67158FC8" w14:textId="08B829B8" w:rsidR="002E1557" w:rsidRPr="002E1557" w:rsidRDefault="0021440D" w:rsidP="002E1557">
          <w:pPr>
            <w:pStyle w:val="TOC3"/>
            <w:tabs>
              <w:tab w:val="right" w:leader="dot" w:pos="10456"/>
            </w:tabs>
            <w:ind w:left="0"/>
            <w:rPr>
              <w:b/>
              <w:sz w:val="24"/>
            </w:rPr>
          </w:pPr>
          <w:hyperlink w:anchor="_Toc77952690" w:history="1">
            <w:r w:rsidR="00710529" w:rsidRPr="00710529">
              <w:rPr>
                <w:rStyle w:val="Hyperlink"/>
                <w:b/>
                <w:caps/>
                <w:sz w:val="24"/>
              </w:rPr>
              <w:t>PRZED UŻYCIEM</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_Toc77952690 \h </w:instrText>
            </w:r>
            <w:r w:rsidR="0008430D" w:rsidRPr="002E1557">
              <w:rPr>
                <w:b/>
                <w:webHidden/>
                <w:sz w:val="24"/>
              </w:rPr>
            </w:r>
            <w:r w:rsidR="0008430D" w:rsidRPr="002E1557">
              <w:rPr>
                <w:b/>
                <w:webHidden/>
                <w:sz w:val="24"/>
              </w:rPr>
              <w:fldChar w:fldCharType="separate"/>
            </w:r>
            <w:r w:rsidR="002E1557" w:rsidRPr="002E1557">
              <w:rPr>
                <w:b/>
                <w:webHidden/>
                <w:sz w:val="24"/>
              </w:rPr>
              <w:t>13</w:t>
            </w:r>
            <w:r w:rsidR="0008430D" w:rsidRPr="002E1557">
              <w:rPr>
                <w:b/>
                <w:webHidden/>
                <w:sz w:val="24"/>
              </w:rPr>
              <w:fldChar w:fldCharType="end"/>
            </w:r>
          </w:hyperlink>
        </w:p>
        <w:p w14:paraId="4139DED2" w14:textId="466B4CB4" w:rsidR="002E1557" w:rsidRPr="002E1557" w:rsidRDefault="0021440D" w:rsidP="002E1557">
          <w:pPr>
            <w:pStyle w:val="TOC3"/>
            <w:tabs>
              <w:tab w:val="right" w:leader="dot" w:pos="10456"/>
            </w:tabs>
            <w:ind w:left="0"/>
            <w:rPr>
              <w:b/>
              <w:sz w:val="24"/>
            </w:rPr>
          </w:pPr>
          <w:hyperlink w:anchor="_Toc77952691" w:history="1">
            <w:r w:rsidR="00710529" w:rsidRPr="00710529">
              <w:rPr>
                <w:rStyle w:val="Hyperlink"/>
                <w:b/>
                <w:caps/>
                <w:sz w:val="24"/>
              </w:rPr>
              <w:t>OBSŁUGA</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_Toc77952691 \h </w:instrText>
            </w:r>
            <w:r w:rsidR="0008430D" w:rsidRPr="002E1557">
              <w:rPr>
                <w:b/>
                <w:webHidden/>
                <w:sz w:val="24"/>
              </w:rPr>
            </w:r>
            <w:r w:rsidR="0008430D" w:rsidRPr="002E1557">
              <w:rPr>
                <w:b/>
                <w:webHidden/>
                <w:sz w:val="24"/>
              </w:rPr>
              <w:fldChar w:fldCharType="separate"/>
            </w:r>
            <w:r w:rsidR="002E1557" w:rsidRPr="002E1557">
              <w:rPr>
                <w:b/>
                <w:webHidden/>
                <w:sz w:val="24"/>
              </w:rPr>
              <w:t>14</w:t>
            </w:r>
            <w:r w:rsidR="0008430D" w:rsidRPr="002E1557">
              <w:rPr>
                <w:b/>
                <w:webHidden/>
                <w:sz w:val="24"/>
              </w:rPr>
              <w:fldChar w:fldCharType="end"/>
            </w:r>
          </w:hyperlink>
        </w:p>
        <w:p w14:paraId="6425FF18" w14:textId="12FA0AF8" w:rsidR="002E1557" w:rsidRPr="002E1557" w:rsidRDefault="0021440D" w:rsidP="002E1557">
          <w:pPr>
            <w:pStyle w:val="TOC3"/>
            <w:tabs>
              <w:tab w:val="right" w:leader="dot" w:pos="10456"/>
            </w:tabs>
            <w:ind w:left="0"/>
            <w:rPr>
              <w:b/>
              <w:sz w:val="24"/>
            </w:rPr>
          </w:pPr>
          <w:hyperlink w:anchor="_Toc77952693" w:history="1">
            <w:r w:rsidR="00710529" w:rsidRPr="00710529">
              <w:rPr>
                <w:rStyle w:val="Hyperlink"/>
                <w:b/>
                <w:caps/>
                <w:sz w:val="24"/>
              </w:rPr>
              <w:t>KONSERWACJA I CZYSZCZENIE</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_Toc77952693 \h </w:instrText>
            </w:r>
            <w:r w:rsidR="0008430D" w:rsidRPr="002E1557">
              <w:rPr>
                <w:b/>
                <w:webHidden/>
                <w:sz w:val="24"/>
              </w:rPr>
            </w:r>
            <w:r w:rsidR="0008430D" w:rsidRPr="002E1557">
              <w:rPr>
                <w:b/>
                <w:webHidden/>
                <w:sz w:val="24"/>
              </w:rPr>
              <w:fldChar w:fldCharType="separate"/>
            </w:r>
            <w:r w:rsidR="002E1557" w:rsidRPr="002E1557">
              <w:rPr>
                <w:b/>
                <w:webHidden/>
                <w:sz w:val="24"/>
              </w:rPr>
              <w:t>15</w:t>
            </w:r>
            <w:r w:rsidR="0008430D" w:rsidRPr="002E1557">
              <w:rPr>
                <w:b/>
                <w:webHidden/>
                <w:sz w:val="24"/>
              </w:rPr>
              <w:fldChar w:fldCharType="end"/>
            </w:r>
          </w:hyperlink>
        </w:p>
        <w:p w14:paraId="20B82FA3" w14:textId="2D06547E" w:rsidR="002E1557" w:rsidRPr="002E1557" w:rsidRDefault="0021440D" w:rsidP="002E1557">
          <w:pPr>
            <w:pStyle w:val="TOC3"/>
            <w:tabs>
              <w:tab w:val="right" w:leader="dot" w:pos="10456"/>
            </w:tabs>
            <w:ind w:left="0"/>
            <w:rPr>
              <w:b/>
              <w:sz w:val="24"/>
            </w:rPr>
          </w:pPr>
          <w:hyperlink w:anchor="_Toc77952694" w:history="1">
            <w:r w:rsidR="00710529" w:rsidRPr="00710529">
              <w:rPr>
                <w:rStyle w:val="Hyperlink"/>
                <w:b/>
                <w:caps/>
                <w:sz w:val="24"/>
              </w:rPr>
              <w:t>PRZECHOWYWANIE</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_Toc77952694 \h </w:instrText>
            </w:r>
            <w:r w:rsidR="0008430D" w:rsidRPr="002E1557">
              <w:rPr>
                <w:b/>
                <w:webHidden/>
                <w:sz w:val="24"/>
              </w:rPr>
            </w:r>
            <w:r w:rsidR="0008430D" w:rsidRPr="002E1557">
              <w:rPr>
                <w:b/>
                <w:webHidden/>
                <w:sz w:val="24"/>
              </w:rPr>
              <w:fldChar w:fldCharType="separate"/>
            </w:r>
            <w:r w:rsidR="002E1557" w:rsidRPr="002E1557">
              <w:rPr>
                <w:b/>
                <w:webHidden/>
                <w:sz w:val="24"/>
              </w:rPr>
              <w:t>16</w:t>
            </w:r>
            <w:r w:rsidR="0008430D" w:rsidRPr="002E1557">
              <w:rPr>
                <w:b/>
                <w:webHidden/>
                <w:sz w:val="24"/>
              </w:rPr>
              <w:fldChar w:fldCharType="end"/>
            </w:r>
          </w:hyperlink>
        </w:p>
        <w:p w14:paraId="5508339D" w14:textId="1D13641B" w:rsidR="002E1557" w:rsidRPr="002E1557" w:rsidRDefault="0021440D" w:rsidP="002E1557">
          <w:pPr>
            <w:pStyle w:val="TOC3"/>
            <w:tabs>
              <w:tab w:val="right" w:leader="dot" w:pos="10456"/>
            </w:tabs>
            <w:ind w:left="0"/>
            <w:rPr>
              <w:b/>
              <w:sz w:val="24"/>
            </w:rPr>
          </w:pPr>
          <w:hyperlink w:anchor="_Toc77952695" w:history="1">
            <w:r w:rsidR="00710529" w:rsidRPr="00710529">
              <w:rPr>
                <w:rStyle w:val="Hyperlink"/>
                <w:b/>
                <w:caps/>
                <w:sz w:val="24"/>
              </w:rPr>
              <w:t>ROZWIĄZYWANIE PROBLEMÓW</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_Toc77952695 \h </w:instrText>
            </w:r>
            <w:r w:rsidR="0008430D" w:rsidRPr="002E1557">
              <w:rPr>
                <w:b/>
                <w:webHidden/>
                <w:sz w:val="24"/>
              </w:rPr>
            </w:r>
            <w:r w:rsidR="0008430D" w:rsidRPr="002E1557">
              <w:rPr>
                <w:b/>
                <w:webHidden/>
                <w:sz w:val="24"/>
              </w:rPr>
              <w:fldChar w:fldCharType="separate"/>
            </w:r>
            <w:r w:rsidR="002E1557" w:rsidRPr="002E1557">
              <w:rPr>
                <w:b/>
                <w:webHidden/>
                <w:sz w:val="24"/>
              </w:rPr>
              <w:t>16</w:t>
            </w:r>
            <w:r w:rsidR="0008430D" w:rsidRPr="002E1557">
              <w:rPr>
                <w:b/>
                <w:webHidden/>
                <w:sz w:val="24"/>
              </w:rPr>
              <w:fldChar w:fldCharType="end"/>
            </w:r>
          </w:hyperlink>
        </w:p>
        <w:p w14:paraId="36B0FF1A" w14:textId="08A8C0DE" w:rsidR="002E1557" w:rsidRPr="002E1557" w:rsidRDefault="0021440D" w:rsidP="002E1557">
          <w:pPr>
            <w:pStyle w:val="TOC3"/>
            <w:tabs>
              <w:tab w:val="right" w:leader="dot" w:pos="10456"/>
            </w:tabs>
            <w:ind w:left="0"/>
            <w:rPr>
              <w:b/>
              <w:sz w:val="24"/>
            </w:rPr>
          </w:pPr>
          <w:hyperlink w:anchor="_Toc77952696" w:history="1">
            <w:r w:rsidR="00710529" w:rsidRPr="00710529">
              <w:rPr>
                <w:rStyle w:val="Hyperlink"/>
                <w:b/>
                <w:caps/>
                <w:sz w:val="24"/>
              </w:rPr>
              <w:t>UTYLIZACJA</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_Toc77952696 \h </w:instrText>
            </w:r>
            <w:r w:rsidR="0008430D" w:rsidRPr="002E1557">
              <w:rPr>
                <w:b/>
                <w:webHidden/>
                <w:sz w:val="24"/>
              </w:rPr>
            </w:r>
            <w:r w:rsidR="0008430D" w:rsidRPr="002E1557">
              <w:rPr>
                <w:b/>
                <w:webHidden/>
                <w:sz w:val="24"/>
              </w:rPr>
              <w:fldChar w:fldCharType="separate"/>
            </w:r>
            <w:r w:rsidR="002E1557" w:rsidRPr="002E1557">
              <w:rPr>
                <w:b/>
                <w:webHidden/>
                <w:sz w:val="24"/>
              </w:rPr>
              <w:t>16</w:t>
            </w:r>
            <w:r w:rsidR="0008430D" w:rsidRPr="002E1557">
              <w:rPr>
                <w:b/>
                <w:webHidden/>
                <w:sz w:val="24"/>
              </w:rPr>
              <w:fldChar w:fldCharType="end"/>
            </w:r>
          </w:hyperlink>
        </w:p>
        <w:p w14:paraId="3F3765F5" w14:textId="765E3979" w:rsidR="002E1557" w:rsidRPr="002E1557" w:rsidRDefault="0021440D" w:rsidP="002E1557">
          <w:pPr>
            <w:pStyle w:val="TOC3"/>
            <w:tabs>
              <w:tab w:val="right" w:leader="dot" w:pos="10456"/>
            </w:tabs>
            <w:ind w:left="0"/>
            <w:rPr>
              <w:b/>
              <w:sz w:val="24"/>
            </w:rPr>
          </w:pPr>
          <w:hyperlink w:anchor="_Toc77952697" w:history="1">
            <w:r w:rsidR="00710529" w:rsidRPr="00710529">
              <w:rPr>
                <w:rStyle w:val="Hyperlink"/>
                <w:b/>
                <w:caps/>
                <w:sz w:val="24"/>
              </w:rPr>
              <w:t>DEKLARACJA ZGODNOŚCI</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_Toc77952697 \h </w:instrText>
            </w:r>
            <w:r w:rsidR="0008430D" w:rsidRPr="002E1557">
              <w:rPr>
                <w:b/>
                <w:webHidden/>
                <w:sz w:val="24"/>
              </w:rPr>
            </w:r>
            <w:r w:rsidR="0008430D" w:rsidRPr="002E1557">
              <w:rPr>
                <w:b/>
                <w:webHidden/>
                <w:sz w:val="24"/>
              </w:rPr>
              <w:fldChar w:fldCharType="separate"/>
            </w:r>
            <w:r w:rsidR="002E1557" w:rsidRPr="002E1557">
              <w:rPr>
                <w:b/>
                <w:webHidden/>
                <w:sz w:val="24"/>
              </w:rPr>
              <w:t>17</w:t>
            </w:r>
            <w:r w:rsidR="0008430D" w:rsidRPr="002E1557">
              <w:rPr>
                <w:b/>
                <w:webHidden/>
                <w:sz w:val="24"/>
              </w:rPr>
              <w:fldChar w:fldCharType="end"/>
            </w:r>
          </w:hyperlink>
        </w:p>
        <w:p w14:paraId="4B4F35DB" w14:textId="54F15A9B" w:rsidR="002E1557" w:rsidRPr="002E1557" w:rsidRDefault="0021440D" w:rsidP="002E1557">
          <w:pPr>
            <w:pStyle w:val="TOC3"/>
            <w:tabs>
              <w:tab w:val="right" w:leader="dot" w:pos="10456"/>
            </w:tabs>
            <w:ind w:left="0"/>
            <w:rPr>
              <w:b/>
              <w:sz w:val="24"/>
            </w:rPr>
          </w:pPr>
          <w:hyperlink w:anchor="_Toc77952698" w:history="1">
            <w:r w:rsidR="00710529" w:rsidRPr="00710529">
              <w:rPr>
                <w:rStyle w:val="Hyperlink"/>
                <w:b/>
                <w:caps/>
                <w:sz w:val="24"/>
              </w:rPr>
              <w:t>GWARANCJA</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_Toc77952698 \h </w:instrText>
            </w:r>
            <w:r w:rsidR="0008430D" w:rsidRPr="002E1557">
              <w:rPr>
                <w:b/>
                <w:webHidden/>
                <w:sz w:val="24"/>
              </w:rPr>
            </w:r>
            <w:r w:rsidR="0008430D" w:rsidRPr="002E1557">
              <w:rPr>
                <w:b/>
                <w:webHidden/>
                <w:sz w:val="24"/>
              </w:rPr>
              <w:fldChar w:fldCharType="separate"/>
            </w:r>
            <w:r w:rsidR="002E1557" w:rsidRPr="002E1557">
              <w:rPr>
                <w:b/>
                <w:webHidden/>
                <w:sz w:val="24"/>
              </w:rPr>
              <w:t>18</w:t>
            </w:r>
            <w:r w:rsidR="0008430D" w:rsidRPr="002E1557">
              <w:rPr>
                <w:b/>
                <w:webHidden/>
                <w:sz w:val="24"/>
              </w:rPr>
              <w:fldChar w:fldCharType="end"/>
            </w:r>
          </w:hyperlink>
        </w:p>
        <w:p w14:paraId="38D1E1D5" w14:textId="2036B3D9" w:rsidR="002E1557" w:rsidRPr="002E1557" w:rsidRDefault="0021440D" w:rsidP="002E1557">
          <w:pPr>
            <w:pStyle w:val="TOC3"/>
            <w:tabs>
              <w:tab w:val="right" w:leader="dot" w:pos="10456"/>
            </w:tabs>
            <w:ind w:left="0"/>
            <w:rPr>
              <w:b/>
              <w:sz w:val="24"/>
            </w:rPr>
          </w:pPr>
          <w:hyperlink w:anchor="_Toc77952699" w:history="1">
            <w:r w:rsidR="00710529" w:rsidRPr="00710529">
              <w:rPr>
                <w:rStyle w:val="Hyperlink"/>
                <w:b/>
                <w:caps/>
                <w:sz w:val="24"/>
              </w:rPr>
              <w:t>AWARIA PRODUKTU</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_Toc77952699 \h </w:instrText>
            </w:r>
            <w:r w:rsidR="0008430D" w:rsidRPr="002E1557">
              <w:rPr>
                <w:b/>
                <w:webHidden/>
                <w:sz w:val="24"/>
              </w:rPr>
            </w:r>
            <w:r w:rsidR="0008430D" w:rsidRPr="002E1557">
              <w:rPr>
                <w:b/>
                <w:webHidden/>
                <w:sz w:val="24"/>
              </w:rPr>
              <w:fldChar w:fldCharType="separate"/>
            </w:r>
            <w:r w:rsidR="002E1557" w:rsidRPr="002E1557">
              <w:rPr>
                <w:b/>
                <w:webHidden/>
                <w:sz w:val="24"/>
              </w:rPr>
              <w:t>19</w:t>
            </w:r>
            <w:r w:rsidR="0008430D" w:rsidRPr="002E1557">
              <w:rPr>
                <w:b/>
                <w:webHidden/>
                <w:sz w:val="24"/>
              </w:rPr>
              <w:fldChar w:fldCharType="end"/>
            </w:r>
          </w:hyperlink>
        </w:p>
        <w:p w14:paraId="66D188F6" w14:textId="5D9AAD18" w:rsidR="002E1557" w:rsidRPr="002E1557" w:rsidRDefault="0021440D" w:rsidP="002E1557">
          <w:pPr>
            <w:pStyle w:val="TOC3"/>
            <w:tabs>
              <w:tab w:val="right" w:leader="dot" w:pos="10456"/>
            </w:tabs>
            <w:ind w:left="0"/>
            <w:rPr>
              <w:b/>
              <w:sz w:val="24"/>
            </w:rPr>
          </w:pPr>
          <w:hyperlink w:anchor="_Toc77952700" w:history="1">
            <w:r w:rsidR="00710529" w:rsidRPr="00710529">
              <w:rPr>
                <w:rStyle w:val="Hyperlink"/>
                <w:b/>
                <w:caps/>
                <w:sz w:val="24"/>
              </w:rPr>
              <w:t>WYŁĄCZENIA GWARANCJI</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_Toc77952700 \h </w:instrText>
            </w:r>
            <w:r w:rsidR="0008430D" w:rsidRPr="002E1557">
              <w:rPr>
                <w:b/>
                <w:webHidden/>
                <w:sz w:val="24"/>
              </w:rPr>
            </w:r>
            <w:r w:rsidR="0008430D" w:rsidRPr="002E1557">
              <w:rPr>
                <w:b/>
                <w:webHidden/>
                <w:sz w:val="24"/>
              </w:rPr>
              <w:fldChar w:fldCharType="separate"/>
            </w:r>
            <w:r w:rsidR="002E1557" w:rsidRPr="002E1557">
              <w:rPr>
                <w:b/>
                <w:webHidden/>
                <w:sz w:val="24"/>
              </w:rPr>
              <w:t>20</w:t>
            </w:r>
            <w:r w:rsidR="0008430D" w:rsidRPr="002E1557">
              <w:rPr>
                <w:b/>
                <w:webHidden/>
                <w:sz w:val="24"/>
              </w:rPr>
              <w:fldChar w:fldCharType="end"/>
            </w:r>
          </w:hyperlink>
        </w:p>
        <w:p w14:paraId="0F802461" w14:textId="77777777" w:rsidR="002E1557" w:rsidRDefault="0008430D" w:rsidP="002E1557">
          <w:r w:rsidRPr="002E1557">
            <w:rPr>
              <w:b/>
              <w:sz w:val="24"/>
            </w:rPr>
            <w:fldChar w:fldCharType="end"/>
          </w:r>
        </w:p>
      </w:sdtContent>
    </w:sdt>
    <w:p w14:paraId="42005D01" w14:textId="77777777" w:rsidR="00670ED0" w:rsidRDefault="00670ED0" w:rsidP="005669B2">
      <w:pPr>
        <w:widowControl/>
        <w:jc w:val="left"/>
        <w:rPr>
          <w:rFonts w:ascii="SimSun" w:eastAsia="SimSun" w:hAnsi="SimSun" w:cs="SimSun"/>
          <w:kern w:val="0"/>
          <w:sz w:val="24"/>
        </w:rPr>
      </w:pPr>
    </w:p>
    <w:p w14:paraId="22FCB8F2" w14:textId="77777777" w:rsidR="00670ED0" w:rsidRDefault="00670ED0" w:rsidP="005669B2">
      <w:pPr>
        <w:widowControl/>
        <w:jc w:val="left"/>
        <w:rPr>
          <w:rFonts w:ascii="Arial" w:hAnsi="Arial" w:cs="Arial"/>
          <w:sz w:val="24"/>
        </w:rPr>
      </w:pPr>
    </w:p>
    <w:p w14:paraId="544FDDA0" w14:textId="77777777" w:rsidR="00670ED0" w:rsidRDefault="00670ED0" w:rsidP="005669B2">
      <w:pPr>
        <w:widowControl/>
        <w:jc w:val="left"/>
        <w:rPr>
          <w:rFonts w:ascii="Arial" w:hAnsi="Arial" w:cs="Arial"/>
          <w:sz w:val="24"/>
        </w:rPr>
      </w:pPr>
    </w:p>
    <w:p w14:paraId="16F6286E" w14:textId="77777777" w:rsidR="00670ED0" w:rsidRDefault="00670ED0" w:rsidP="005669B2">
      <w:pPr>
        <w:widowControl/>
        <w:jc w:val="left"/>
        <w:rPr>
          <w:rFonts w:ascii="Arial" w:hAnsi="Arial" w:cs="Arial"/>
          <w:sz w:val="24"/>
        </w:rPr>
      </w:pPr>
    </w:p>
    <w:p w14:paraId="7C79CD9D" w14:textId="77777777" w:rsidR="00670ED0" w:rsidRDefault="00670ED0" w:rsidP="005669B2">
      <w:pPr>
        <w:widowControl/>
        <w:jc w:val="left"/>
        <w:rPr>
          <w:rFonts w:ascii="Arial" w:hAnsi="Arial" w:cs="Arial"/>
          <w:sz w:val="24"/>
        </w:rPr>
      </w:pPr>
    </w:p>
    <w:p w14:paraId="67D1EF14" w14:textId="77777777" w:rsidR="00670ED0" w:rsidRDefault="00670ED0" w:rsidP="005669B2">
      <w:pPr>
        <w:widowControl/>
        <w:jc w:val="left"/>
        <w:rPr>
          <w:rFonts w:ascii="Arial" w:hAnsi="Arial" w:cs="Arial"/>
          <w:sz w:val="24"/>
        </w:rPr>
      </w:pPr>
    </w:p>
    <w:p w14:paraId="7BCDB398" w14:textId="77777777" w:rsidR="00670ED0" w:rsidRDefault="00670ED0" w:rsidP="005669B2">
      <w:pPr>
        <w:widowControl/>
        <w:jc w:val="left"/>
        <w:rPr>
          <w:rFonts w:ascii="Arial" w:hAnsi="Arial" w:cs="Arial"/>
          <w:sz w:val="24"/>
        </w:rPr>
      </w:pPr>
    </w:p>
    <w:p w14:paraId="1D6FCC8D" w14:textId="77777777" w:rsidR="006E2BCB" w:rsidRDefault="006E2BCB" w:rsidP="005669B2">
      <w:pPr>
        <w:widowControl/>
        <w:jc w:val="left"/>
        <w:rPr>
          <w:rFonts w:ascii="Arial" w:hAnsi="Arial" w:cs="Arial"/>
          <w:sz w:val="24"/>
        </w:rPr>
      </w:pPr>
    </w:p>
    <w:p w14:paraId="6506FA4A" w14:textId="77777777" w:rsidR="006E2BCB" w:rsidRDefault="006E2BCB" w:rsidP="005669B2">
      <w:pPr>
        <w:widowControl/>
        <w:jc w:val="left"/>
        <w:rPr>
          <w:rFonts w:ascii="Arial" w:hAnsi="Arial" w:cs="Arial"/>
          <w:sz w:val="24"/>
        </w:rPr>
      </w:pPr>
    </w:p>
    <w:p w14:paraId="57BCC425" w14:textId="77777777" w:rsidR="006E2BCB" w:rsidRDefault="006E2BCB" w:rsidP="005669B2">
      <w:pPr>
        <w:widowControl/>
        <w:jc w:val="left"/>
        <w:rPr>
          <w:rFonts w:ascii="Arial" w:hAnsi="Arial" w:cs="Arial"/>
          <w:sz w:val="24"/>
        </w:rPr>
      </w:pPr>
    </w:p>
    <w:p w14:paraId="7FBDA26B" w14:textId="77777777" w:rsidR="006E2BCB" w:rsidRDefault="006E2BCB" w:rsidP="005669B2">
      <w:pPr>
        <w:widowControl/>
        <w:jc w:val="left"/>
        <w:rPr>
          <w:rFonts w:ascii="Arial" w:hAnsi="Arial" w:cs="Arial"/>
          <w:sz w:val="24"/>
        </w:rPr>
      </w:pPr>
    </w:p>
    <w:p w14:paraId="290CE10D" w14:textId="77777777" w:rsidR="006E2BCB" w:rsidRDefault="006E2BCB" w:rsidP="005669B2">
      <w:pPr>
        <w:widowControl/>
        <w:jc w:val="left"/>
        <w:rPr>
          <w:rFonts w:ascii="Arial" w:hAnsi="Arial" w:cs="Arial"/>
          <w:sz w:val="24"/>
        </w:rPr>
      </w:pPr>
    </w:p>
    <w:p w14:paraId="6E228510" w14:textId="77777777" w:rsidR="00670ED0" w:rsidRDefault="00670ED0" w:rsidP="005669B2">
      <w:pPr>
        <w:widowControl/>
        <w:jc w:val="left"/>
        <w:rPr>
          <w:rFonts w:ascii="Arial" w:hAnsi="Arial" w:cs="Arial"/>
          <w:sz w:val="24"/>
        </w:rPr>
      </w:pPr>
    </w:p>
    <w:p w14:paraId="3D57B2BF" w14:textId="77777777" w:rsidR="00670ED0" w:rsidRDefault="00670ED0" w:rsidP="005669B2">
      <w:pPr>
        <w:widowControl/>
        <w:jc w:val="left"/>
        <w:rPr>
          <w:rFonts w:ascii="Arial" w:hAnsi="Arial" w:cs="Arial"/>
          <w:sz w:val="24"/>
        </w:rPr>
      </w:pPr>
    </w:p>
    <w:p w14:paraId="68710DA5" w14:textId="77777777" w:rsidR="004020F3" w:rsidRDefault="004020F3" w:rsidP="005669B2">
      <w:pPr>
        <w:widowControl/>
        <w:jc w:val="left"/>
        <w:rPr>
          <w:rFonts w:ascii="Arial" w:hAnsi="Arial" w:cs="Arial"/>
          <w:sz w:val="24"/>
        </w:rPr>
      </w:pPr>
    </w:p>
    <w:p w14:paraId="54255EFD" w14:textId="77777777" w:rsidR="007F6A7C" w:rsidRDefault="007F6A7C" w:rsidP="005669B2">
      <w:pPr>
        <w:widowControl/>
        <w:jc w:val="left"/>
        <w:rPr>
          <w:rFonts w:ascii="Arial" w:hAnsi="Arial" w:cs="Arial"/>
          <w:sz w:val="24"/>
        </w:rPr>
      </w:pPr>
    </w:p>
    <w:p w14:paraId="38B9E6E7" w14:textId="77777777" w:rsidR="007F6A7C" w:rsidRDefault="007F6A7C" w:rsidP="005669B2">
      <w:pPr>
        <w:widowControl/>
        <w:jc w:val="left"/>
        <w:rPr>
          <w:rFonts w:ascii="Arial" w:hAnsi="Arial" w:cs="Arial"/>
          <w:sz w:val="24"/>
        </w:rPr>
      </w:pPr>
    </w:p>
    <w:p w14:paraId="4EDC0156" w14:textId="77777777" w:rsidR="007F6A7C" w:rsidRDefault="007F6A7C" w:rsidP="005669B2">
      <w:pPr>
        <w:widowControl/>
        <w:jc w:val="left"/>
        <w:rPr>
          <w:rFonts w:ascii="Arial" w:hAnsi="Arial" w:cs="Arial"/>
          <w:sz w:val="24"/>
        </w:rPr>
      </w:pPr>
    </w:p>
    <w:p w14:paraId="692C1CC7" w14:textId="77777777" w:rsidR="007F6A7C" w:rsidRDefault="007F6A7C" w:rsidP="005669B2">
      <w:pPr>
        <w:widowControl/>
        <w:jc w:val="left"/>
        <w:rPr>
          <w:rFonts w:ascii="Arial" w:hAnsi="Arial" w:cs="Arial"/>
          <w:sz w:val="24"/>
        </w:rPr>
      </w:pPr>
    </w:p>
    <w:p w14:paraId="5C58E4A5" w14:textId="77777777" w:rsidR="007F6A7C" w:rsidRDefault="007F6A7C" w:rsidP="005669B2">
      <w:pPr>
        <w:widowControl/>
        <w:jc w:val="left"/>
        <w:rPr>
          <w:rFonts w:ascii="Arial" w:hAnsi="Arial" w:cs="Arial"/>
          <w:sz w:val="24"/>
        </w:rPr>
      </w:pPr>
    </w:p>
    <w:p w14:paraId="59486C6D" w14:textId="77777777" w:rsidR="007F6A7C" w:rsidRDefault="007F6A7C" w:rsidP="005669B2">
      <w:pPr>
        <w:widowControl/>
        <w:jc w:val="left"/>
        <w:rPr>
          <w:rFonts w:ascii="Arial" w:hAnsi="Arial" w:cs="Arial"/>
          <w:sz w:val="24"/>
        </w:rPr>
      </w:pPr>
    </w:p>
    <w:p w14:paraId="4A746D4F" w14:textId="77777777" w:rsidR="007F6A7C" w:rsidRDefault="007F6A7C" w:rsidP="005669B2">
      <w:pPr>
        <w:widowControl/>
        <w:jc w:val="left"/>
        <w:rPr>
          <w:rFonts w:ascii="Arial" w:hAnsi="Arial" w:cs="Arial"/>
          <w:sz w:val="24"/>
        </w:rPr>
      </w:pPr>
    </w:p>
    <w:p w14:paraId="6F925620" w14:textId="77777777" w:rsidR="007F6A7C" w:rsidRDefault="007F6A7C" w:rsidP="005669B2">
      <w:pPr>
        <w:widowControl/>
        <w:jc w:val="left"/>
        <w:rPr>
          <w:rFonts w:ascii="Arial" w:hAnsi="Arial" w:cs="Arial"/>
          <w:sz w:val="24"/>
        </w:rPr>
      </w:pPr>
    </w:p>
    <w:p w14:paraId="5BFEEF14" w14:textId="77777777" w:rsidR="007F6A7C" w:rsidRDefault="007F6A7C" w:rsidP="005669B2">
      <w:pPr>
        <w:widowControl/>
        <w:jc w:val="left"/>
        <w:rPr>
          <w:rFonts w:ascii="Arial" w:hAnsi="Arial" w:cs="Arial"/>
          <w:sz w:val="24"/>
        </w:rPr>
      </w:pPr>
    </w:p>
    <w:p w14:paraId="5E26AA01" w14:textId="77777777" w:rsidR="007F6A7C" w:rsidRDefault="007F6A7C" w:rsidP="005669B2">
      <w:pPr>
        <w:widowControl/>
        <w:jc w:val="left"/>
        <w:rPr>
          <w:rFonts w:ascii="Arial" w:hAnsi="Arial" w:cs="Arial"/>
          <w:sz w:val="24"/>
        </w:rPr>
      </w:pPr>
    </w:p>
    <w:p w14:paraId="0C54DD1B" w14:textId="77777777" w:rsidR="007F6A7C" w:rsidRDefault="007F6A7C" w:rsidP="005669B2">
      <w:pPr>
        <w:widowControl/>
        <w:jc w:val="left"/>
        <w:rPr>
          <w:rFonts w:ascii="Arial" w:hAnsi="Arial" w:cs="Arial"/>
          <w:sz w:val="24"/>
        </w:rPr>
      </w:pPr>
    </w:p>
    <w:p w14:paraId="2EB30823" w14:textId="77777777" w:rsidR="008A00DB" w:rsidRPr="002E1557" w:rsidRDefault="006E67E0" w:rsidP="002E1557">
      <w:pPr>
        <w:pStyle w:val="Heading3"/>
        <w:ind w:left="0"/>
        <w:rPr>
          <w:rFonts w:asciiTheme="minorHAnsi" w:hAnsiTheme="minorHAnsi"/>
          <w:color w:val="015AAA"/>
          <w:sz w:val="40"/>
          <w:szCs w:val="40"/>
          <w:u w:val="single"/>
        </w:rPr>
      </w:pPr>
      <w:bookmarkStart w:id="0" w:name="OLE_LINK1"/>
      <w:bookmarkStart w:id="1" w:name="OLE_LINK2"/>
      <w:bookmarkStart w:id="2" w:name="_Toc77952679"/>
      <w:r>
        <w:rPr>
          <w:rFonts w:asciiTheme="minorHAnsi" w:hAnsiTheme="minorHAnsi"/>
          <w:caps/>
          <w:color w:val="015AAA"/>
          <w:sz w:val="40"/>
          <w:u w:val="single"/>
        </w:rPr>
        <w:lastRenderedPageBreak/>
        <w:t>Instrukcje bezpieczeństwa</w:t>
      </w:r>
      <w:bookmarkEnd w:id="0"/>
      <w:bookmarkEnd w:id="1"/>
      <w:bookmarkEnd w:id="2"/>
      <w:r>
        <w:rPr>
          <w:rFonts w:asciiTheme="minorHAnsi" w:hAnsiTheme="minorHAnsi"/>
          <w:caps/>
          <w:color w:val="015AAA"/>
          <w:sz w:val="40"/>
          <w:u w:val="single"/>
        </w:rPr>
        <w:t xml:space="preserve">  </w:t>
      </w:r>
      <w:r>
        <w:rPr>
          <w:rFonts w:asciiTheme="minorHAnsi" w:hAnsiTheme="minorHAnsi"/>
          <w:color w:val="015AAA"/>
          <w:sz w:val="40"/>
          <w:u w:val="single"/>
        </w:rPr>
        <w:t xml:space="preserve">                                </w:t>
      </w:r>
    </w:p>
    <w:p w14:paraId="254BEA74" w14:textId="77777777" w:rsidR="00670ED0" w:rsidRPr="007F6A7C" w:rsidRDefault="007F6A7C" w:rsidP="004248DD">
      <w:pPr>
        <w:pStyle w:val="Heading3"/>
        <w:tabs>
          <w:tab w:val="left" w:pos="544"/>
        </w:tabs>
        <w:ind w:left="0"/>
        <w:rPr>
          <w:rFonts w:asciiTheme="minorHAnsi" w:eastAsia="SimSun" w:hAnsiTheme="minorHAnsi" w:cs="SimSun"/>
          <w:color w:val="262626" w:themeColor="text1" w:themeTint="D9"/>
          <w:sz w:val="46"/>
          <w:szCs w:val="46"/>
          <w:u w:val="single"/>
        </w:rPr>
      </w:pPr>
      <w:bookmarkStart w:id="3" w:name="_Toc77952680"/>
      <w:r>
        <w:rPr>
          <w:rFonts w:asciiTheme="minorHAnsi" w:hAnsiTheme="minorHAnsi"/>
          <w:color w:val="262626" w:themeColor="text1" w:themeTint="D9"/>
          <w:sz w:val="46"/>
          <w:u w:val="single"/>
        </w:rPr>
        <w:t>1. OGÓLNE OSTRZEŻENIA DOTYCZĄCE BEZPIECZEŃSTWA ELEKTRONARZĘDZIA</w:t>
      </w:r>
      <w:bookmarkEnd w:id="3"/>
    </w:p>
    <w:p w14:paraId="6C6E1F68" w14:textId="77777777" w:rsidR="008A00DB" w:rsidRPr="00773DE3" w:rsidRDefault="00670ED0" w:rsidP="00773DE3">
      <w:pPr>
        <w:pStyle w:val="ListParagraph"/>
        <w:numPr>
          <w:ilvl w:val="0"/>
          <w:numId w:val="49"/>
        </w:numPr>
        <w:ind w:firstLineChars="0"/>
        <w:rPr>
          <w:rFonts w:eastAsia="HelveticaWorld-Regular" w:cs="Arial"/>
          <w:sz w:val="46"/>
          <w:szCs w:val="46"/>
        </w:rPr>
      </w:pPr>
      <w:r>
        <w:rPr>
          <w:b/>
          <w:sz w:val="46"/>
        </w:rPr>
        <w:t xml:space="preserve">Niebezpieczeństwo! </w:t>
      </w:r>
      <w:r>
        <w:rPr>
          <w:sz w:val="46"/>
        </w:rPr>
        <w:t>Podczas pracy z urządzeniem należy zachowywać pewne środki ostrożności, aby zapobiegać obrażeniom i uszkodzeniom. Należy uważnie przeczytać całą instrukcję obsługi i zasady bezpieczeństwa. Instrukcję zachować w bezpiecznym miejscu, tak aby informacje były dostępne w każdej chwili. W przypadku przekazania wyposażenia innej osobie, należy przekazać także niniejszą instrukcję obsługi i zasady bezpieczeństwa. Nie przyjmujemy żadnej odpowiedzialności za uszkodzenia ani wypadki powstałe w wyniku zaniedbania tych instrukcji obsługi i bezpieczeństwa.</w:t>
      </w:r>
    </w:p>
    <w:p w14:paraId="57B7CC9F" w14:textId="77777777" w:rsidR="00773DE3" w:rsidRPr="00F8072A" w:rsidRDefault="00773DE3" w:rsidP="00F8072A">
      <w:pPr>
        <w:ind w:left="360"/>
        <w:rPr>
          <w:rFonts w:cs="Arial"/>
          <w:b/>
          <w:sz w:val="24"/>
        </w:rPr>
      </w:pPr>
    </w:p>
    <w:p w14:paraId="4131C2B5" w14:textId="77777777" w:rsidR="008A00DB" w:rsidRPr="007F6A7C" w:rsidRDefault="007F6A7C" w:rsidP="00773DE3">
      <w:pPr>
        <w:rPr>
          <w:rFonts w:cs="Arial"/>
          <w:b/>
          <w:sz w:val="46"/>
          <w:szCs w:val="46"/>
        </w:rPr>
      </w:pPr>
      <w:r>
        <w:rPr>
          <w:b/>
          <w:noProof/>
          <w:sz w:val="46"/>
        </w:rPr>
        <w:drawing>
          <wp:inline distT="0" distB="0" distL="0" distR="0" wp14:anchorId="7E298B99" wp14:editId="1ADD7780">
            <wp:extent cx="438150" cy="388681"/>
            <wp:effectExtent l="19050" t="0" r="0" b="0"/>
            <wp:docPr id="36" name="图片 4"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BULL\Caffefour IM chart\1_pictograms\danger.jpg"/>
                    <pic:cNvPicPr>
                      <a:picLocks noChangeAspect="1" noChangeArrowheads="1"/>
                    </pic:cNvPicPr>
                  </pic:nvPicPr>
                  <pic:blipFill>
                    <a:blip r:embed="rId29" cstate="print"/>
                    <a:srcRect/>
                    <a:stretch>
                      <a:fillRect/>
                    </a:stretch>
                  </pic:blipFill>
                  <pic:spPr bwMode="auto">
                    <a:xfrm>
                      <a:off x="0" y="0"/>
                      <a:ext cx="438150" cy="388681"/>
                    </a:xfrm>
                    <a:prstGeom prst="rect">
                      <a:avLst/>
                    </a:prstGeom>
                    <a:noFill/>
                    <a:ln w="9525">
                      <a:noFill/>
                      <a:miter lim="800000"/>
                      <a:headEnd/>
                      <a:tailEnd/>
                    </a:ln>
                  </pic:spPr>
                </pic:pic>
              </a:graphicData>
            </a:graphic>
          </wp:inline>
        </w:drawing>
      </w:r>
      <w:r>
        <w:rPr>
          <w:b/>
          <w:sz w:val="46"/>
        </w:rPr>
        <w:t xml:space="preserve"> Niebezpieczeństwo! </w:t>
      </w:r>
      <w:r>
        <w:rPr>
          <w:b/>
          <w:sz w:val="42"/>
        </w:rPr>
        <w:t>Przeczytać wszystkie zasady bezpieczeństwa i instrukcje.</w:t>
      </w:r>
    </w:p>
    <w:p w14:paraId="2D077684" w14:textId="77777777" w:rsidR="008A00DB" w:rsidRDefault="006E67E0" w:rsidP="00773DE3">
      <w:pPr>
        <w:rPr>
          <w:rFonts w:eastAsia="HelveticaWorld-Regular" w:cs="Arial"/>
          <w:sz w:val="46"/>
          <w:szCs w:val="46"/>
        </w:rPr>
      </w:pPr>
      <w:r>
        <w:rPr>
          <w:sz w:val="46"/>
        </w:rPr>
        <w:t>Odstępstwa od wszelkich instrukcji i zasad bezpieczeństwa mogą być przyczyną porażenia prądem, pożaru i poważnych obrażeń.</w:t>
      </w:r>
    </w:p>
    <w:p w14:paraId="125A7ADA" w14:textId="77777777" w:rsidR="00F8072A" w:rsidRPr="00F8072A" w:rsidRDefault="00F8072A" w:rsidP="00773DE3">
      <w:pPr>
        <w:rPr>
          <w:rFonts w:cs="Arial"/>
          <w:sz w:val="24"/>
        </w:rPr>
      </w:pPr>
    </w:p>
    <w:p w14:paraId="3427A8F4" w14:textId="77777777" w:rsidR="008A00DB" w:rsidRPr="007F6A7C" w:rsidRDefault="006E67E0" w:rsidP="00773DE3">
      <w:pPr>
        <w:rPr>
          <w:rFonts w:eastAsia="HelveticaWorld-Bold" w:cs="Arial"/>
          <w:b/>
          <w:sz w:val="46"/>
          <w:szCs w:val="46"/>
        </w:rPr>
      </w:pPr>
      <w:r>
        <w:rPr>
          <w:b/>
          <w:sz w:val="46"/>
        </w:rPr>
        <w:t>Wszystkie instrukcje i zasady bezpieczeństwa należy przechowywać w bezpiecznym miejscu do użycia w przyszłości.</w:t>
      </w:r>
    </w:p>
    <w:p w14:paraId="70897579" w14:textId="77777777" w:rsidR="008A00DB" w:rsidRPr="007F6A7C" w:rsidRDefault="006E67E0" w:rsidP="00773DE3">
      <w:pPr>
        <w:pStyle w:val="ListParagraph"/>
        <w:numPr>
          <w:ilvl w:val="0"/>
          <w:numId w:val="31"/>
        </w:numPr>
        <w:ind w:firstLineChars="0"/>
        <w:rPr>
          <w:rFonts w:cs="Arial"/>
          <w:sz w:val="46"/>
          <w:szCs w:val="46"/>
        </w:rPr>
      </w:pPr>
      <w:r>
        <w:rPr>
          <w:sz w:val="46"/>
        </w:rPr>
        <w:lastRenderedPageBreak/>
        <w:t xml:space="preserve">Ważne: należy przeczytać instrukcję obsługi przed zmontowaniem urządzenia i pierwszym użyciem. </w:t>
      </w:r>
    </w:p>
    <w:p w14:paraId="646CA52E"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Nie wolno czyścić urządzenia rozpuszczalnikami. </w:t>
      </w:r>
    </w:p>
    <w:p w14:paraId="3709CA3A" w14:textId="77777777" w:rsidR="008A00DB" w:rsidRPr="007F6A7C" w:rsidRDefault="006E67E0" w:rsidP="00773DE3">
      <w:pPr>
        <w:pStyle w:val="ListParagraph"/>
        <w:numPr>
          <w:ilvl w:val="0"/>
          <w:numId w:val="31"/>
        </w:numPr>
        <w:ind w:firstLineChars="0"/>
        <w:rPr>
          <w:rFonts w:eastAsia="HelveticaWorld-Regular" w:cs="Arial"/>
          <w:sz w:val="46"/>
          <w:szCs w:val="46"/>
        </w:rPr>
      </w:pPr>
      <w:r>
        <w:rPr>
          <w:sz w:val="46"/>
        </w:rPr>
        <w:t>Nie wolno pozostawiać włączonego urządzenia bez nadzoru.</w:t>
      </w:r>
    </w:p>
    <w:p w14:paraId="0D9FD7DC"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Chronić przed dziećmi. </w:t>
      </w:r>
    </w:p>
    <w:p w14:paraId="4828BCA8"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Nie wolno odkurzać: płonących zapałek, tlącego popiołu i niedopałków, żrących, łatwopalnych i wybuchowych substancji, oparów ani cieczy. </w:t>
      </w:r>
    </w:p>
    <w:p w14:paraId="5DDA598A"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Urządzenie nie jest przeznaczone do odprowadzania pyłu, który może być szkodliwy dla zdrowia. </w:t>
      </w:r>
    </w:p>
    <w:p w14:paraId="1CA9DB2D" w14:textId="77777777" w:rsidR="008A00DB" w:rsidRPr="007F6A7C" w:rsidRDefault="006E67E0" w:rsidP="00773DE3">
      <w:pPr>
        <w:pStyle w:val="ListParagraph"/>
        <w:numPr>
          <w:ilvl w:val="0"/>
          <w:numId w:val="31"/>
        </w:numPr>
        <w:ind w:firstLineChars="0"/>
        <w:rPr>
          <w:rFonts w:cs="Arial"/>
          <w:sz w:val="46"/>
          <w:szCs w:val="46"/>
        </w:rPr>
      </w:pPr>
      <w:r>
        <w:rPr>
          <w:sz w:val="46"/>
        </w:rPr>
        <w:t>Urządzenie przechowywać w suchym miejscu wewnątrz budynku.</w:t>
      </w:r>
    </w:p>
    <w:p w14:paraId="3B4A113C"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Nie używać urządzenia, jeśli jest uszkodzone. </w:t>
      </w:r>
    </w:p>
    <w:p w14:paraId="2383F401" w14:textId="77777777" w:rsidR="008A00DB" w:rsidRPr="007F6A7C" w:rsidRDefault="006E67E0" w:rsidP="00773DE3">
      <w:pPr>
        <w:pStyle w:val="ListParagraph"/>
        <w:numPr>
          <w:ilvl w:val="0"/>
          <w:numId w:val="31"/>
        </w:numPr>
        <w:ind w:firstLineChars="0"/>
        <w:rPr>
          <w:rFonts w:eastAsia="HelveticaWorld-Regular" w:cs="Arial"/>
          <w:sz w:val="46"/>
          <w:szCs w:val="46"/>
        </w:rPr>
      </w:pPr>
      <w:r>
        <w:rPr>
          <w:sz w:val="46"/>
        </w:rPr>
        <w:t xml:space="preserve">Urządzenie może być serwisowane wyłącznie w autoryzowanym serwisie posprzedażowym. </w:t>
      </w:r>
    </w:p>
    <w:p w14:paraId="18348F9A" w14:textId="77777777" w:rsidR="008A00DB" w:rsidRPr="007F6A7C" w:rsidRDefault="006E67E0" w:rsidP="00773DE3">
      <w:pPr>
        <w:pStyle w:val="ListParagraph"/>
        <w:numPr>
          <w:ilvl w:val="0"/>
          <w:numId w:val="31"/>
        </w:numPr>
        <w:ind w:firstLineChars="0"/>
        <w:rPr>
          <w:rFonts w:cs="Arial"/>
          <w:sz w:val="46"/>
          <w:szCs w:val="46"/>
        </w:rPr>
      </w:pPr>
      <w:r>
        <w:rPr>
          <w:sz w:val="46"/>
        </w:rPr>
        <w:t>Urządzenia wolno używać wyłącznie do celów, do jakich zostało przeznaczone.</w:t>
      </w:r>
    </w:p>
    <w:p w14:paraId="3375B421"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Zachować szczególną ostrożność przy czyszczeniu schodów. </w:t>
      </w:r>
    </w:p>
    <w:p w14:paraId="458C1DC5" w14:textId="77777777" w:rsidR="008A00DB" w:rsidRPr="007F6A7C" w:rsidRDefault="006E67E0" w:rsidP="00773DE3">
      <w:pPr>
        <w:pStyle w:val="ListParagraph"/>
        <w:numPr>
          <w:ilvl w:val="0"/>
          <w:numId w:val="31"/>
        </w:numPr>
        <w:ind w:firstLineChars="0"/>
        <w:rPr>
          <w:rFonts w:eastAsia="HelveticaWorld-Regular" w:cs="Arial"/>
          <w:sz w:val="46"/>
          <w:szCs w:val="46"/>
        </w:rPr>
      </w:pPr>
      <w:r>
        <w:rPr>
          <w:sz w:val="46"/>
        </w:rPr>
        <w:t>Należy używać tylko oryginalnych akcesoriów i części zamiennych.</w:t>
      </w:r>
    </w:p>
    <w:p w14:paraId="2B5EE8DB" w14:textId="77777777" w:rsidR="008A00DB" w:rsidRPr="007F6A7C" w:rsidRDefault="008A00DB" w:rsidP="00773DE3">
      <w:pPr>
        <w:autoSpaceDE w:val="0"/>
        <w:autoSpaceDN w:val="0"/>
        <w:adjustRightInd w:val="0"/>
        <w:rPr>
          <w:rFonts w:cs="Helvetica"/>
          <w:kern w:val="0"/>
          <w:sz w:val="46"/>
          <w:szCs w:val="46"/>
        </w:rPr>
      </w:pPr>
    </w:p>
    <w:p w14:paraId="7317EEAD" w14:textId="77777777" w:rsidR="008A00DB" w:rsidRPr="007F6A7C" w:rsidRDefault="00670ED0" w:rsidP="00773DE3">
      <w:pPr>
        <w:pStyle w:val="Heading3"/>
        <w:tabs>
          <w:tab w:val="left" w:pos="544"/>
        </w:tabs>
        <w:ind w:left="0"/>
        <w:jc w:val="both"/>
        <w:rPr>
          <w:rFonts w:asciiTheme="minorHAnsi" w:eastAsia="SimSun" w:hAnsiTheme="minorHAnsi" w:cs="SimSun"/>
          <w:color w:val="262626" w:themeColor="text1" w:themeTint="D9"/>
          <w:sz w:val="46"/>
          <w:szCs w:val="46"/>
          <w:u w:val="single"/>
        </w:rPr>
      </w:pPr>
      <w:bookmarkStart w:id="4" w:name="_Toc77952681"/>
      <w:r>
        <w:rPr>
          <w:rFonts w:asciiTheme="minorHAnsi" w:hAnsiTheme="minorHAnsi"/>
          <w:color w:val="262626" w:themeColor="text1" w:themeTint="D9"/>
          <w:sz w:val="46"/>
          <w:u w:val="single"/>
        </w:rPr>
        <w:t xml:space="preserve">2. OSTRZEŻENIA DOTYCZĄCE BEZPIECZEŃSTWA DLA </w:t>
      </w:r>
      <w:r>
        <w:rPr>
          <w:rFonts w:asciiTheme="minorHAnsi" w:hAnsiTheme="minorHAnsi"/>
          <w:color w:val="262626" w:themeColor="text1" w:themeTint="D9"/>
          <w:sz w:val="46"/>
          <w:u w:val="single"/>
        </w:rPr>
        <w:lastRenderedPageBreak/>
        <w:t>ODKURZANIA NA MOKRO I SUCHO</w:t>
      </w:r>
      <w:bookmarkEnd w:id="4"/>
    </w:p>
    <w:p w14:paraId="782C49DF" w14:textId="77777777" w:rsidR="008A00DB" w:rsidRPr="007F6A7C" w:rsidRDefault="00883ACE" w:rsidP="00773DE3">
      <w:pPr>
        <w:rPr>
          <w:rFonts w:cs="Arial"/>
          <w:b/>
          <w:noProof/>
          <w:sz w:val="46"/>
          <w:szCs w:val="46"/>
        </w:rPr>
      </w:pPr>
      <w:r>
        <w:rPr>
          <w:b/>
          <w:noProof/>
          <w:sz w:val="46"/>
        </w:rPr>
      </w:r>
      <w:r w:rsidR="00883ACE">
        <w:rPr>
          <w:b/>
          <w:noProof/>
          <w:sz w:val="46"/>
        </w:rPr>
        <w:pict w14:anchorId="3D3E3A59">
          <v:shape id="_x0000_i1027" type="#_x0000_t75" alt="" style="width:35.15pt;height:30.85pt;visibility:visible;mso-wrap-style:square;mso-width-percent:0;mso-height-percent:0;mso-width-percent:0;mso-height-percent:0" o:bullet="t">
            <v:imagedata r:id="rId30" o:title="danger"/>
          </v:shape>
        </w:pict>
      </w:r>
      <w:r w:rsidR="00553EE3">
        <w:rPr>
          <w:b/>
          <w:sz w:val="46"/>
        </w:rPr>
        <w:t xml:space="preserve">OSTRZEŻENIE! </w:t>
      </w:r>
      <w:r w:rsidR="00553EE3">
        <w:rPr>
          <w:sz w:val="46"/>
        </w:rPr>
        <w:t>Podczas pracy z urządzeniem należy zachowywać pewne środki ostrożności, aby zapobiegać obrażeniom i uszkodzeniom. Należy uważnie przeczytać całą instrukcję obsługi. Instrukcję zachować w bezpiecznym miejscu, tak aby informacje były dostępne w każdej chwili. W przypadku przekazania wyposażenia innej osobie, należy przekazać także niniejszą instrukcję obsługi. Nie przyjmujemy żadnej odpowiedzialności za uszkodzenia ani wypadki powstałe w wyniku zaniedbania tych instrukcji i informacji o bezpieczeństwie.</w:t>
      </w:r>
    </w:p>
    <w:p w14:paraId="561AE6EC" w14:textId="77777777" w:rsidR="008A00DB" w:rsidRPr="00D0742D" w:rsidRDefault="006E67E0" w:rsidP="00773DE3">
      <w:pPr>
        <w:numPr>
          <w:ilvl w:val="0"/>
          <w:numId w:val="30"/>
        </w:numPr>
        <w:autoSpaceDE w:val="0"/>
        <w:autoSpaceDN w:val="0"/>
        <w:rPr>
          <w:rFonts w:eastAsia="EurostileLTStd-Demi"/>
          <w:sz w:val="46"/>
          <w:szCs w:val="46"/>
        </w:rPr>
      </w:pPr>
      <w:r>
        <w:rPr>
          <w:sz w:val="46"/>
        </w:rPr>
        <w:t>Urządzenia mogą używać dzieci w wieku 8 lat i więcej oraz osoby o ograniczonych zdolnościach fizycznych, czuciowych i umysłowych lub bez stosownego doświadczenia i wiedzy pod warunkiem, że rozumieją zagrożenia związane ze sprzętem i pod warunkiem zapewnienia nadzoru lub poinstruowania o użytkowaniu urządzenia w bezpieczny sposób. Dzieci nie powinny bawić się urządzeniem. Dzieci nie powinny zajmować się czyszczeniem ani konserwacją bez nadzoru.</w:t>
      </w:r>
    </w:p>
    <w:p w14:paraId="6119CFC3" w14:textId="77777777" w:rsidR="008A00DB" w:rsidRPr="00D0742D" w:rsidRDefault="006E67E0" w:rsidP="00773DE3">
      <w:pPr>
        <w:numPr>
          <w:ilvl w:val="0"/>
          <w:numId w:val="30"/>
        </w:numPr>
        <w:autoSpaceDE w:val="0"/>
        <w:autoSpaceDN w:val="0"/>
        <w:rPr>
          <w:rFonts w:eastAsia="EurostileLTStd-Demi"/>
          <w:sz w:val="46"/>
          <w:szCs w:val="46"/>
        </w:rPr>
      </w:pPr>
      <w:r>
        <w:rPr>
          <w:sz w:val="46"/>
        </w:rPr>
        <w:t xml:space="preserve">Nie wolno pozostawiać urządzenia bez nadzoru, kiedy jest podłączone do zasilania. Wyjąć akumulator, kiedy </w:t>
      </w:r>
      <w:r>
        <w:rPr>
          <w:sz w:val="46"/>
        </w:rPr>
        <w:lastRenderedPageBreak/>
        <w:t>nie jest używane, przed serwisowaniem i czyszczeniem.</w:t>
      </w:r>
    </w:p>
    <w:p w14:paraId="3644587D" w14:textId="77777777" w:rsidR="008A00DB" w:rsidRPr="00D0742D" w:rsidRDefault="006E67E0" w:rsidP="00773DE3">
      <w:pPr>
        <w:numPr>
          <w:ilvl w:val="0"/>
          <w:numId w:val="30"/>
        </w:numPr>
        <w:autoSpaceDE w:val="0"/>
        <w:autoSpaceDN w:val="0"/>
        <w:rPr>
          <w:rFonts w:eastAsia="EurostileLTStd-Demi"/>
          <w:sz w:val="46"/>
          <w:szCs w:val="46"/>
        </w:rPr>
      </w:pPr>
      <w:r>
        <w:rPr>
          <w:sz w:val="46"/>
        </w:rPr>
        <w:t>Chronić przed deszczem, aby uniknąć porażenia elektrycznego. Przechowywać wewnątrz budynku.</w:t>
      </w:r>
    </w:p>
    <w:p w14:paraId="7703756B" w14:textId="77777777" w:rsidR="008A00DB" w:rsidRPr="00D0742D" w:rsidRDefault="006E67E0" w:rsidP="00773DE3">
      <w:pPr>
        <w:numPr>
          <w:ilvl w:val="0"/>
          <w:numId w:val="30"/>
        </w:numPr>
        <w:autoSpaceDE w:val="0"/>
        <w:autoSpaceDN w:val="0"/>
        <w:rPr>
          <w:rFonts w:eastAsia="EurostileLTStd-Demi"/>
          <w:sz w:val="46"/>
          <w:szCs w:val="46"/>
        </w:rPr>
      </w:pPr>
      <w:r>
        <w:rPr>
          <w:sz w:val="46"/>
        </w:rPr>
        <w:t>Nie używać w obecności wybuchowych cieczy, par lub pyłów, na przykład węgla.</w:t>
      </w:r>
    </w:p>
    <w:p w14:paraId="5ABC8B0C" w14:textId="77777777" w:rsidR="008A00DB" w:rsidRPr="00D0742D" w:rsidRDefault="006E67E0" w:rsidP="00773DE3">
      <w:pPr>
        <w:numPr>
          <w:ilvl w:val="0"/>
          <w:numId w:val="30"/>
        </w:numPr>
        <w:autoSpaceDE w:val="0"/>
        <w:autoSpaceDN w:val="0"/>
        <w:rPr>
          <w:rFonts w:eastAsia="EurostileLTStd-Demi"/>
          <w:sz w:val="46"/>
          <w:szCs w:val="46"/>
        </w:rPr>
      </w:pPr>
      <w:r>
        <w:rPr>
          <w:sz w:val="46"/>
        </w:rPr>
        <w:t>Używać wyłącznie końcówek i materiałów eksploatacyjnych zalecanych przez producenta.</w:t>
      </w:r>
    </w:p>
    <w:p w14:paraId="0E2F2AE5" w14:textId="77777777" w:rsidR="008A00DB" w:rsidRPr="00D0742D" w:rsidRDefault="006E67E0" w:rsidP="00773DE3">
      <w:pPr>
        <w:numPr>
          <w:ilvl w:val="0"/>
          <w:numId w:val="30"/>
        </w:numPr>
        <w:autoSpaceDE w:val="0"/>
        <w:autoSpaceDN w:val="0"/>
        <w:rPr>
          <w:rFonts w:eastAsia="EurostileLTStd-Demi"/>
          <w:sz w:val="46"/>
          <w:szCs w:val="46"/>
        </w:rPr>
      </w:pPr>
      <w:r>
        <w:rPr>
          <w:sz w:val="46"/>
        </w:rPr>
        <w:t>Nie wolno w żaden sposób modyfikować odkurzacza, to jest niebezpieczne i unieważnia gwarancję.</w:t>
      </w:r>
    </w:p>
    <w:p w14:paraId="428D5D5F" w14:textId="77777777" w:rsidR="008A00DB" w:rsidRPr="00D0742D" w:rsidRDefault="006E67E0" w:rsidP="00773DE3">
      <w:pPr>
        <w:numPr>
          <w:ilvl w:val="0"/>
          <w:numId w:val="30"/>
        </w:numPr>
        <w:autoSpaceDE w:val="0"/>
        <w:autoSpaceDN w:val="0"/>
        <w:rPr>
          <w:rFonts w:eastAsia="EurostileLTStd-Demi"/>
          <w:sz w:val="46"/>
          <w:szCs w:val="46"/>
        </w:rPr>
      </w:pPr>
      <w:r>
        <w:rPr>
          <w:sz w:val="46"/>
        </w:rPr>
        <w:t>Nie wolno używać odkurzacza bez założonego filtra.</w:t>
      </w:r>
    </w:p>
    <w:p w14:paraId="4443D89B" w14:textId="77777777" w:rsidR="008A00DB" w:rsidRPr="00D0742D" w:rsidRDefault="006E67E0" w:rsidP="00773DE3">
      <w:pPr>
        <w:numPr>
          <w:ilvl w:val="0"/>
          <w:numId w:val="30"/>
        </w:numPr>
        <w:autoSpaceDE w:val="0"/>
        <w:autoSpaceDN w:val="0"/>
        <w:rPr>
          <w:rFonts w:eastAsia="EurostileLTStd-Demi"/>
          <w:sz w:val="46"/>
          <w:szCs w:val="46"/>
        </w:rPr>
      </w:pPr>
      <w:r>
        <w:rPr>
          <w:sz w:val="46"/>
        </w:rPr>
        <w:t>Jeśli dźwięk silnika stanie się wyższy, sprawdzić poniższe:</w:t>
      </w:r>
    </w:p>
    <w:p w14:paraId="79D99D01" w14:textId="77777777" w:rsidR="008A00DB" w:rsidRPr="00D0742D" w:rsidRDefault="006E67E0" w:rsidP="00773DE3">
      <w:pPr>
        <w:numPr>
          <w:ilvl w:val="1"/>
          <w:numId w:val="30"/>
        </w:numPr>
        <w:autoSpaceDE w:val="0"/>
        <w:autoSpaceDN w:val="0"/>
        <w:rPr>
          <w:rFonts w:eastAsia="EurostileLTStd-Demi"/>
          <w:sz w:val="46"/>
          <w:szCs w:val="46"/>
        </w:rPr>
      </w:pPr>
      <w:r>
        <w:rPr>
          <w:sz w:val="46"/>
        </w:rPr>
        <w:t>Zablokowany wąż lub akcesorium,</w:t>
      </w:r>
    </w:p>
    <w:p w14:paraId="2C692261" w14:textId="77777777" w:rsidR="008A00DB" w:rsidRPr="00D0742D" w:rsidRDefault="006E67E0" w:rsidP="00773DE3">
      <w:pPr>
        <w:numPr>
          <w:ilvl w:val="1"/>
          <w:numId w:val="30"/>
        </w:numPr>
        <w:autoSpaceDE w:val="0"/>
        <w:autoSpaceDN w:val="0"/>
        <w:rPr>
          <w:rFonts w:eastAsia="EurostileLTStd-Demi"/>
          <w:sz w:val="46"/>
          <w:szCs w:val="46"/>
        </w:rPr>
      </w:pPr>
      <w:r>
        <w:rPr>
          <w:sz w:val="46"/>
        </w:rPr>
        <w:t>Zablokowany filtr,</w:t>
      </w:r>
    </w:p>
    <w:p w14:paraId="5858B62F" w14:textId="77777777" w:rsidR="008A00DB" w:rsidRPr="00D0742D" w:rsidRDefault="006E67E0" w:rsidP="00773DE3">
      <w:pPr>
        <w:numPr>
          <w:ilvl w:val="1"/>
          <w:numId w:val="30"/>
        </w:numPr>
        <w:autoSpaceDE w:val="0"/>
        <w:autoSpaceDN w:val="0"/>
        <w:rPr>
          <w:rFonts w:eastAsia="EurostileLTStd-Demi"/>
          <w:sz w:val="46"/>
          <w:szCs w:val="46"/>
        </w:rPr>
      </w:pPr>
      <w:r>
        <w:rPr>
          <w:sz w:val="46"/>
        </w:rPr>
        <w:t>Pełny pojemnik.</w:t>
      </w:r>
    </w:p>
    <w:p w14:paraId="5E5205D5" w14:textId="77777777" w:rsidR="008A00DB" w:rsidRPr="00D0742D" w:rsidRDefault="006E67E0" w:rsidP="00773DE3">
      <w:pPr>
        <w:numPr>
          <w:ilvl w:val="0"/>
          <w:numId w:val="30"/>
        </w:numPr>
        <w:autoSpaceDE w:val="0"/>
        <w:autoSpaceDN w:val="0"/>
        <w:rPr>
          <w:rFonts w:eastAsia="EurostileLTStd-Demi"/>
          <w:sz w:val="46"/>
          <w:szCs w:val="46"/>
        </w:rPr>
      </w:pPr>
      <w:r>
        <w:rPr>
          <w:sz w:val="46"/>
        </w:rPr>
        <w:t>Przy podnoszeniu urządzenia zawsze należy trzymać za uchwyt lub pod krawędzią zbiornika. Zwracać uwagę na dużą masę.</w:t>
      </w:r>
    </w:p>
    <w:p w14:paraId="0BB6B7A4" w14:textId="77777777" w:rsidR="008A00DB" w:rsidRPr="00D0742D" w:rsidRDefault="006E67E0" w:rsidP="00773DE3">
      <w:pPr>
        <w:numPr>
          <w:ilvl w:val="0"/>
          <w:numId w:val="30"/>
        </w:numPr>
        <w:autoSpaceDE w:val="0"/>
        <w:autoSpaceDN w:val="0"/>
        <w:rPr>
          <w:rFonts w:eastAsia="EurostileLTStd-Demi"/>
          <w:sz w:val="46"/>
          <w:szCs w:val="46"/>
        </w:rPr>
      </w:pPr>
      <w:r>
        <w:rPr>
          <w:sz w:val="46"/>
        </w:rPr>
        <w:t>Dzieci należy pilnować, by nie bawiły się urządzeniem.</w:t>
      </w:r>
    </w:p>
    <w:p w14:paraId="7BAFBA55" w14:textId="77777777" w:rsidR="008A00DB" w:rsidRPr="00D0742D" w:rsidRDefault="006E67E0" w:rsidP="00773DE3">
      <w:pPr>
        <w:numPr>
          <w:ilvl w:val="0"/>
          <w:numId w:val="30"/>
        </w:numPr>
        <w:autoSpaceDE w:val="0"/>
        <w:autoSpaceDN w:val="0"/>
        <w:rPr>
          <w:rFonts w:eastAsia="EurostileLTStd-Demi"/>
          <w:sz w:val="46"/>
          <w:szCs w:val="46"/>
        </w:rPr>
      </w:pPr>
      <w:r>
        <w:rPr>
          <w:sz w:val="46"/>
        </w:rPr>
        <w:t xml:space="preserve">Odkurzacz na mokro i sucho jest przeznaczony do odkurzania na mokro i sucho z użyciem właściwego filtra. Urządzenie nie jest przeznaczone do zbierania </w:t>
      </w:r>
      <w:r>
        <w:rPr>
          <w:sz w:val="46"/>
        </w:rPr>
        <w:lastRenderedPageBreak/>
        <w:t>palnych, wybuchowych ani szkodliwych substancji.</w:t>
      </w:r>
    </w:p>
    <w:p w14:paraId="1F8C5215" w14:textId="77777777" w:rsidR="008A00DB" w:rsidRPr="00D0742D" w:rsidRDefault="006E67E0" w:rsidP="00773DE3">
      <w:pPr>
        <w:numPr>
          <w:ilvl w:val="0"/>
          <w:numId w:val="30"/>
        </w:numPr>
        <w:autoSpaceDE w:val="0"/>
        <w:autoSpaceDN w:val="0"/>
        <w:rPr>
          <w:rFonts w:eastAsia="EurostileLTStd-Demi"/>
          <w:sz w:val="46"/>
          <w:szCs w:val="46"/>
        </w:rPr>
      </w:pPr>
      <w:r>
        <w:rPr>
          <w:sz w:val="46"/>
        </w:rPr>
        <w:t>Nie wolno celować wężem w inne osoby ani w zwierzęta.</w:t>
      </w:r>
    </w:p>
    <w:p w14:paraId="6535A533" w14:textId="77777777" w:rsidR="008A00DB" w:rsidRPr="00D0742D" w:rsidRDefault="006E67E0" w:rsidP="00773DE3">
      <w:pPr>
        <w:numPr>
          <w:ilvl w:val="0"/>
          <w:numId w:val="30"/>
        </w:numPr>
        <w:autoSpaceDE w:val="0"/>
        <w:autoSpaceDN w:val="0"/>
        <w:rPr>
          <w:rFonts w:eastAsia="EurostileLTStd-Demi"/>
          <w:sz w:val="46"/>
          <w:szCs w:val="46"/>
        </w:rPr>
      </w:pPr>
      <w:r>
        <w:rPr>
          <w:sz w:val="46"/>
        </w:rPr>
        <w:t>Nie wolno zbierać azbestu ani pyłu azbestowego.</w:t>
      </w:r>
    </w:p>
    <w:p w14:paraId="560F90DC" w14:textId="77777777" w:rsidR="008A00DB" w:rsidRPr="00D0742D" w:rsidRDefault="006E67E0" w:rsidP="00773DE3">
      <w:pPr>
        <w:numPr>
          <w:ilvl w:val="0"/>
          <w:numId w:val="30"/>
        </w:numPr>
        <w:autoSpaceDE w:val="0"/>
        <w:autoSpaceDN w:val="0"/>
        <w:rPr>
          <w:rFonts w:eastAsia="EurostileLTStd-Demi"/>
          <w:sz w:val="46"/>
          <w:szCs w:val="46"/>
        </w:rPr>
      </w:pPr>
      <w:r>
        <w:rPr>
          <w:sz w:val="46"/>
        </w:rPr>
        <w:t>Wióry i pył drewniany w zamkniętej przestrzeni mogą spowodować pożar lub wybuch.</w:t>
      </w:r>
    </w:p>
    <w:p w14:paraId="2E352103" w14:textId="77777777" w:rsidR="008A00DB" w:rsidRPr="00D0742D" w:rsidRDefault="006E67E0" w:rsidP="00773DE3">
      <w:pPr>
        <w:numPr>
          <w:ilvl w:val="0"/>
          <w:numId w:val="30"/>
        </w:numPr>
        <w:autoSpaceDE w:val="0"/>
        <w:autoSpaceDN w:val="0"/>
        <w:rPr>
          <w:rFonts w:eastAsia="EurostileLTStd-Demi"/>
          <w:sz w:val="46"/>
          <w:szCs w:val="46"/>
        </w:rPr>
      </w:pPr>
      <w:r>
        <w:rPr>
          <w:sz w:val="46"/>
        </w:rPr>
        <w:t>Chronić przed potencjalnymi źródłami zapłonu.</w:t>
      </w:r>
    </w:p>
    <w:p w14:paraId="474048CE" w14:textId="77777777" w:rsidR="008A00DB" w:rsidRPr="00D0742D" w:rsidRDefault="006E67E0" w:rsidP="00773DE3">
      <w:pPr>
        <w:numPr>
          <w:ilvl w:val="0"/>
          <w:numId w:val="30"/>
        </w:numPr>
        <w:autoSpaceDE w:val="0"/>
        <w:autoSpaceDN w:val="0"/>
        <w:rPr>
          <w:rFonts w:eastAsia="EurostileLTStd-Demi"/>
          <w:sz w:val="46"/>
          <w:szCs w:val="46"/>
        </w:rPr>
      </w:pPr>
      <w:r>
        <w:rPr>
          <w:sz w:val="46"/>
        </w:rPr>
        <w:t>Nie wolno zbierać żadnego materiału, który płonie lub się tli, na przykład pyłu przy szlifowaniu metalu, niedopałków, zapałek itp.</w:t>
      </w:r>
    </w:p>
    <w:p w14:paraId="0835E314" w14:textId="77777777" w:rsidR="008A00DB" w:rsidRPr="00D0742D" w:rsidRDefault="006E67E0" w:rsidP="00773DE3">
      <w:pPr>
        <w:numPr>
          <w:ilvl w:val="0"/>
          <w:numId w:val="30"/>
        </w:numPr>
        <w:autoSpaceDE w:val="0"/>
        <w:autoSpaceDN w:val="0"/>
        <w:rPr>
          <w:rFonts w:eastAsia="EurostileLTStd-Demi"/>
          <w:sz w:val="46"/>
          <w:szCs w:val="46"/>
        </w:rPr>
      </w:pPr>
      <w:r>
        <w:rPr>
          <w:sz w:val="46"/>
        </w:rPr>
        <w:t>Zawsze należy wyłączać urządzenie przed wymianą końcówek, filtrów i przed opróżnieniem zbiornika.</w:t>
      </w:r>
    </w:p>
    <w:p w14:paraId="16551A62" w14:textId="77777777" w:rsidR="008A00DB" w:rsidRPr="00D0742D" w:rsidRDefault="006E67E0" w:rsidP="00773DE3">
      <w:pPr>
        <w:numPr>
          <w:ilvl w:val="0"/>
          <w:numId w:val="30"/>
        </w:numPr>
        <w:autoSpaceDE w:val="0"/>
        <w:autoSpaceDN w:val="0"/>
        <w:rPr>
          <w:rFonts w:eastAsia="EurostileLTStd-Demi"/>
          <w:sz w:val="46"/>
          <w:szCs w:val="46"/>
        </w:rPr>
      </w:pPr>
      <w:r>
        <w:rPr>
          <w:sz w:val="46"/>
        </w:rPr>
        <w:t>Zawsze kontrolować, czy filtr jest czysty i nie jest zablokowany. Wszystkie otwory należy utrzymywać niezablokowane.</w:t>
      </w:r>
    </w:p>
    <w:p w14:paraId="59E1EA35" w14:textId="77777777" w:rsidR="008A00DB" w:rsidRPr="00D0742D" w:rsidRDefault="006E67E0" w:rsidP="00773DE3">
      <w:pPr>
        <w:numPr>
          <w:ilvl w:val="0"/>
          <w:numId w:val="30"/>
        </w:numPr>
        <w:autoSpaceDE w:val="0"/>
        <w:autoSpaceDN w:val="0"/>
        <w:rPr>
          <w:rFonts w:eastAsia="EurostileLTStd-Demi"/>
          <w:sz w:val="46"/>
          <w:szCs w:val="46"/>
        </w:rPr>
      </w:pPr>
      <w:r>
        <w:rPr>
          <w:sz w:val="46"/>
        </w:rPr>
        <w:t>Wyposażenia należy używać wyłącznie zgodnie z przeznaczeniem. Inne użycie jest uważane za użycie niewłaściwe. Za wszelkie straty i obrażenia spowodowane niewłaściwym użyciem odpowiedzialność ponosi użytkownik, a nie producent.</w:t>
      </w:r>
    </w:p>
    <w:p w14:paraId="4AE2CD78" w14:textId="77777777" w:rsidR="008A00DB" w:rsidRPr="00D0742D" w:rsidRDefault="006E67E0" w:rsidP="00773DE3">
      <w:pPr>
        <w:numPr>
          <w:ilvl w:val="0"/>
          <w:numId w:val="30"/>
        </w:numPr>
        <w:autoSpaceDE w:val="0"/>
        <w:autoSpaceDN w:val="0"/>
        <w:rPr>
          <w:rFonts w:eastAsia="EurostileLTStd-Demi"/>
          <w:sz w:val="46"/>
          <w:szCs w:val="46"/>
        </w:rPr>
      </w:pPr>
      <w:r>
        <w:rPr>
          <w:sz w:val="46"/>
        </w:rPr>
        <w:t>Urządzenia wolno używać wyłącznie z zasilaczem dostarczonym w zestawie z urządzeniem.</w:t>
      </w:r>
    </w:p>
    <w:p w14:paraId="79F142BE" w14:textId="77777777" w:rsidR="008A00DB" w:rsidRDefault="006E67E0" w:rsidP="00773DE3">
      <w:pPr>
        <w:numPr>
          <w:ilvl w:val="0"/>
          <w:numId w:val="30"/>
        </w:numPr>
        <w:autoSpaceDE w:val="0"/>
        <w:autoSpaceDN w:val="0"/>
        <w:rPr>
          <w:rFonts w:eastAsia="EurostileLTStd-Demi"/>
          <w:sz w:val="46"/>
          <w:szCs w:val="46"/>
        </w:rPr>
      </w:pPr>
      <w:r>
        <w:rPr>
          <w:sz w:val="46"/>
        </w:rPr>
        <w:t xml:space="preserve">Przed czyszczeniem lub konserwacją urządzenia </w:t>
      </w:r>
      <w:r>
        <w:rPr>
          <w:sz w:val="46"/>
        </w:rPr>
        <w:lastRenderedPageBreak/>
        <w:t>należy wyjąć z niego akumulator.</w:t>
      </w:r>
    </w:p>
    <w:p w14:paraId="379A5E2C" w14:textId="77777777" w:rsidR="008A00DB" w:rsidRPr="00D0742D" w:rsidRDefault="008A00DB" w:rsidP="00773DE3">
      <w:pPr>
        <w:rPr>
          <w:rFonts w:cs="Arial"/>
          <w:color w:val="000000"/>
          <w:sz w:val="24"/>
        </w:rPr>
      </w:pPr>
    </w:p>
    <w:p w14:paraId="381B8E3C" w14:textId="77777777" w:rsidR="00D0742D" w:rsidRPr="00D62EB4" w:rsidRDefault="00952ABA" w:rsidP="00773DE3">
      <w:pPr>
        <w:pStyle w:val="Heading3"/>
        <w:tabs>
          <w:tab w:val="left" w:pos="546"/>
        </w:tabs>
        <w:ind w:left="0"/>
        <w:jc w:val="both"/>
        <w:rPr>
          <w:rFonts w:asciiTheme="minorHAnsi" w:eastAsia="SimSun" w:hAnsiTheme="minorHAnsi" w:cs="SimSun"/>
          <w:caps/>
          <w:color w:val="262626" w:themeColor="text1" w:themeTint="D9"/>
          <w:sz w:val="46"/>
          <w:szCs w:val="46"/>
          <w:u w:val="single"/>
        </w:rPr>
      </w:pPr>
      <w:bookmarkStart w:id="5" w:name="_Toc77952682"/>
      <w:r>
        <w:rPr>
          <w:rFonts w:asciiTheme="minorHAnsi" w:hAnsiTheme="minorHAnsi"/>
          <w:caps/>
          <w:color w:val="262626" w:themeColor="text1" w:themeTint="D9"/>
          <w:sz w:val="46"/>
          <w:u w:val="single"/>
        </w:rPr>
        <w:t>3. Instrukcje bezpieczeństwa dotyczące ładowarki</w:t>
      </w:r>
      <w:bookmarkEnd w:id="5"/>
    </w:p>
    <w:p w14:paraId="142C5BE2" w14:textId="77777777" w:rsidR="00D0742D" w:rsidRPr="00D62EB4" w:rsidRDefault="00D0742D" w:rsidP="00773DE3">
      <w:pPr>
        <w:pStyle w:val="ListParagraph"/>
        <w:numPr>
          <w:ilvl w:val="0"/>
          <w:numId w:val="26"/>
        </w:numPr>
        <w:ind w:firstLineChars="0"/>
        <w:rPr>
          <w:sz w:val="46"/>
          <w:szCs w:val="46"/>
        </w:rPr>
      </w:pPr>
      <w:r>
        <w:rPr>
          <w:sz w:val="46"/>
        </w:rPr>
        <w:t>Ładowarki mogą używać dzieci w wieku 8 lat i więcej oraz osoby o ograniczonych zdolnościach fizycznych, czuciowych i umysłowych lub bez stosownego doświadczenia i wiedzy pod warunkiem, że rozumieją zagrożenia związane ze sprzętem i pod warunkiem zapewnienia nadzoru lub poinstruowania o użytkowaniu ładowarki w bezpieczny sposób. Dzieci nie powinny bawić się ładowarką. Dzieci nie powinny czyścić ani konserwować ładowarki bez nadzoru osoby dorosłej.            </w:t>
      </w:r>
    </w:p>
    <w:p w14:paraId="04CD968A" w14:textId="77777777" w:rsidR="00D0742D" w:rsidRPr="00D62EB4" w:rsidRDefault="00D0742D" w:rsidP="00773DE3">
      <w:pPr>
        <w:pStyle w:val="ListParagraph"/>
        <w:numPr>
          <w:ilvl w:val="0"/>
          <w:numId w:val="26"/>
        </w:numPr>
        <w:ind w:firstLineChars="0"/>
        <w:rPr>
          <w:sz w:val="46"/>
          <w:szCs w:val="46"/>
        </w:rPr>
      </w:pPr>
      <w:r>
        <w:rPr>
          <w:sz w:val="46"/>
        </w:rPr>
        <w:t>W przypadku uszkodzenia przewodu zasilania konieczna jest jego wymiana u producenta, w autoryzowanym serwisie lub przez osobę o podobnych kwalifikacjach, aby zapobiegać zagrożeniom.</w:t>
      </w:r>
    </w:p>
    <w:p w14:paraId="5E14F0C4" w14:textId="77777777" w:rsidR="00D0742D" w:rsidRPr="00EE26E3" w:rsidRDefault="00D0742D" w:rsidP="00773DE3">
      <w:pPr>
        <w:pStyle w:val="ListParagraph"/>
        <w:numPr>
          <w:ilvl w:val="0"/>
          <w:numId w:val="26"/>
        </w:numPr>
        <w:ind w:firstLineChars="0"/>
        <w:rPr>
          <w:sz w:val="46"/>
          <w:szCs w:val="46"/>
        </w:rPr>
      </w:pPr>
      <w:r>
        <w:rPr>
          <w:sz w:val="46"/>
        </w:rPr>
        <w:t>Do ładowania zespołu akumulatora CBA20V2A wolno używać wyłącznie ładowarki CCH20V.</w:t>
      </w:r>
    </w:p>
    <w:p w14:paraId="646577BA" w14:textId="77777777" w:rsidR="00D0742D" w:rsidRPr="00D62EB4" w:rsidRDefault="00D0742D" w:rsidP="00773DE3">
      <w:pPr>
        <w:pStyle w:val="ListParagraph"/>
        <w:numPr>
          <w:ilvl w:val="0"/>
          <w:numId w:val="26"/>
        </w:numPr>
        <w:ind w:firstLineChars="0"/>
        <w:rPr>
          <w:sz w:val="46"/>
          <w:szCs w:val="46"/>
        </w:rPr>
      </w:pPr>
      <w:r>
        <w:rPr>
          <w:sz w:val="46"/>
        </w:rPr>
        <w:t>Do ładowania akumulatora wolno używać wyłącznie dołączonej ładowarki.</w:t>
      </w:r>
    </w:p>
    <w:p w14:paraId="23AF0352" w14:textId="77777777" w:rsidR="00D0742D" w:rsidRPr="00D62EB4" w:rsidRDefault="00D0742D" w:rsidP="00773DE3">
      <w:pPr>
        <w:pStyle w:val="ListParagraph"/>
        <w:numPr>
          <w:ilvl w:val="0"/>
          <w:numId w:val="26"/>
        </w:numPr>
        <w:ind w:firstLineChars="0"/>
        <w:rPr>
          <w:sz w:val="46"/>
          <w:szCs w:val="46"/>
        </w:rPr>
      </w:pPr>
      <w:r>
        <w:rPr>
          <w:sz w:val="46"/>
        </w:rPr>
        <w:t>Nie wolno ładować baterii, które nie są przeznaczone do ładowania.</w:t>
      </w:r>
    </w:p>
    <w:p w14:paraId="0C1F3816" w14:textId="77777777" w:rsidR="00D0742D" w:rsidRDefault="00D0742D" w:rsidP="00773DE3">
      <w:pPr>
        <w:pStyle w:val="ListParagraph"/>
        <w:numPr>
          <w:ilvl w:val="0"/>
          <w:numId w:val="26"/>
        </w:numPr>
        <w:ind w:firstLineChars="0"/>
        <w:rPr>
          <w:sz w:val="46"/>
          <w:szCs w:val="46"/>
        </w:rPr>
      </w:pPr>
      <w:r>
        <w:rPr>
          <w:sz w:val="46"/>
        </w:rPr>
        <w:lastRenderedPageBreak/>
        <w:t>Podczas ładowania akumulatory muszą znajdować się w dobrze wentylowanym miejscu.</w:t>
      </w:r>
    </w:p>
    <w:p w14:paraId="24B7488F" w14:textId="77777777" w:rsidR="00773DE3" w:rsidRPr="00773DE3" w:rsidRDefault="00773DE3" w:rsidP="00773DE3">
      <w:pPr>
        <w:pStyle w:val="ListParagraph"/>
        <w:ind w:left="420" w:firstLineChars="0" w:firstLine="0"/>
        <w:jc w:val="left"/>
        <w:rPr>
          <w:sz w:val="24"/>
        </w:rPr>
      </w:pPr>
    </w:p>
    <w:p w14:paraId="26676201" w14:textId="77777777" w:rsidR="00D0742D" w:rsidRPr="00D62EB4" w:rsidRDefault="00952ABA" w:rsidP="00D91717">
      <w:pPr>
        <w:pStyle w:val="Heading3"/>
        <w:tabs>
          <w:tab w:val="left" w:pos="546"/>
        </w:tabs>
        <w:ind w:left="0"/>
        <w:jc w:val="both"/>
        <w:rPr>
          <w:rFonts w:asciiTheme="minorHAnsi" w:eastAsia="SimSun" w:hAnsiTheme="minorHAnsi" w:cs="SimSun"/>
          <w:caps/>
          <w:color w:val="262626" w:themeColor="text1" w:themeTint="D9"/>
          <w:sz w:val="32"/>
          <w:szCs w:val="32"/>
          <w:u w:val="single"/>
        </w:rPr>
      </w:pPr>
      <w:bookmarkStart w:id="6" w:name="_Toc77952683"/>
      <w:r>
        <w:rPr>
          <w:rFonts w:asciiTheme="minorHAnsi" w:hAnsiTheme="minorHAnsi"/>
          <w:caps/>
          <w:color w:val="262626" w:themeColor="text1" w:themeTint="D9"/>
          <w:sz w:val="32"/>
          <w:u w:val="single"/>
        </w:rPr>
        <w:t>4. specjalne instrukcje bezpieczeństwa dla narzędzi akumulatorowych</w:t>
      </w:r>
      <w:bookmarkEnd w:id="6"/>
    </w:p>
    <w:p w14:paraId="672781D9" w14:textId="77777777" w:rsidR="00D0742D" w:rsidRPr="00D62EB4" w:rsidRDefault="00D0742D" w:rsidP="00D91717">
      <w:pPr>
        <w:pStyle w:val="ListParagraph"/>
        <w:numPr>
          <w:ilvl w:val="0"/>
          <w:numId w:val="27"/>
        </w:numPr>
        <w:ind w:firstLineChars="0"/>
        <w:rPr>
          <w:sz w:val="24"/>
        </w:rPr>
      </w:pPr>
      <w:r>
        <w:rPr>
          <w:b/>
          <w:sz w:val="24"/>
        </w:rPr>
        <w:t>Przed włożeniem akumulatora należy upewnić się, że narzędzie jest wyłączone.</w:t>
      </w:r>
      <w:r>
        <w:rPr>
          <w:sz w:val="24"/>
        </w:rPr>
        <w:t xml:space="preserve"> Włożenie akumulatora do włączonego narzędzia może spowodować wypadek.</w:t>
      </w:r>
    </w:p>
    <w:p w14:paraId="71AD5897" w14:textId="77777777" w:rsidR="00D0742D" w:rsidRPr="00D62EB4" w:rsidRDefault="00D0742D" w:rsidP="00D91717">
      <w:pPr>
        <w:pStyle w:val="ListParagraph"/>
        <w:numPr>
          <w:ilvl w:val="0"/>
          <w:numId w:val="27"/>
        </w:numPr>
        <w:ind w:firstLineChars="0"/>
        <w:rPr>
          <w:sz w:val="24"/>
        </w:rPr>
      </w:pPr>
      <w:r>
        <w:rPr>
          <w:b/>
          <w:sz w:val="24"/>
        </w:rPr>
        <w:t>Akumulatory wolno ładować wyłącznie wewnątrz pomieszczeń, ponieważ ładowarka jest przeznaczona tylko do takiego użytku</w:t>
      </w:r>
      <w:r>
        <w:rPr>
          <w:sz w:val="24"/>
        </w:rPr>
        <w:t>. Ryzyko porażenia prądem elektrycznym.</w:t>
      </w:r>
    </w:p>
    <w:p w14:paraId="222C953D" w14:textId="77777777" w:rsidR="00D0742D" w:rsidRPr="00D62EB4" w:rsidRDefault="00D0742D" w:rsidP="00D91717">
      <w:pPr>
        <w:pStyle w:val="ListParagraph"/>
        <w:numPr>
          <w:ilvl w:val="0"/>
          <w:numId w:val="27"/>
        </w:numPr>
        <w:ind w:firstLineChars="0"/>
        <w:rPr>
          <w:b/>
          <w:sz w:val="24"/>
        </w:rPr>
      </w:pPr>
      <w:r>
        <w:rPr>
          <w:b/>
          <w:sz w:val="24"/>
        </w:rPr>
        <w:t>Aby ograniczyć zagrożenie porażeniem elektrycznym, przed czyszczeniem ładowarki należy odłączyć ją od zasilania sieciowego</w:t>
      </w:r>
      <w:r>
        <w:rPr>
          <w:sz w:val="24"/>
        </w:rPr>
        <w:t>.</w:t>
      </w:r>
    </w:p>
    <w:p w14:paraId="23660CB8" w14:textId="77777777" w:rsidR="00D0742D" w:rsidRPr="00D62EB4" w:rsidRDefault="00D0742D" w:rsidP="00D91717">
      <w:pPr>
        <w:pStyle w:val="ListParagraph"/>
        <w:numPr>
          <w:ilvl w:val="0"/>
          <w:numId w:val="27"/>
        </w:numPr>
        <w:ind w:firstLineChars="0"/>
        <w:rPr>
          <w:sz w:val="24"/>
        </w:rPr>
      </w:pPr>
      <w:r>
        <w:rPr>
          <w:b/>
          <w:sz w:val="24"/>
        </w:rPr>
        <w:t>Nie wolno narażać akumulatora na silne światło słoneczne przez długi czas, nie pozostawiać na grzejniku.</w:t>
      </w:r>
      <w:r>
        <w:rPr>
          <w:sz w:val="24"/>
        </w:rPr>
        <w:t xml:space="preserve"> Ciepło niszczy akumulator i stanowi ryzyko eksplozji.</w:t>
      </w:r>
    </w:p>
    <w:p w14:paraId="1D02B43B" w14:textId="77777777" w:rsidR="00D0742D" w:rsidRPr="00D62EB4" w:rsidRDefault="00D0742D" w:rsidP="00D91717">
      <w:pPr>
        <w:pStyle w:val="ListParagraph"/>
        <w:numPr>
          <w:ilvl w:val="0"/>
          <w:numId w:val="27"/>
        </w:numPr>
        <w:ind w:firstLineChars="0"/>
        <w:rPr>
          <w:b/>
          <w:sz w:val="24"/>
        </w:rPr>
      </w:pPr>
      <w:r>
        <w:rPr>
          <w:b/>
          <w:sz w:val="24"/>
        </w:rPr>
        <w:t>Jeśli akumulator jest gorący, przed jego ładowaniem należy poczekać, aż ostygnie</w:t>
      </w:r>
      <w:r>
        <w:rPr>
          <w:sz w:val="24"/>
        </w:rPr>
        <w:t>.</w:t>
      </w:r>
    </w:p>
    <w:p w14:paraId="0BC8F68E" w14:textId="77777777" w:rsidR="00D0742D" w:rsidRPr="00D62EB4" w:rsidRDefault="00D0742D" w:rsidP="00D91717">
      <w:pPr>
        <w:pStyle w:val="ListParagraph"/>
        <w:numPr>
          <w:ilvl w:val="0"/>
          <w:numId w:val="27"/>
        </w:numPr>
        <w:ind w:firstLineChars="0"/>
        <w:rPr>
          <w:sz w:val="24"/>
        </w:rPr>
      </w:pPr>
      <w:r>
        <w:rPr>
          <w:b/>
          <w:sz w:val="24"/>
        </w:rPr>
        <w:t>Nie wolno otwierać akumulatora, należy go chronić przed uszkodzeniami mechanicznymi. Ryzyko zwarcia i wytwarzania oparów drażniących drogi oddechowe.</w:t>
      </w:r>
      <w:r>
        <w:rPr>
          <w:sz w:val="24"/>
        </w:rPr>
        <w:t xml:space="preserve"> W przypadku dyskomfortu zapewnić dopływ świeżego powietrza i uzyskać poradę lekarską.</w:t>
      </w:r>
    </w:p>
    <w:p w14:paraId="37A76520" w14:textId="77777777" w:rsidR="00D0742D" w:rsidRPr="00D62EB4" w:rsidRDefault="00D0742D" w:rsidP="00D91717">
      <w:pPr>
        <w:pStyle w:val="ListParagraph"/>
        <w:numPr>
          <w:ilvl w:val="0"/>
          <w:numId w:val="27"/>
        </w:numPr>
        <w:ind w:firstLineChars="0"/>
        <w:rPr>
          <w:sz w:val="24"/>
        </w:rPr>
      </w:pPr>
      <w:r>
        <w:rPr>
          <w:b/>
          <w:sz w:val="24"/>
        </w:rPr>
        <w:t xml:space="preserve">Nie wolno używać baterii nieładowalnych. </w:t>
      </w:r>
      <w:r>
        <w:rPr>
          <w:sz w:val="24"/>
        </w:rPr>
        <w:t>To może uszkodzić urządzenie.</w:t>
      </w:r>
    </w:p>
    <w:p w14:paraId="2BDF57AA" w14:textId="77777777" w:rsidR="00D0742D" w:rsidRPr="00D62EB4" w:rsidRDefault="00D0742D" w:rsidP="00D91717">
      <w:pPr>
        <w:pStyle w:val="ListParagraph"/>
        <w:numPr>
          <w:ilvl w:val="0"/>
          <w:numId w:val="27"/>
        </w:numPr>
        <w:ind w:firstLineChars="0"/>
        <w:rPr>
          <w:b/>
          <w:sz w:val="24"/>
        </w:rPr>
      </w:pPr>
      <w:r>
        <w:rPr>
          <w:b/>
          <w:sz w:val="24"/>
        </w:rPr>
        <w:t>Zalecany zakres temperatur otoczenia dla układu ładowania podczas ładowania to 4ºC do 40ºC</w:t>
      </w:r>
      <w:r>
        <w:rPr>
          <w:sz w:val="24"/>
        </w:rPr>
        <w:t>.</w:t>
      </w:r>
    </w:p>
    <w:p w14:paraId="3232E2D6" w14:textId="77777777" w:rsidR="00D0742D" w:rsidRPr="00D62EB4" w:rsidRDefault="00D0742D" w:rsidP="00D91717">
      <w:pPr>
        <w:pStyle w:val="ListParagraph"/>
        <w:numPr>
          <w:ilvl w:val="0"/>
          <w:numId w:val="27"/>
        </w:numPr>
        <w:ind w:firstLineChars="0"/>
        <w:rPr>
          <w:b/>
          <w:sz w:val="24"/>
        </w:rPr>
      </w:pPr>
      <w:r>
        <w:rPr>
          <w:b/>
          <w:bCs/>
          <w:sz w:val="24"/>
        </w:rPr>
        <w:t>Zalecany zakres temperatur otoczenia dla przechowywania narzędzia i akumulatora to 0ºC do 50ºC.</w:t>
      </w:r>
    </w:p>
    <w:p w14:paraId="6534E98E" w14:textId="77777777" w:rsidR="00D0742D" w:rsidRPr="00D62EB4" w:rsidRDefault="00D0742D" w:rsidP="00D91717">
      <w:pPr>
        <w:pStyle w:val="ListParagraph"/>
        <w:numPr>
          <w:ilvl w:val="0"/>
          <w:numId w:val="27"/>
        </w:numPr>
        <w:ind w:firstLineChars="0"/>
        <w:rPr>
          <w:b/>
          <w:sz w:val="24"/>
        </w:rPr>
      </w:pPr>
      <w:r>
        <w:rPr>
          <w:b/>
          <w:bCs/>
          <w:sz w:val="24"/>
        </w:rPr>
        <w:t>Zalecany zakres temperatur otoczenia dla pracy narzędzia i akumulatora to -5ºC do 50ºC.</w:t>
      </w:r>
    </w:p>
    <w:p w14:paraId="39F0E72B" w14:textId="77777777" w:rsidR="00D0742D" w:rsidRPr="00D62EB4" w:rsidRDefault="00D0742D" w:rsidP="00D91717">
      <w:pPr>
        <w:pStyle w:val="ListParagraph"/>
        <w:numPr>
          <w:ilvl w:val="0"/>
          <w:numId w:val="27"/>
        </w:numPr>
        <w:ind w:firstLineChars="0"/>
        <w:rPr>
          <w:b/>
          <w:sz w:val="24"/>
        </w:rPr>
      </w:pPr>
      <w:r>
        <w:rPr>
          <w:b/>
          <w:sz w:val="24"/>
        </w:rPr>
        <w:t>Przed przechowywaniem wyjąć akumulator z urządzenia.</w:t>
      </w:r>
    </w:p>
    <w:p w14:paraId="69E13CC0" w14:textId="77777777" w:rsidR="00D0742D" w:rsidRPr="00D62EB4" w:rsidRDefault="00D0742D" w:rsidP="00D91717">
      <w:pPr>
        <w:pStyle w:val="ListParagraph"/>
        <w:numPr>
          <w:ilvl w:val="0"/>
          <w:numId w:val="27"/>
        </w:numPr>
        <w:ind w:firstLineChars="0"/>
        <w:rPr>
          <w:b/>
          <w:sz w:val="24"/>
        </w:rPr>
      </w:pPr>
      <w:r>
        <w:rPr>
          <w:b/>
          <w:sz w:val="24"/>
        </w:rPr>
        <w:t>Elektrolit wyciekający z ogniw może uszkodzić skórę, ubrania i inne obiekty narażone na jego działanie. W przypadku kontaktu elektrolitu ze skórą lub odzieżą należy dokładnie przemyć czystą wodą. Jeśli elektrolit przedostanie się do oczu, nie wolno ich pocierać, lecz natychmiast płukać obfitą ilością czystej wody, na przykład z kranu. Natychmiast skontaktować się z lekarzem.</w:t>
      </w:r>
    </w:p>
    <w:p w14:paraId="00E493AE" w14:textId="77777777" w:rsidR="00D0742D" w:rsidRPr="00D62EB4" w:rsidRDefault="00D0742D" w:rsidP="00D91717">
      <w:pPr>
        <w:pStyle w:val="ListParagraph"/>
        <w:numPr>
          <w:ilvl w:val="0"/>
          <w:numId w:val="27"/>
        </w:numPr>
        <w:ind w:firstLineChars="0"/>
        <w:rPr>
          <w:b/>
          <w:sz w:val="24"/>
        </w:rPr>
      </w:pPr>
      <w:r>
        <w:rPr>
          <w:b/>
          <w:sz w:val="24"/>
        </w:rPr>
        <w:t>Nie wolno rozmontowywać ani modyfikować akumulatora, to może spowodować zwarcie między ogniwami lub między ogniwem i jego przewodami, wyłączając w ten sposób działanie systemu zabezpieczeń akumulatora. To może spowodować wyciek elektrolitu, przegrzanie ogniwa lub akumulatora, rozerwanie i pożar.</w:t>
      </w:r>
    </w:p>
    <w:p w14:paraId="5C022C56" w14:textId="77777777" w:rsidR="00D0742D" w:rsidRPr="00D62EB4" w:rsidRDefault="00D0742D" w:rsidP="00D91717">
      <w:pPr>
        <w:pStyle w:val="ListParagraph"/>
        <w:numPr>
          <w:ilvl w:val="0"/>
          <w:numId w:val="27"/>
        </w:numPr>
        <w:ind w:firstLineChars="0"/>
        <w:rPr>
          <w:b/>
          <w:sz w:val="24"/>
        </w:rPr>
      </w:pPr>
      <w:r>
        <w:rPr>
          <w:b/>
          <w:sz w:val="24"/>
        </w:rPr>
        <w:t>Unikać przypadkowego i nieumyślnego zwierania akumulatora metalowymi przedmiotami, takimi jak druty, naszyjnik, spinki do włosów. Ewentualne zwarcie może spowodować przepływ nadmiernego prądu, wyciek elektrolitu, nagrzanie ogniw lub akumulatora, rozerwanie i pożar.</w:t>
      </w:r>
    </w:p>
    <w:p w14:paraId="5A6BCCF0" w14:textId="77777777" w:rsidR="00D0742D" w:rsidRPr="00D62EB4" w:rsidRDefault="00D0742D" w:rsidP="00D91717">
      <w:pPr>
        <w:pStyle w:val="ListParagraph"/>
        <w:numPr>
          <w:ilvl w:val="0"/>
          <w:numId w:val="27"/>
        </w:numPr>
        <w:ind w:firstLineChars="0"/>
        <w:rPr>
          <w:b/>
          <w:sz w:val="24"/>
        </w:rPr>
      </w:pPr>
      <w:r>
        <w:rPr>
          <w:b/>
          <w:sz w:val="24"/>
        </w:rPr>
        <w:t>Chronić akumulator przed ogniem i ciepłem. Materiały izolacyjne się stopią, uszkadzając odpowietrznik i układ zabezpieczający, powodując wyciek elektrolitu, rozerwanie i ewentualny pożar.</w:t>
      </w:r>
    </w:p>
    <w:p w14:paraId="74A1F57E" w14:textId="77777777" w:rsidR="00D0742D" w:rsidRPr="00D62EB4" w:rsidRDefault="00D0742D" w:rsidP="00D91717">
      <w:pPr>
        <w:pStyle w:val="ListParagraph"/>
        <w:numPr>
          <w:ilvl w:val="0"/>
          <w:numId w:val="27"/>
        </w:numPr>
        <w:ind w:firstLineChars="0"/>
        <w:rPr>
          <w:b/>
          <w:sz w:val="24"/>
        </w:rPr>
      </w:pPr>
      <w:r>
        <w:rPr>
          <w:b/>
          <w:sz w:val="24"/>
        </w:rPr>
        <w:t>Nie wolno dopuścić do kontaktu akumulatora z wodą. Zamoczenie może spowodować zwarcie, przegrzanie, korozję lub utratę działania.</w:t>
      </w:r>
    </w:p>
    <w:p w14:paraId="0453C89B" w14:textId="77777777" w:rsidR="00D0742D" w:rsidRPr="00D62EB4" w:rsidRDefault="00D0742D" w:rsidP="00D91717">
      <w:pPr>
        <w:pStyle w:val="ListParagraph"/>
        <w:numPr>
          <w:ilvl w:val="0"/>
          <w:numId w:val="27"/>
        </w:numPr>
        <w:ind w:firstLineChars="0"/>
        <w:rPr>
          <w:b/>
          <w:sz w:val="24"/>
        </w:rPr>
      </w:pPr>
      <w:r>
        <w:rPr>
          <w:b/>
          <w:sz w:val="24"/>
        </w:rPr>
        <w:t>Nie wolno narażać akumulatora na wstrząsy mechaniczne, na przykład przez upuszczenie, rzucenie lub zmiażdżenie. To spowoduje wyciek elektrolitu, nagrzanie ogniwa lub akumulatora, rozerwanie i pożar.</w:t>
      </w:r>
    </w:p>
    <w:p w14:paraId="1D439018" w14:textId="77777777" w:rsidR="00D0742D" w:rsidRDefault="00D0742D" w:rsidP="00D91717">
      <w:pPr>
        <w:pStyle w:val="ListParagraph"/>
        <w:numPr>
          <w:ilvl w:val="0"/>
          <w:numId w:val="27"/>
        </w:numPr>
        <w:ind w:firstLineChars="0"/>
        <w:rPr>
          <w:b/>
          <w:sz w:val="24"/>
        </w:rPr>
      </w:pPr>
      <w:r>
        <w:rPr>
          <w:b/>
          <w:sz w:val="24"/>
        </w:rPr>
        <w:t>Unikać bezpośredniego łączenia akumulatora ze źródłem zasilania elektrycznego, takim jak gniazdo zapalniczki samochodowej lub akumulator samochodowy. To może spowodować przepływ nadmiernego prądu pod wysokim napięciem, wyciek elektrolitu, przegrzanie ogniwa lub akumulatora, rozerwanie i pożar.</w:t>
      </w:r>
    </w:p>
    <w:p w14:paraId="43FB9B85" w14:textId="77777777" w:rsidR="00D91717" w:rsidRDefault="00D91717" w:rsidP="00D91717">
      <w:pPr>
        <w:pStyle w:val="ListParagraph"/>
        <w:ind w:left="360" w:firstLineChars="0" w:firstLine="0"/>
        <w:jc w:val="left"/>
        <w:rPr>
          <w:b/>
          <w:sz w:val="24"/>
        </w:rPr>
      </w:pPr>
    </w:p>
    <w:p w14:paraId="268A1D00" w14:textId="77777777" w:rsidR="008A00DB" w:rsidRPr="002E1557" w:rsidRDefault="00952ABA" w:rsidP="002E1557">
      <w:pPr>
        <w:pStyle w:val="Heading3"/>
        <w:ind w:left="0"/>
        <w:rPr>
          <w:rFonts w:asciiTheme="minorHAnsi" w:hAnsiTheme="minorHAnsi"/>
          <w:caps/>
          <w:color w:val="015AAA"/>
          <w:sz w:val="40"/>
          <w:szCs w:val="40"/>
          <w:u w:val="single"/>
        </w:rPr>
      </w:pPr>
      <w:bookmarkStart w:id="7" w:name="_Toc77952684"/>
      <w:r>
        <w:rPr>
          <w:rFonts w:asciiTheme="minorHAnsi" w:hAnsiTheme="minorHAnsi"/>
          <w:caps/>
          <w:color w:val="015AAA"/>
          <w:sz w:val="40"/>
          <w:u w:val="single"/>
        </w:rPr>
        <w:lastRenderedPageBreak/>
        <w:t>Opis dostarczonego produktu i elementów</w:t>
      </w:r>
      <w:bookmarkEnd w:id="7"/>
      <w:r>
        <w:rPr>
          <w:rFonts w:asciiTheme="minorHAnsi" w:hAnsiTheme="minorHAnsi"/>
          <w:caps/>
          <w:color w:val="015AAA"/>
          <w:sz w:val="40"/>
          <w:u w:val="single"/>
        </w:rPr>
        <w:t xml:space="preserve">             </w:t>
      </w:r>
    </w:p>
    <w:p w14:paraId="1B87611E" w14:textId="77777777" w:rsidR="008A00DB" w:rsidRPr="00952ABA" w:rsidRDefault="00952ABA" w:rsidP="00952ABA">
      <w:pPr>
        <w:pStyle w:val="Heading3"/>
        <w:tabs>
          <w:tab w:val="left" w:pos="546"/>
        </w:tabs>
        <w:ind w:left="0"/>
        <w:rPr>
          <w:rFonts w:asciiTheme="minorHAnsi" w:eastAsia="SimSun" w:hAnsiTheme="minorHAnsi" w:cs="SimSun"/>
          <w:caps/>
          <w:color w:val="262626" w:themeColor="text1" w:themeTint="D9"/>
          <w:sz w:val="32"/>
          <w:szCs w:val="32"/>
          <w:u w:val="single"/>
        </w:rPr>
      </w:pPr>
      <w:bookmarkStart w:id="8" w:name="_Toc77952685"/>
      <w:r>
        <w:rPr>
          <w:rFonts w:asciiTheme="minorHAnsi" w:hAnsiTheme="minorHAnsi"/>
          <w:caps/>
          <w:color w:val="262626" w:themeColor="text1" w:themeTint="D9"/>
          <w:sz w:val="32"/>
          <w:u w:val="single"/>
        </w:rPr>
        <w:t>1. Opis produktu</w:t>
      </w:r>
      <w:bookmarkEnd w:id="8"/>
    </w:p>
    <w:p w14:paraId="33A586C1" w14:textId="77777777" w:rsidR="009A1ACE" w:rsidRDefault="00883ACE">
      <w:pPr>
        <w:jc w:val="left"/>
        <w:rPr>
          <w:rFonts w:ascii="Times New Roman" w:hAnsi="Times New Roman"/>
          <w:snapToGrid w:val="0"/>
          <w:color w:val="000000"/>
          <w:w w:val="0"/>
          <w:sz w:val="0"/>
          <w:szCs w:val="0"/>
          <w:u w:color="000000"/>
          <w:bdr w:val="none" w:sz="0" w:space="0" w:color="000000"/>
          <w:shd w:val="clear" w:color="000000" w:fill="000000"/>
        </w:rPr>
      </w:pPr>
      <w:r>
        <w:rPr>
          <w:rFonts w:ascii="Arial" w:hAnsi="Arial"/>
          <w:noProof/>
          <w:sz w:val="24"/>
        </w:rPr>
      </w:r>
      <w:r w:rsidR="00883ACE">
        <w:rPr>
          <w:rFonts w:ascii="Arial" w:hAnsi="Arial"/>
          <w:noProof/>
          <w:sz w:val="24"/>
        </w:rPr>
        <w:pict w14:anchorId="2356044E">
          <v:rect id="_x0000_s1056" alt="" style="position:absolute;margin-left:343.5pt;margin-top:227.1pt;width:61.5pt;height:26.25pt;z-index:251665920;mso-wrap-style:square;mso-wrap-edited:f;mso-width-percent:0;mso-height-percent:0;mso-width-percent:0;mso-height-percent:0;v-text-anchor:top" strokecolor="white [3212]">
            <v:textbox>
              <w:txbxContent>
                <w:p w14:paraId="2B331C4C" w14:textId="77777777" w:rsidR="00F64EEF" w:rsidRPr="00E679A6" w:rsidRDefault="00F64EEF">
                  <w:pPr>
                    <w:rPr>
                      <w:rFonts w:ascii="Arial" w:hAnsi="Arial" w:cs="Arial"/>
                      <w:sz w:val="24"/>
                    </w:rPr>
                  </w:pPr>
                  <w:r>
                    <w:rPr>
                      <w:rFonts w:ascii="Arial" w:hAnsi="Arial"/>
                      <w:sz w:val="24"/>
                    </w:rPr>
                    <w:t>Rys. B</w:t>
                  </w:r>
                </w:p>
              </w:txbxContent>
            </v:textbox>
          </v:rect>
        </w:pict>
      </w:r>
      <w:r>
        <w:rPr>
          <w:rFonts w:ascii="Arial" w:hAnsi="Arial"/>
          <w:noProof/>
          <w:sz w:val="24"/>
        </w:rPr>
      </w:r>
      <w:r w:rsidR="00883ACE">
        <w:rPr>
          <w:rFonts w:ascii="Arial" w:hAnsi="Arial"/>
          <w:noProof/>
          <w:sz w:val="24"/>
        </w:rPr>
        <w:pict w14:anchorId="503C5572">
          <v:rect id="_x0000_s1055" alt="" style="position:absolute;margin-left:82.5pt;margin-top:221.1pt;width:61.5pt;height:26.25pt;z-index:251664896;mso-wrap-style:square;mso-wrap-edited:f;mso-width-percent:0;mso-height-percent:0;mso-width-percent:0;mso-height-percent:0;v-text-anchor:top" strokecolor="white [3212]">
            <v:textbox>
              <w:txbxContent>
                <w:p w14:paraId="14884C51" w14:textId="77777777" w:rsidR="00F64EEF" w:rsidRPr="00E679A6" w:rsidRDefault="00F64EEF">
                  <w:pPr>
                    <w:rPr>
                      <w:rFonts w:ascii="Arial" w:hAnsi="Arial" w:cs="Arial"/>
                      <w:sz w:val="24"/>
                    </w:rPr>
                  </w:pPr>
                  <w:r>
                    <w:rPr>
                      <w:rFonts w:ascii="Arial" w:hAnsi="Arial"/>
                      <w:sz w:val="24"/>
                    </w:rPr>
                    <w:t>Rys. A</w:t>
                  </w:r>
                </w:p>
              </w:txbxContent>
            </v:textbox>
          </v:rect>
        </w:pict>
      </w:r>
      <w:r w:rsidR="00553EE3">
        <w:rPr>
          <w:rFonts w:ascii="Arial" w:hAnsi="Arial"/>
          <w:b/>
          <w:noProof/>
          <w:color w:val="000000"/>
          <w:sz w:val="24"/>
        </w:rPr>
        <w:drawing>
          <wp:inline distT="0" distB="0" distL="0" distR="0" wp14:anchorId="5C173935" wp14:editId="01FA7DC6">
            <wp:extent cx="3231139" cy="2809875"/>
            <wp:effectExtent l="19050" t="0" r="7361" b="0"/>
            <wp:docPr id="9" name="图片 9" descr="C:\Users\Administrator\Desktop\图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图形1.jpg"/>
                    <pic:cNvPicPr>
                      <a:picLocks noChangeAspect="1" noChangeArrowheads="1"/>
                    </pic:cNvPicPr>
                  </pic:nvPicPr>
                  <pic:blipFill>
                    <a:blip r:embed="rId31" cstate="print"/>
                    <a:srcRect/>
                    <a:stretch>
                      <a:fillRect/>
                    </a:stretch>
                  </pic:blipFill>
                  <pic:spPr bwMode="auto">
                    <a:xfrm>
                      <a:off x="0" y="0"/>
                      <a:ext cx="3235108" cy="2813327"/>
                    </a:xfrm>
                    <a:prstGeom prst="rect">
                      <a:avLst/>
                    </a:prstGeom>
                    <a:noFill/>
                    <a:ln w="9525">
                      <a:noFill/>
                      <a:miter lim="800000"/>
                      <a:headEnd/>
                      <a:tailEnd/>
                    </a:ln>
                  </pic:spPr>
                </pic:pic>
              </a:graphicData>
            </a:graphic>
          </wp:inline>
        </w:drawing>
      </w:r>
      <w:r w:rsidR="00553EE3">
        <w:rPr>
          <w:rFonts w:ascii="Times New Roman" w:hAnsi="Times New Roman"/>
          <w:snapToGrid w:val="0"/>
          <w:color w:val="000000"/>
          <w:sz w:val="0"/>
          <w:u w:color="000000"/>
          <w:bdr w:val="none" w:sz="0" w:space="0" w:color="000000"/>
          <w:shd w:val="clear" w:color="000000" w:fill="000000"/>
        </w:rPr>
        <w:t xml:space="preserve"> </w:t>
      </w:r>
      <w:r w:rsidR="00553EE3">
        <w:rPr>
          <w:rFonts w:ascii="Arial" w:hAnsi="Arial"/>
          <w:b/>
          <w:noProof/>
          <w:sz w:val="24"/>
        </w:rPr>
        <w:drawing>
          <wp:inline distT="0" distB="0" distL="0" distR="0" wp14:anchorId="01B7CE67" wp14:editId="0376051D">
            <wp:extent cx="3343275" cy="2513221"/>
            <wp:effectExtent l="19050" t="0" r="9525" b="0"/>
            <wp:docPr id="11" name="图片 11" descr="C:\Users\Administrator\Desktop\图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图形2.jpg"/>
                    <pic:cNvPicPr>
                      <a:picLocks noChangeAspect="1" noChangeArrowheads="1"/>
                    </pic:cNvPicPr>
                  </pic:nvPicPr>
                  <pic:blipFill>
                    <a:blip r:embed="rId32" cstate="print"/>
                    <a:srcRect/>
                    <a:stretch>
                      <a:fillRect/>
                    </a:stretch>
                  </pic:blipFill>
                  <pic:spPr bwMode="auto">
                    <a:xfrm>
                      <a:off x="0" y="0"/>
                      <a:ext cx="3343275" cy="2513221"/>
                    </a:xfrm>
                    <a:prstGeom prst="rect">
                      <a:avLst/>
                    </a:prstGeom>
                    <a:noFill/>
                    <a:ln w="9525">
                      <a:noFill/>
                      <a:miter lim="800000"/>
                      <a:headEnd/>
                      <a:tailEnd/>
                    </a:ln>
                  </pic:spPr>
                </pic:pic>
              </a:graphicData>
            </a:graphic>
          </wp:inline>
        </w:drawing>
      </w:r>
    </w:p>
    <w:p w14:paraId="702F5F32" w14:textId="77777777" w:rsidR="009A1ACE" w:rsidRDefault="009A1ACE">
      <w:pPr>
        <w:jc w:val="left"/>
        <w:rPr>
          <w:rFonts w:ascii="Arial" w:eastAsia="HelveticaWorld-Regular" w:hAnsi="Arial" w:cs="Arial"/>
          <w:color w:val="000000"/>
          <w:sz w:val="24"/>
        </w:rPr>
        <w:sectPr w:rsidR="009A1ACE" w:rsidSect="007F6A7C">
          <w:pgSz w:w="11906" w:h="16838" w:code="9"/>
          <w:pgMar w:top="720" w:right="720" w:bottom="720" w:left="720" w:header="851" w:footer="397" w:gutter="0"/>
          <w:cols w:space="425"/>
          <w:docGrid w:type="lines" w:linePitch="312"/>
        </w:sectPr>
      </w:pPr>
    </w:p>
    <w:p w14:paraId="6463ED22" w14:textId="77777777" w:rsidR="008E5A84" w:rsidRPr="009A1ACE" w:rsidRDefault="00883ACE" w:rsidP="00F8072A">
      <w:pPr>
        <w:jc w:val="center"/>
        <w:rPr>
          <w:rFonts w:ascii="Arial" w:eastAsia="HelveticaWorld-Regular" w:hAnsi="Arial" w:cs="Arial"/>
          <w:color w:val="000000"/>
          <w:sz w:val="24"/>
        </w:rPr>
      </w:pPr>
      <w:r>
        <w:rPr>
          <w:rFonts w:ascii="Arial" w:hAnsi="Arial"/>
          <w:noProof/>
          <w:sz w:val="24"/>
        </w:rPr>
      </w:r>
      <w:r w:rsidR="00883ACE">
        <w:rPr>
          <w:rFonts w:ascii="Arial" w:hAnsi="Arial"/>
          <w:noProof/>
          <w:sz w:val="24"/>
        </w:rPr>
        <w:pict w14:anchorId="61AEDCC8">
          <v:rect id="_x0000_s1054" alt="" style="position:absolute;left:0;text-align:left;margin-left:315.75pt;margin-top:224.85pt;width:33.75pt;height:26.25pt;z-index:251663872;mso-wrap-style:square;mso-wrap-edited:f;mso-width-percent:0;mso-height-percent:0;mso-width-percent:0;mso-height-percent:0;v-text-anchor:top" strokecolor="white [3212]">
            <v:textbox>
              <w:txbxContent>
                <w:p w14:paraId="18D07A4C" w14:textId="77777777" w:rsidR="00F64EEF" w:rsidRPr="00E679A6" w:rsidRDefault="00F64EEF">
                  <w:pPr>
                    <w:rPr>
                      <w:rFonts w:ascii="Arial" w:hAnsi="Arial" w:cs="Arial"/>
                      <w:sz w:val="24"/>
                    </w:rPr>
                  </w:pPr>
                  <w:r>
                    <w:rPr>
                      <w:rFonts w:ascii="Arial" w:hAnsi="Arial"/>
                      <w:sz w:val="24"/>
                    </w:rPr>
                    <w:t>18</w:t>
                  </w:r>
                </w:p>
              </w:txbxContent>
            </v:textbox>
          </v:rect>
        </w:pict>
      </w:r>
      <w:r>
        <w:rPr>
          <w:rFonts w:ascii="Arial" w:hAnsi="Arial"/>
          <w:noProof/>
          <w:sz w:val="24"/>
        </w:rPr>
      </w:r>
      <w:r w:rsidR="00883ACE">
        <w:rPr>
          <w:rFonts w:ascii="Arial" w:hAnsi="Arial"/>
          <w:noProof/>
          <w:sz w:val="24"/>
        </w:rPr>
        <w:pict w14:anchorId="43D0A6E8">
          <v:rect id="_x0000_s1053" alt="" style="position:absolute;left:0;text-align:left;margin-left:133.2pt;margin-top:317.1pt;width:33.75pt;height:26.25pt;z-index:251661824;mso-wrap-style:square;mso-wrap-edited:f;mso-width-percent:0;mso-height-percent:0;mso-width-percent:0;mso-height-percent:0;v-text-anchor:top" strokecolor="white [3212]">
            <v:textbox>
              <w:txbxContent>
                <w:p w14:paraId="71F0C32E" w14:textId="77777777" w:rsidR="00F64EEF" w:rsidRPr="00E679A6" w:rsidRDefault="00F64EEF">
                  <w:pPr>
                    <w:rPr>
                      <w:rFonts w:ascii="Arial" w:hAnsi="Arial" w:cs="Arial"/>
                      <w:sz w:val="24"/>
                    </w:rPr>
                  </w:pPr>
                  <w:r>
                    <w:rPr>
                      <w:rFonts w:ascii="Arial" w:hAnsi="Arial"/>
                      <w:sz w:val="24"/>
                    </w:rPr>
                    <w:t>16</w:t>
                  </w:r>
                </w:p>
              </w:txbxContent>
            </v:textbox>
          </v:rect>
        </w:pict>
      </w:r>
      <w:r>
        <w:rPr>
          <w:rFonts w:ascii="Arial" w:hAnsi="Arial"/>
          <w:noProof/>
          <w:sz w:val="24"/>
        </w:rPr>
      </w:r>
      <w:r w:rsidR="00883ACE">
        <w:rPr>
          <w:rFonts w:ascii="Arial" w:hAnsi="Arial"/>
          <w:noProof/>
          <w:sz w:val="24"/>
        </w:rPr>
        <w:pict w14:anchorId="30579141">
          <v:rect id="_x0000_s1052" alt="" style="position:absolute;left:0;text-align:left;margin-left:179.55pt;margin-top:317.1pt;width:33.75pt;height:26.25pt;z-index:251662848;mso-wrap-style:square;mso-wrap-edited:f;mso-width-percent:0;mso-height-percent:0;mso-width-percent:0;mso-height-percent:0;v-text-anchor:top" strokecolor="white [3212]">
            <v:textbox>
              <w:txbxContent>
                <w:p w14:paraId="14E9384C" w14:textId="77777777" w:rsidR="00F64EEF" w:rsidRPr="00E679A6" w:rsidRDefault="00F64EEF">
                  <w:pPr>
                    <w:rPr>
                      <w:rFonts w:ascii="Arial" w:hAnsi="Arial" w:cs="Arial"/>
                      <w:sz w:val="24"/>
                    </w:rPr>
                  </w:pPr>
                  <w:r>
                    <w:rPr>
                      <w:rFonts w:ascii="Arial" w:hAnsi="Arial"/>
                      <w:sz w:val="24"/>
                    </w:rPr>
                    <w:t>17</w:t>
                  </w:r>
                </w:p>
              </w:txbxContent>
            </v:textbox>
          </v:rect>
        </w:pict>
      </w:r>
      <w:r>
        <w:rPr>
          <w:rFonts w:ascii="Arial" w:hAnsi="Arial"/>
          <w:noProof/>
          <w:sz w:val="24"/>
        </w:rPr>
      </w:r>
      <w:r w:rsidR="00883ACE">
        <w:rPr>
          <w:rFonts w:ascii="Arial" w:hAnsi="Arial"/>
          <w:noProof/>
          <w:sz w:val="24"/>
        </w:rPr>
        <w:pict w14:anchorId="143222D8">
          <v:rect id="_x0000_s1051" alt="" style="position:absolute;left:0;text-align:left;margin-left:273.65pt;margin-top:19.35pt;width:33.75pt;height:26.25pt;z-index:251658752;mso-wrap-style:square;mso-wrap-edited:f;mso-width-percent:0;mso-height-percent:0;mso-width-percent:0;mso-height-percent:0;v-text-anchor:top" strokecolor="white [3212]">
            <v:textbox>
              <w:txbxContent>
                <w:p w14:paraId="68BAC4A2" w14:textId="77777777" w:rsidR="00F64EEF" w:rsidRPr="00E679A6" w:rsidRDefault="00F64EEF">
                  <w:pPr>
                    <w:rPr>
                      <w:rFonts w:ascii="Arial" w:hAnsi="Arial" w:cs="Arial"/>
                      <w:sz w:val="24"/>
                    </w:rPr>
                  </w:pPr>
                  <w:r>
                    <w:rPr>
                      <w:rFonts w:ascii="Arial" w:hAnsi="Arial"/>
                      <w:sz w:val="24"/>
                    </w:rPr>
                    <w:t>13</w:t>
                  </w:r>
                </w:p>
              </w:txbxContent>
            </v:textbox>
          </v:rect>
        </w:pict>
      </w:r>
      <w:r>
        <w:rPr>
          <w:rFonts w:ascii="Arial" w:hAnsi="Arial"/>
          <w:noProof/>
          <w:sz w:val="24"/>
        </w:rPr>
      </w:r>
      <w:r w:rsidR="00883ACE">
        <w:rPr>
          <w:rFonts w:ascii="Arial" w:hAnsi="Arial"/>
          <w:noProof/>
          <w:sz w:val="24"/>
        </w:rPr>
        <w:pict w14:anchorId="6A13B77C">
          <v:rect id="_x0000_s1050" alt="" style="position:absolute;left:0;text-align:left;margin-left:359.15pt;margin-top:67.35pt;width:33.75pt;height:26.25pt;z-index:251659776;mso-wrap-style:square;mso-wrap-edited:f;mso-width-percent:0;mso-height-percent:0;mso-width-percent:0;mso-height-percent:0;v-text-anchor:top" strokecolor="white [3212]">
            <v:textbox>
              <w:txbxContent>
                <w:p w14:paraId="5978B9E3" w14:textId="77777777" w:rsidR="00F64EEF" w:rsidRPr="00E679A6" w:rsidRDefault="00F64EEF">
                  <w:pPr>
                    <w:rPr>
                      <w:rFonts w:ascii="Arial" w:hAnsi="Arial" w:cs="Arial"/>
                      <w:sz w:val="24"/>
                    </w:rPr>
                  </w:pPr>
                  <w:r>
                    <w:rPr>
                      <w:rFonts w:ascii="Arial" w:hAnsi="Arial"/>
                      <w:sz w:val="24"/>
                    </w:rPr>
                    <w:t>14</w:t>
                  </w:r>
                </w:p>
              </w:txbxContent>
            </v:textbox>
          </v:rect>
        </w:pict>
      </w:r>
      <w:r>
        <w:rPr>
          <w:rFonts w:ascii="Arial" w:hAnsi="Arial"/>
          <w:noProof/>
          <w:sz w:val="24"/>
        </w:rPr>
      </w:r>
      <w:r w:rsidR="00883ACE">
        <w:rPr>
          <w:rFonts w:ascii="Arial" w:hAnsi="Arial"/>
          <w:noProof/>
          <w:sz w:val="24"/>
        </w:rPr>
        <w:pict w14:anchorId="0537E4F4">
          <v:rect id="_x0000_s1049" alt="" style="position:absolute;left:0;text-align:left;margin-left:289.4pt;margin-top:110.1pt;width:33.75pt;height:26.25pt;z-index:251660800;mso-wrap-style:square;mso-wrap-edited:f;mso-width-percent:0;mso-height-percent:0;mso-width-percent:0;mso-height-percent:0;v-text-anchor:top" strokecolor="white [3212]">
            <v:textbox style="mso-next-textbox:#_x0000_s1049">
              <w:txbxContent>
                <w:p w14:paraId="57FE42AB" w14:textId="77777777" w:rsidR="00F64EEF" w:rsidRPr="00E679A6" w:rsidRDefault="00F64EEF">
                  <w:pPr>
                    <w:rPr>
                      <w:rFonts w:ascii="Arial" w:hAnsi="Arial" w:cs="Arial"/>
                      <w:sz w:val="24"/>
                    </w:rPr>
                  </w:pPr>
                  <w:r>
                    <w:rPr>
                      <w:rFonts w:ascii="Arial" w:hAnsi="Arial"/>
                      <w:sz w:val="24"/>
                    </w:rPr>
                    <w:t>15</w:t>
                  </w:r>
                </w:p>
              </w:txbxContent>
            </v:textbox>
          </v:rect>
        </w:pict>
      </w:r>
      <w:r>
        <w:rPr>
          <w:rFonts w:ascii="Arial" w:hAnsi="Arial"/>
          <w:noProof/>
          <w:sz w:val="24"/>
        </w:rPr>
      </w:r>
      <w:r w:rsidR="00883ACE">
        <w:rPr>
          <w:rFonts w:ascii="Arial" w:hAnsi="Arial"/>
          <w:noProof/>
          <w:sz w:val="24"/>
        </w:rPr>
        <w:pict w14:anchorId="442569FE">
          <v:rect id="_x0000_s1048" alt="" style="position:absolute;left:0;text-align:left;margin-left:2.25pt;margin-top:1.5pt;width:61.5pt;height:26.25pt;z-index:251666944;mso-wrap-style:square;mso-wrap-edited:f;mso-width-percent:0;mso-height-percent:0;mso-width-percent:0;mso-height-percent:0;v-text-anchor:top" strokecolor="white [3212]">
            <v:textbox>
              <w:txbxContent>
                <w:p w14:paraId="3DA7E60F" w14:textId="77777777" w:rsidR="00F64EEF" w:rsidRPr="00E679A6" w:rsidRDefault="00F64EEF">
                  <w:pPr>
                    <w:rPr>
                      <w:rFonts w:ascii="Arial" w:hAnsi="Arial" w:cs="Arial"/>
                      <w:sz w:val="24"/>
                    </w:rPr>
                  </w:pPr>
                  <w:r>
                    <w:rPr>
                      <w:rFonts w:ascii="Arial" w:hAnsi="Arial"/>
                      <w:sz w:val="24"/>
                    </w:rPr>
                    <w:t>Rys. C</w:t>
                  </w:r>
                </w:p>
              </w:txbxContent>
            </v:textbox>
          </v:rect>
        </w:pict>
      </w:r>
      <w:r w:rsidR="00553EE3">
        <w:rPr>
          <w:rFonts w:ascii="Arial" w:hAnsi="Arial"/>
          <w:noProof/>
          <w:sz w:val="24"/>
        </w:rPr>
        <w:drawing>
          <wp:inline distT="0" distB="0" distL="0" distR="0" wp14:anchorId="032AB1F6" wp14:editId="17F9D022">
            <wp:extent cx="3486150" cy="4381500"/>
            <wp:effectExtent l="1905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l="2918" b="2335"/>
                    <a:stretch>
                      <a:fillRect/>
                    </a:stretch>
                  </pic:blipFill>
                  <pic:spPr bwMode="auto">
                    <a:xfrm>
                      <a:off x="0" y="0"/>
                      <a:ext cx="3486150" cy="4381500"/>
                    </a:xfrm>
                    <a:prstGeom prst="rect">
                      <a:avLst/>
                    </a:prstGeom>
                    <a:noFill/>
                    <a:ln>
                      <a:noFill/>
                    </a:ln>
                  </pic:spPr>
                </pic:pic>
              </a:graphicData>
            </a:graphic>
          </wp:inline>
        </w:drawing>
      </w:r>
    </w:p>
    <w:p w14:paraId="688D27D0" w14:textId="77777777" w:rsidR="009A1ACE" w:rsidRDefault="009A1ACE" w:rsidP="00A5600B">
      <w:pPr>
        <w:jc w:val="left"/>
        <w:rPr>
          <w:rFonts w:ascii="Arial" w:hAnsi="Arial" w:cs="Arial"/>
          <w:color w:val="000000"/>
          <w:sz w:val="24"/>
        </w:rPr>
      </w:pPr>
    </w:p>
    <w:p w14:paraId="0A3D3713" w14:textId="77777777" w:rsidR="009A1ACE" w:rsidRDefault="009A1ACE" w:rsidP="00A5600B">
      <w:pPr>
        <w:jc w:val="left"/>
        <w:rPr>
          <w:rFonts w:ascii="Arial" w:hAnsi="Arial" w:cs="Arial"/>
          <w:color w:val="000000"/>
          <w:sz w:val="24"/>
        </w:rPr>
      </w:pPr>
    </w:p>
    <w:p w14:paraId="69768594" w14:textId="77777777" w:rsidR="009A1ACE" w:rsidRDefault="009A1ACE" w:rsidP="00A5600B">
      <w:pPr>
        <w:jc w:val="left"/>
        <w:rPr>
          <w:rFonts w:ascii="Arial" w:hAnsi="Arial" w:cs="Arial"/>
          <w:color w:val="000000"/>
          <w:sz w:val="24"/>
        </w:rPr>
      </w:pPr>
    </w:p>
    <w:p w14:paraId="02EF6905" w14:textId="77777777" w:rsidR="00A5600B" w:rsidRPr="00190CC4" w:rsidRDefault="005861E5" w:rsidP="00190CC4">
      <w:pPr>
        <w:pStyle w:val="ListParagraph"/>
        <w:numPr>
          <w:ilvl w:val="1"/>
          <w:numId w:val="33"/>
        </w:numPr>
        <w:ind w:firstLineChars="0"/>
        <w:rPr>
          <w:rFonts w:eastAsia="HelveticaWorld-Regular" w:cs="Arial"/>
          <w:color w:val="000000"/>
          <w:sz w:val="24"/>
        </w:rPr>
      </w:pPr>
      <w:r>
        <w:rPr>
          <w:color w:val="000000"/>
          <w:sz w:val="24"/>
        </w:rPr>
        <w:t xml:space="preserve">Klamra </w:t>
      </w:r>
    </w:p>
    <w:p w14:paraId="359C87A9" w14:textId="77777777" w:rsidR="00A5600B" w:rsidRPr="00190CC4" w:rsidRDefault="005861E5" w:rsidP="00190CC4">
      <w:pPr>
        <w:pStyle w:val="ListParagraph"/>
        <w:numPr>
          <w:ilvl w:val="1"/>
          <w:numId w:val="33"/>
        </w:numPr>
        <w:ind w:firstLineChars="0"/>
        <w:rPr>
          <w:rFonts w:eastAsia="HelveticaWorld-Regular" w:cs="Arial"/>
          <w:color w:val="000000"/>
          <w:sz w:val="24"/>
        </w:rPr>
      </w:pPr>
      <w:r>
        <w:rPr>
          <w:color w:val="000000"/>
          <w:sz w:val="24"/>
        </w:rPr>
        <w:t xml:space="preserve">Gniazdo akumulatora </w:t>
      </w:r>
    </w:p>
    <w:p w14:paraId="510D23A1" w14:textId="77777777" w:rsidR="00A5600B" w:rsidRPr="00190CC4" w:rsidRDefault="00A5600B" w:rsidP="00190CC4">
      <w:pPr>
        <w:pStyle w:val="ListParagraph"/>
        <w:numPr>
          <w:ilvl w:val="1"/>
          <w:numId w:val="33"/>
        </w:numPr>
        <w:ind w:firstLineChars="0"/>
        <w:rPr>
          <w:rFonts w:eastAsia="HelveticaWorld-Regular" w:cs="Arial"/>
          <w:color w:val="000000"/>
          <w:sz w:val="24"/>
        </w:rPr>
      </w:pPr>
      <w:r>
        <w:rPr>
          <w:color w:val="000000"/>
          <w:sz w:val="24"/>
        </w:rPr>
        <w:t>Włącznik</w:t>
      </w:r>
    </w:p>
    <w:p w14:paraId="001CC20A" w14:textId="77777777" w:rsidR="00A5600B" w:rsidRPr="00190CC4" w:rsidRDefault="00A5600B" w:rsidP="00190CC4">
      <w:pPr>
        <w:pStyle w:val="ListParagraph"/>
        <w:numPr>
          <w:ilvl w:val="1"/>
          <w:numId w:val="33"/>
        </w:numPr>
        <w:ind w:firstLineChars="0"/>
        <w:rPr>
          <w:rFonts w:cs="Arial"/>
          <w:color w:val="000000"/>
          <w:sz w:val="24"/>
        </w:rPr>
      </w:pPr>
      <w:r>
        <w:rPr>
          <w:color w:val="000000"/>
          <w:sz w:val="24"/>
        </w:rPr>
        <w:t>Otwór ssania</w:t>
      </w:r>
    </w:p>
    <w:p w14:paraId="6A4CB858" w14:textId="77777777" w:rsidR="00A5600B" w:rsidRPr="00190CC4" w:rsidRDefault="005861E5" w:rsidP="00190CC4">
      <w:pPr>
        <w:pStyle w:val="ListParagraph"/>
        <w:numPr>
          <w:ilvl w:val="1"/>
          <w:numId w:val="33"/>
        </w:numPr>
        <w:ind w:firstLineChars="0"/>
        <w:rPr>
          <w:rFonts w:cs="Arial"/>
          <w:color w:val="000000"/>
          <w:sz w:val="24"/>
        </w:rPr>
      </w:pPr>
      <w:r>
        <w:rPr>
          <w:color w:val="000000"/>
          <w:sz w:val="24"/>
        </w:rPr>
        <w:lastRenderedPageBreak/>
        <w:t>Otwór wylotowy</w:t>
      </w:r>
    </w:p>
    <w:p w14:paraId="1C490973" w14:textId="77777777" w:rsidR="00A5600B" w:rsidRPr="00190CC4" w:rsidRDefault="00A5600B" w:rsidP="00190CC4">
      <w:pPr>
        <w:pStyle w:val="ListParagraph"/>
        <w:numPr>
          <w:ilvl w:val="1"/>
          <w:numId w:val="33"/>
        </w:numPr>
        <w:ind w:firstLineChars="0"/>
        <w:rPr>
          <w:rFonts w:cs="Arial"/>
          <w:color w:val="000000"/>
          <w:sz w:val="24"/>
        </w:rPr>
      </w:pPr>
      <w:r>
        <w:rPr>
          <w:color w:val="000000"/>
          <w:sz w:val="24"/>
        </w:rPr>
        <w:t>Końcówka szeroka</w:t>
      </w:r>
    </w:p>
    <w:p w14:paraId="38FC3DD8" w14:textId="77777777" w:rsidR="00A5600B" w:rsidRPr="00190CC4" w:rsidRDefault="00A5600B" w:rsidP="00190CC4">
      <w:pPr>
        <w:pStyle w:val="ListParagraph"/>
        <w:numPr>
          <w:ilvl w:val="1"/>
          <w:numId w:val="33"/>
        </w:numPr>
        <w:ind w:firstLineChars="0"/>
        <w:rPr>
          <w:rFonts w:cs="Arial"/>
          <w:color w:val="000000"/>
          <w:sz w:val="24"/>
        </w:rPr>
      </w:pPr>
      <w:r>
        <w:rPr>
          <w:color w:val="000000"/>
          <w:sz w:val="24"/>
        </w:rPr>
        <w:t>Końcówka do szczelin</w:t>
      </w:r>
    </w:p>
    <w:p w14:paraId="3FDD62BB" w14:textId="77777777" w:rsidR="00A5600B" w:rsidRPr="00190CC4" w:rsidRDefault="005861E5" w:rsidP="00190CC4">
      <w:pPr>
        <w:pStyle w:val="ListParagraph"/>
        <w:numPr>
          <w:ilvl w:val="1"/>
          <w:numId w:val="33"/>
        </w:numPr>
        <w:ind w:firstLineChars="0"/>
        <w:rPr>
          <w:rFonts w:cs="Arial"/>
          <w:color w:val="000000"/>
          <w:sz w:val="24"/>
        </w:rPr>
      </w:pPr>
      <w:r>
        <w:rPr>
          <w:color w:val="000000"/>
          <w:sz w:val="24"/>
        </w:rPr>
        <w:t>Elastyczny wąż</w:t>
      </w:r>
    </w:p>
    <w:p w14:paraId="2B2182EA" w14:textId="77777777" w:rsidR="00A5600B" w:rsidRPr="00190CC4" w:rsidRDefault="00A5600B" w:rsidP="00190CC4">
      <w:pPr>
        <w:pStyle w:val="ListParagraph"/>
        <w:numPr>
          <w:ilvl w:val="1"/>
          <w:numId w:val="33"/>
        </w:numPr>
        <w:ind w:firstLineChars="0"/>
        <w:rPr>
          <w:rFonts w:cs="Arial"/>
          <w:color w:val="000000"/>
          <w:sz w:val="24"/>
        </w:rPr>
      </w:pPr>
      <w:r>
        <w:rPr>
          <w:color w:val="000000"/>
          <w:sz w:val="24"/>
        </w:rPr>
        <w:t>Uchwyt na wąż</w:t>
      </w:r>
    </w:p>
    <w:p w14:paraId="3FA822D3" w14:textId="77777777" w:rsidR="00A5600B" w:rsidRPr="00190CC4" w:rsidRDefault="005861E5" w:rsidP="00190CC4">
      <w:pPr>
        <w:pStyle w:val="ListParagraph"/>
        <w:numPr>
          <w:ilvl w:val="1"/>
          <w:numId w:val="33"/>
        </w:numPr>
        <w:ind w:firstLineChars="0"/>
        <w:rPr>
          <w:rFonts w:cs="Arial"/>
          <w:color w:val="000000"/>
          <w:sz w:val="24"/>
        </w:rPr>
      </w:pPr>
      <w:r>
        <w:rPr>
          <w:color w:val="000000"/>
          <w:sz w:val="24"/>
        </w:rPr>
        <w:t>Filtr HEPA do mycia</w:t>
      </w:r>
    </w:p>
    <w:p w14:paraId="304CCDFF" w14:textId="77777777" w:rsidR="00A5600B" w:rsidRPr="00190CC4" w:rsidRDefault="00DD4AB4" w:rsidP="00190CC4">
      <w:pPr>
        <w:pStyle w:val="ListParagraph"/>
        <w:numPr>
          <w:ilvl w:val="1"/>
          <w:numId w:val="33"/>
        </w:numPr>
        <w:ind w:firstLineChars="0"/>
        <w:rPr>
          <w:rFonts w:cs="Arial"/>
          <w:color w:val="000000"/>
          <w:sz w:val="24"/>
        </w:rPr>
      </w:pPr>
      <w:r>
        <w:rPr>
          <w:color w:val="000000"/>
          <w:sz w:val="24"/>
        </w:rPr>
        <w:t xml:space="preserve">Pokrętła blokujące filtra </w:t>
      </w:r>
    </w:p>
    <w:p w14:paraId="0D878535" w14:textId="77777777" w:rsidR="00A5600B" w:rsidRPr="00190CC4" w:rsidRDefault="00A5600B" w:rsidP="00190CC4">
      <w:pPr>
        <w:pStyle w:val="ListParagraph"/>
        <w:numPr>
          <w:ilvl w:val="1"/>
          <w:numId w:val="33"/>
        </w:numPr>
        <w:ind w:firstLineChars="0"/>
        <w:rPr>
          <w:rFonts w:cs="Arial"/>
          <w:color w:val="000000"/>
          <w:sz w:val="24"/>
        </w:rPr>
      </w:pPr>
      <w:r>
        <w:rPr>
          <w:color w:val="000000"/>
          <w:sz w:val="24"/>
        </w:rPr>
        <w:t>Zabezpieczenie przed wysokim poziomem wody</w:t>
      </w:r>
    </w:p>
    <w:p w14:paraId="230E065E" w14:textId="77777777" w:rsidR="00E679A6" w:rsidRPr="00190CC4" w:rsidRDefault="00E679A6" w:rsidP="00190CC4">
      <w:pPr>
        <w:pStyle w:val="ListParagraph"/>
        <w:numPr>
          <w:ilvl w:val="1"/>
          <w:numId w:val="33"/>
        </w:numPr>
        <w:ind w:firstLineChars="0"/>
        <w:rPr>
          <w:rFonts w:eastAsia="HelveticaWorld-Regular" w:cs="Arial"/>
          <w:color w:val="000000"/>
          <w:sz w:val="24"/>
        </w:rPr>
      </w:pPr>
      <w:r>
        <w:rPr>
          <w:color w:val="000000"/>
          <w:sz w:val="24"/>
        </w:rPr>
        <w:t>Zespół akumulatora</w:t>
      </w:r>
    </w:p>
    <w:p w14:paraId="6C16FBE5" w14:textId="77777777" w:rsidR="00E679A6" w:rsidRPr="00190CC4" w:rsidRDefault="00E679A6" w:rsidP="00190CC4">
      <w:pPr>
        <w:pStyle w:val="ListParagraph"/>
        <w:numPr>
          <w:ilvl w:val="1"/>
          <w:numId w:val="33"/>
        </w:numPr>
        <w:ind w:firstLineChars="0"/>
        <w:rPr>
          <w:rFonts w:eastAsia="HelveticaWorld-Regular" w:cs="Arial"/>
          <w:color w:val="000000"/>
          <w:sz w:val="24"/>
        </w:rPr>
      </w:pPr>
      <w:r>
        <w:rPr>
          <w:color w:val="000000"/>
          <w:sz w:val="24"/>
        </w:rPr>
        <w:t>Przycisk poziomu naładowania akumulatora</w:t>
      </w:r>
    </w:p>
    <w:p w14:paraId="48CA5F6D" w14:textId="77777777" w:rsidR="00E679A6" w:rsidRPr="00190CC4" w:rsidRDefault="00E679A6" w:rsidP="00190CC4">
      <w:pPr>
        <w:pStyle w:val="ListParagraph"/>
        <w:numPr>
          <w:ilvl w:val="1"/>
          <w:numId w:val="33"/>
        </w:numPr>
        <w:ind w:firstLineChars="0"/>
        <w:rPr>
          <w:rFonts w:eastAsia="HelveticaWorld-Regular" w:cs="Arial"/>
          <w:color w:val="000000"/>
          <w:sz w:val="24"/>
        </w:rPr>
      </w:pPr>
      <w:r>
        <w:rPr>
          <w:color w:val="000000"/>
          <w:sz w:val="24"/>
        </w:rPr>
        <w:t>Wskaźnik naładowania akumulatora (LED)</w:t>
      </w:r>
    </w:p>
    <w:p w14:paraId="16BBAD58" w14:textId="77777777" w:rsidR="00E679A6" w:rsidRPr="00190CC4" w:rsidRDefault="00E679A6" w:rsidP="00190CC4">
      <w:pPr>
        <w:pStyle w:val="ListParagraph"/>
        <w:numPr>
          <w:ilvl w:val="1"/>
          <w:numId w:val="33"/>
        </w:numPr>
        <w:ind w:firstLineChars="0"/>
        <w:rPr>
          <w:rFonts w:eastAsia="HelveticaWorld-Regular" w:cs="Arial"/>
          <w:color w:val="000000"/>
          <w:sz w:val="24"/>
        </w:rPr>
      </w:pPr>
      <w:r>
        <w:rPr>
          <w:color w:val="000000"/>
          <w:sz w:val="24"/>
        </w:rPr>
        <w:t>Zielona dioda LED ładowania</w:t>
      </w:r>
    </w:p>
    <w:p w14:paraId="38F5CD27" w14:textId="77777777" w:rsidR="00E679A6" w:rsidRPr="00190CC4" w:rsidRDefault="00E679A6" w:rsidP="00190CC4">
      <w:pPr>
        <w:pStyle w:val="ListParagraph"/>
        <w:numPr>
          <w:ilvl w:val="1"/>
          <w:numId w:val="33"/>
        </w:numPr>
        <w:ind w:firstLineChars="0"/>
        <w:rPr>
          <w:rFonts w:eastAsia="HelveticaWorld-Regular" w:cs="Arial"/>
          <w:color w:val="000000"/>
          <w:sz w:val="24"/>
        </w:rPr>
      </w:pPr>
      <w:r>
        <w:rPr>
          <w:color w:val="000000"/>
          <w:sz w:val="24"/>
        </w:rPr>
        <w:t>Czerwona dioda LED ładowania</w:t>
      </w:r>
    </w:p>
    <w:p w14:paraId="48CC363F" w14:textId="77777777" w:rsidR="009A1ACE" w:rsidRPr="00190CC4" w:rsidRDefault="00E679A6" w:rsidP="00190CC4">
      <w:pPr>
        <w:pStyle w:val="ListParagraph"/>
        <w:numPr>
          <w:ilvl w:val="1"/>
          <w:numId w:val="33"/>
        </w:numPr>
        <w:ind w:firstLineChars="0"/>
        <w:rPr>
          <w:rFonts w:eastAsia="HelveticaWorld-Regular" w:cs="Arial"/>
          <w:color w:val="000000"/>
          <w:sz w:val="24"/>
        </w:rPr>
        <w:sectPr w:rsidR="009A1ACE" w:rsidRPr="00190CC4" w:rsidSect="00F8072A">
          <w:type w:val="continuous"/>
          <w:pgSz w:w="11906" w:h="16838"/>
          <w:pgMar w:top="720" w:right="720" w:bottom="720" w:left="720" w:header="851" w:footer="992" w:gutter="0"/>
          <w:cols w:space="425"/>
          <w:docGrid w:type="lines" w:linePitch="312"/>
        </w:sectPr>
      </w:pPr>
      <w:r>
        <w:rPr>
          <w:color w:val="000000"/>
          <w:sz w:val="24"/>
        </w:rPr>
        <w:t xml:space="preserve">Ładowarka </w:t>
      </w:r>
    </w:p>
    <w:p w14:paraId="5D49EA00" w14:textId="77777777" w:rsidR="00472B19" w:rsidRDefault="00472B19" w:rsidP="00A5600B">
      <w:pPr>
        <w:jc w:val="left"/>
        <w:rPr>
          <w:rFonts w:ascii="Arial" w:hAnsi="Arial" w:cs="Arial"/>
          <w:color w:val="000000"/>
          <w:sz w:val="24"/>
        </w:rPr>
      </w:pPr>
    </w:p>
    <w:p w14:paraId="77A2D70A" w14:textId="77777777" w:rsidR="00F8072A" w:rsidRDefault="00F8072A" w:rsidP="00A5600B">
      <w:pPr>
        <w:jc w:val="left"/>
        <w:rPr>
          <w:rFonts w:ascii="Arial" w:hAnsi="Arial" w:cs="Arial"/>
          <w:color w:val="000000"/>
          <w:sz w:val="24"/>
        </w:rPr>
        <w:sectPr w:rsidR="00F8072A" w:rsidSect="00F8072A">
          <w:type w:val="continuous"/>
          <w:pgSz w:w="11906" w:h="16838"/>
          <w:pgMar w:top="720" w:right="720" w:bottom="720" w:left="720" w:header="0" w:footer="0" w:gutter="0"/>
          <w:cols w:space="425"/>
          <w:docGrid w:type="lines" w:linePitch="312"/>
        </w:sectPr>
      </w:pPr>
    </w:p>
    <w:p w14:paraId="3D20A10E" w14:textId="77777777" w:rsidR="00F8072A" w:rsidRPr="005861E5" w:rsidRDefault="00F8072A" w:rsidP="00A5600B">
      <w:pPr>
        <w:jc w:val="left"/>
        <w:rPr>
          <w:rFonts w:ascii="Arial" w:hAnsi="Arial" w:cs="Arial"/>
          <w:color w:val="000000"/>
          <w:sz w:val="24"/>
        </w:rPr>
      </w:pPr>
    </w:p>
    <w:p w14:paraId="27CF6AD5" w14:textId="77777777" w:rsidR="008A00DB" w:rsidRPr="00F64EEF" w:rsidRDefault="006E67E0" w:rsidP="00190CC4">
      <w:pPr>
        <w:pStyle w:val="Heading3"/>
        <w:tabs>
          <w:tab w:val="left" w:pos="546"/>
        </w:tabs>
        <w:ind w:left="0"/>
        <w:jc w:val="both"/>
        <w:rPr>
          <w:rFonts w:asciiTheme="minorHAnsi" w:eastAsia="SimSun" w:hAnsiTheme="minorHAnsi" w:cs="SimSun"/>
          <w:caps/>
          <w:color w:val="262626" w:themeColor="text1" w:themeTint="D9"/>
          <w:sz w:val="32"/>
          <w:szCs w:val="32"/>
          <w:u w:val="single"/>
        </w:rPr>
      </w:pPr>
      <w:bookmarkStart w:id="9" w:name="_Toc77952686"/>
      <w:r>
        <w:rPr>
          <w:rFonts w:asciiTheme="minorHAnsi" w:hAnsiTheme="minorHAnsi"/>
          <w:caps/>
          <w:color w:val="262626" w:themeColor="text1" w:themeTint="D9"/>
          <w:sz w:val="32"/>
          <w:u w:val="single"/>
        </w:rPr>
        <w:t>2. Elementy w zestawie</w:t>
      </w:r>
      <w:bookmarkEnd w:id="9"/>
    </w:p>
    <w:p w14:paraId="5B423190" w14:textId="77777777" w:rsidR="008A00DB" w:rsidRPr="00952ABA" w:rsidRDefault="006E67E0" w:rsidP="00190CC4">
      <w:pPr>
        <w:rPr>
          <w:rFonts w:eastAsia="HelveticaWorld-Regular" w:cs="Arial"/>
          <w:color w:val="000000"/>
          <w:sz w:val="24"/>
        </w:rPr>
      </w:pPr>
      <w:r>
        <w:rPr>
          <w:color w:val="000000"/>
          <w:sz w:val="24"/>
        </w:rPr>
        <w:t xml:space="preserve">Skontrolować, czy produkt jest kompletny według treści listy kontrolnej dostawy. W przypadku brakujących części należy skontaktować się ze sprzedawcą, u którego dokonano zakupu najwyżej 5 dni po zakupie artykułu i przedstawić ważny dowód zakupu. </w:t>
      </w:r>
    </w:p>
    <w:p w14:paraId="15744665" w14:textId="77777777" w:rsidR="008A00DB" w:rsidRPr="00952ABA" w:rsidRDefault="006E67E0" w:rsidP="00190CC4">
      <w:pPr>
        <w:pStyle w:val="ListParagraph"/>
        <w:numPr>
          <w:ilvl w:val="0"/>
          <w:numId w:val="7"/>
        </w:numPr>
        <w:ind w:firstLineChars="0"/>
        <w:rPr>
          <w:rFonts w:eastAsia="HelveticaWorld-Regular" w:cs="Arial"/>
          <w:sz w:val="24"/>
        </w:rPr>
      </w:pPr>
      <w:r>
        <w:rPr>
          <w:sz w:val="24"/>
        </w:rPr>
        <w:t xml:space="preserve">Otworzyć opakowanie i ostrożnie wyjąć wyposażenie. </w:t>
      </w:r>
    </w:p>
    <w:p w14:paraId="28BD4571" w14:textId="77777777" w:rsidR="008A00DB" w:rsidRPr="00952ABA" w:rsidRDefault="006E67E0" w:rsidP="00190CC4">
      <w:pPr>
        <w:pStyle w:val="ListParagraph"/>
        <w:numPr>
          <w:ilvl w:val="0"/>
          <w:numId w:val="7"/>
        </w:numPr>
        <w:ind w:firstLineChars="0"/>
        <w:rPr>
          <w:rFonts w:eastAsia="HelveticaWorld-Regular" w:cs="Arial"/>
          <w:sz w:val="24"/>
        </w:rPr>
      </w:pPr>
      <w:r>
        <w:rPr>
          <w:sz w:val="24"/>
        </w:rPr>
        <w:t xml:space="preserve">Usunąć materiał opakowaniowy oraz wszelkie klamry opakowaniowe lub transportowe (jeśli są). </w:t>
      </w:r>
    </w:p>
    <w:p w14:paraId="001DD519" w14:textId="77777777" w:rsidR="008A00DB" w:rsidRPr="00952ABA" w:rsidRDefault="006E67E0" w:rsidP="00190CC4">
      <w:pPr>
        <w:pStyle w:val="ListParagraph"/>
        <w:numPr>
          <w:ilvl w:val="0"/>
          <w:numId w:val="7"/>
        </w:numPr>
        <w:ind w:firstLineChars="0"/>
        <w:rPr>
          <w:rFonts w:cs="Arial"/>
          <w:sz w:val="24"/>
        </w:rPr>
      </w:pPr>
      <w:proofErr w:type="gramStart"/>
      <w:r>
        <w:rPr>
          <w:sz w:val="24"/>
        </w:rPr>
        <w:t>Sprawdzić,</w:t>
      </w:r>
      <w:proofErr w:type="gramEnd"/>
      <w:r>
        <w:rPr>
          <w:sz w:val="24"/>
        </w:rPr>
        <w:t xml:space="preserve"> czy dostarczono wszystkie elementy.</w:t>
      </w:r>
    </w:p>
    <w:p w14:paraId="1384D9C8" w14:textId="77777777" w:rsidR="008A00DB" w:rsidRPr="00952ABA" w:rsidRDefault="006E67E0" w:rsidP="00190CC4">
      <w:pPr>
        <w:pStyle w:val="ListParagraph"/>
        <w:numPr>
          <w:ilvl w:val="0"/>
          <w:numId w:val="7"/>
        </w:numPr>
        <w:ind w:firstLineChars="0"/>
        <w:rPr>
          <w:rFonts w:eastAsia="HelveticaWorld-Regular" w:cs="Arial"/>
          <w:sz w:val="24"/>
        </w:rPr>
      </w:pPr>
      <w:r>
        <w:rPr>
          <w:sz w:val="24"/>
        </w:rPr>
        <w:t xml:space="preserve">Skontrolować wyposażenie i akcesoria pod kątem uszkodzeń w transporcie. </w:t>
      </w:r>
    </w:p>
    <w:p w14:paraId="6AA37BE3" w14:textId="77777777" w:rsidR="008A00DB" w:rsidRDefault="006E67E0" w:rsidP="00190CC4">
      <w:pPr>
        <w:pStyle w:val="ListParagraph"/>
        <w:numPr>
          <w:ilvl w:val="0"/>
          <w:numId w:val="7"/>
        </w:numPr>
        <w:ind w:firstLineChars="0"/>
        <w:rPr>
          <w:rFonts w:eastAsia="HelveticaWorld-Regular" w:cs="Arial"/>
          <w:sz w:val="24"/>
        </w:rPr>
      </w:pPr>
      <w:r>
        <w:rPr>
          <w:sz w:val="24"/>
        </w:rPr>
        <w:t>Kiedy to możliwe, zachować opakowanie do końca okresu gwarancji.</w:t>
      </w:r>
    </w:p>
    <w:p w14:paraId="1CD49E72" w14:textId="77777777" w:rsidR="00B555DD" w:rsidRPr="00952ABA" w:rsidRDefault="00B555DD" w:rsidP="00B555DD">
      <w:pPr>
        <w:pStyle w:val="ListParagraph"/>
        <w:ind w:left="420" w:firstLineChars="0" w:firstLine="0"/>
        <w:rPr>
          <w:rFonts w:eastAsia="HelveticaWorld-Regular" w:cs="Arial"/>
          <w:sz w:val="24"/>
        </w:rPr>
      </w:pPr>
    </w:p>
    <w:p w14:paraId="23CF4572" w14:textId="77777777" w:rsidR="008A00DB" w:rsidRPr="00952ABA" w:rsidRDefault="00952ABA" w:rsidP="00190CC4">
      <w:pPr>
        <w:rPr>
          <w:rFonts w:eastAsia="HelveticaWorld-Bold" w:cs="Arial"/>
          <w:b/>
          <w:color w:val="000000"/>
          <w:sz w:val="24"/>
        </w:rPr>
      </w:pPr>
      <w:r>
        <w:rPr>
          <w:b/>
          <w:noProof/>
          <w:sz w:val="24"/>
        </w:rPr>
        <w:drawing>
          <wp:inline distT="0" distB="0" distL="0" distR="0" wp14:anchorId="65B270CF" wp14:editId="099E987C">
            <wp:extent cx="438150" cy="388681"/>
            <wp:effectExtent l="19050" t="0" r="0" b="0"/>
            <wp:docPr id="39" name="图片 4"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BULL\Caffefour IM chart\1_pictograms\danger.jpg"/>
                    <pic:cNvPicPr>
                      <a:picLocks noChangeAspect="1" noChangeArrowheads="1"/>
                    </pic:cNvPicPr>
                  </pic:nvPicPr>
                  <pic:blipFill>
                    <a:blip r:embed="rId29" cstate="print"/>
                    <a:srcRect/>
                    <a:stretch>
                      <a:fillRect/>
                    </a:stretch>
                  </pic:blipFill>
                  <pic:spPr bwMode="auto">
                    <a:xfrm>
                      <a:off x="0" y="0"/>
                      <a:ext cx="438150" cy="388681"/>
                    </a:xfrm>
                    <a:prstGeom prst="rect">
                      <a:avLst/>
                    </a:prstGeom>
                    <a:noFill/>
                    <a:ln w="9525">
                      <a:noFill/>
                      <a:miter lim="800000"/>
                      <a:headEnd/>
                      <a:tailEnd/>
                    </a:ln>
                  </pic:spPr>
                </pic:pic>
              </a:graphicData>
            </a:graphic>
          </wp:inline>
        </w:drawing>
      </w:r>
      <w:r>
        <w:rPr>
          <w:b/>
          <w:sz w:val="24"/>
        </w:rPr>
        <w:t xml:space="preserve"> Niebezpieczeństwo! </w:t>
      </w:r>
      <w:r>
        <w:rPr>
          <w:b/>
          <w:color w:val="000000"/>
          <w:sz w:val="24"/>
        </w:rPr>
        <w:t>Wyposażenie i materiał opakowania to nie zabawki. Nie wolno pozwalać dzieciom bawić się workami foliowymi, folią ani małymi częściami. Istnieje niebezpieczeństwo połknięcia lub uduszenia!</w:t>
      </w:r>
    </w:p>
    <w:p w14:paraId="61A7EB92" w14:textId="77777777" w:rsidR="008A00DB" w:rsidRPr="00952ABA" w:rsidRDefault="006E67E0" w:rsidP="00190CC4">
      <w:pPr>
        <w:pStyle w:val="ListParagraph"/>
        <w:numPr>
          <w:ilvl w:val="0"/>
          <w:numId w:val="8"/>
        </w:numPr>
        <w:ind w:firstLineChars="0"/>
        <w:rPr>
          <w:rFonts w:cs="Arial"/>
          <w:sz w:val="24"/>
        </w:rPr>
      </w:pPr>
      <w:r>
        <w:rPr>
          <w:sz w:val="24"/>
        </w:rPr>
        <w:t>Elastyczny wąż ssący</w:t>
      </w:r>
    </w:p>
    <w:p w14:paraId="020532FC" w14:textId="77777777" w:rsidR="008A00DB" w:rsidRPr="00952ABA" w:rsidRDefault="006E67E0" w:rsidP="00190CC4">
      <w:pPr>
        <w:pStyle w:val="ListParagraph"/>
        <w:numPr>
          <w:ilvl w:val="0"/>
          <w:numId w:val="8"/>
        </w:numPr>
        <w:ind w:firstLineChars="0"/>
        <w:rPr>
          <w:rFonts w:cs="Arial"/>
          <w:sz w:val="24"/>
        </w:rPr>
      </w:pPr>
      <w:r>
        <w:rPr>
          <w:sz w:val="24"/>
        </w:rPr>
        <w:t>4x koła</w:t>
      </w:r>
    </w:p>
    <w:p w14:paraId="1C819317" w14:textId="77777777" w:rsidR="008A00DB" w:rsidRPr="00952ABA" w:rsidRDefault="006E67E0" w:rsidP="00190CC4">
      <w:pPr>
        <w:pStyle w:val="ListParagraph"/>
        <w:numPr>
          <w:ilvl w:val="0"/>
          <w:numId w:val="8"/>
        </w:numPr>
        <w:ind w:firstLineChars="0"/>
        <w:rPr>
          <w:rFonts w:cs="Arial"/>
          <w:sz w:val="24"/>
        </w:rPr>
      </w:pPr>
      <w:r>
        <w:rPr>
          <w:sz w:val="24"/>
        </w:rPr>
        <w:t xml:space="preserve">Worek na pył </w:t>
      </w:r>
    </w:p>
    <w:p w14:paraId="31F48CE9" w14:textId="77777777" w:rsidR="008A00DB" w:rsidRPr="00952ABA" w:rsidRDefault="006E67E0" w:rsidP="00190CC4">
      <w:pPr>
        <w:pStyle w:val="ListParagraph"/>
        <w:numPr>
          <w:ilvl w:val="0"/>
          <w:numId w:val="8"/>
        </w:numPr>
        <w:ind w:firstLineChars="0"/>
        <w:rPr>
          <w:rFonts w:cs="Arial"/>
          <w:sz w:val="24"/>
        </w:rPr>
      </w:pPr>
      <w:r>
        <w:rPr>
          <w:sz w:val="24"/>
        </w:rPr>
        <w:t xml:space="preserve">Filtr piankowy </w:t>
      </w:r>
    </w:p>
    <w:p w14:paraId="0DCE8FEE" w14:textId="77777777" w:rsidR="008A00DB" w:rsidRPr="00952ABA" w:rsidRDefault="006E67E0" w:rsidP="00190CC4">
      <w:pPr>
        <w:pStyle w:val="ListParagraph"/>
        <w:numPr>
          <w:ilvl w:val="0"/>
          <w:numId w:val="8"/>
        </w:numPr>
        <w:ind w:firstLineChars="0"/>
        <w:rPr>
          <w:rFonts w:cs="Arial"/>
          <w:sz w:val="24"/>
        </w:rPr>
      </w:pPr>
      <w:r>
        <w:rPr>
          <w:sz w:val="24"/>
        </w:rPr>
        <w:t xml:space="preserve">Końcówka do szczelin </w:t>
      </w:r>
    </w:p>
    <w:p w14:paraId="4874434D" w14:textId="77777777" w:rsidR="008A00DB" w:rsidRPr="00952ABA" w:rsidRDefault="006E67E0" w:rsidP="00190CC4">
      <w:pPr>
        <w:pStyle w:val="ListParagraph"/>
        <w:numPr>
          <w:ilvl w:val="0"/>
          <w:numId w:val="8"/>
        </w:numPr>
        <w:ind w:firstLineChars="0"/>
        <w:rPr>
          <w:rFonts w:eastAsia="HelveticaWorld-Regular" w:cs="Arial"/>
          <w:color w:val="000000"/>
          <w:sz w:val="24"/>
        </w:rPr>
      </w:pPr>
      <w:r>
        <w:rPr>
          <w:color w:val="000000"/>
          <w:sz w:val="24"/>
        </w:rPr>
        <w:t>Końcówka wielofunkcyjna</w:t>
      </w:r>
    </w:p>
    <w:p w14:paraId="2F46B066" w14:textId="77777777" w:rsidR="008A00DB" w:rsidRPr="00952ABA" w:rsidRDefault="006E67E0" w:rsidP="00190CC4">
      <w:pPr>
        <w:pStyle w:val="ListParagraph"/>
        <w:numPr>
          <w:ilvl w:val="0"/>
          <w:numId w:val="8"/>
        </w:numPr>
        <w:ind w:firstLineChars="0"/>
        <w:rPr>
          <w:rFonts w:cs="Arial"/>
          <w:sz w:val="24"/>
        </w:rPr>
      </w:pPr>
      <w:r>
        <w:rPr>
          <w:sz w:val="24"/>
        </w:rPr>
        <w:t xml:space="preserve">Ładowarka </w:t>
      </w:r>
    </w:p>
    <w:p w14:paraId="45EA0136" w14:textId="77777777" w:rsidR="008A00DB" w:rsidRPr="00952ABA" w:rsidRDefault="006E67E0" w:rsidP="00190CC4">
      <w:pPr>
        <w:pStyle w:val="ListParagraph"/>
        <w:numPr>
          <w:ilvl w:val="0"/>
          <w:numId w:val="8"/>
        </w:numPr>
        <w:ind w:firstLineChars="0"/>
        <w:rPr>
          <w:rFonts w:cs="Arial"/>
          <w:sz w:val="24"/>
        </w:rPr>
      </w:pPr>
      <w:r>
        <w:rPr>
          <w:sz w:val="24"/>
        </w:rPr>
        <w:t>Zespół akumulatora</w:t>
      </w:r>
    </w:p>
    <w:p w14:paraId="3D3D4B62" w14:textId="77777777" w:rsidR="008A00DB" w:rsidRPr="00952ABA" w:rsidRDefault="006E67E0" w:rsidP="00190CC4">
      <w:pPr>
        <w:pStyle w:val="ListParagraph"/>
        <w:numPr>
          <w:ilvl w:val="0"/>
          <w:numId w:val="8"/>
        </w:numPr>
        <w:ind w:firstLineChars="0"/>
        <w:rPr>
          <w:rFonts w:cs="Arial"/>
          <w:sz w:val="24"/>
        </w:rPr>
      </w:pPr>
      <w:r>
        <w:rPr>
          <w:sz w:val="24"/>
        </w:rPr>
        <w:t xml:space="preserve">Oryginalna instrukcja obsługi </w:t>
      </w:r>
    </w:p>
    <w:p w14:paraId="7381D57A" w14:textId="77777777" w:rsidR="008A00DB" w:rsidRDefault="008A00DB">
      <w:pPr>
        <w:jc w:val="left"/>
        <w:rPr>
          <w:rFonts w:ascii="Arial" w:hAnsi="Arial" w:cs="Arial"/>
          <w:b/>
          <w:color w:val="000000"/>
          <w:sz w:val="24"/>
        </w:rPr>
      </w:pPr>
    </w:p>
    <w:p w14:paraId="56E79238" w14:textId="77777777" w:rsidR="00F8072A" w:rsidRDefault="00F8072A">
      <w:pPr>
        <w:jc w:val="left"/>
        <w:rPr>
          <w:rFonts w:ascii="Arial" w:hAnsi="Arial" w:cs="Arial"/>
          <w:b/>
          <w:color w:val="000000"/>
          <w:sz w:val="24"/>
        </w:rPr>
      </w:pPr>
    </w:p>
    <w:p w14:paraId="3B4FF117" w14:textId="77777777" w:rsidR="00F8072A" w:rsidRDefault="00F8072A">
      <w:pPr>
        <w:jc w:val="left"/>
        <w:rPr>
          <w:rFonts w:ascii="Arial" w:hAnsi="Arial" w:cs="Arial"/>
          <w:b/>
          <w:color w:val="000000"/>
          <w:sz w:val="24"/>
        </w:rPr>
      </w:pPr>
    </w:p>
    <w:p w14:paraId="04E0CC29" w14:textId="77777777" w:rsidR="00472B19" w:rsidRPr="002E1557" w:rsidRDefault="00472B19" w:rsidP="002E1557">
      <w:pPr>
        <w:pStyle w:val="Heading3"/>
        <w:ind w:left="0"/>
        <w:rPr>
          <w:rFonts w:asciiTheme="minorHAnsi" w:hAnsiTheme="minorHAnsi"/>
          <w:caps/>
          <w:color w:val="015AAA"/>
          <w:sz w:val="40"/>
          <w:szCs w:val="40"/>
          <w:u w:val="single"/>
        </w:rPr>
      </w:pPr>
      <w:bookmarkStart w:id="10" w:name="_Toc77952687"/>
      <w:r>
        <w:rPr>
          <w:rFonts w:asciiTheme="minorHAnsi" w:hAnsiTheme="minorHAnsi"/>
          <w:caps/>
          <w:color w:val="015AAA"/>
          <w:sz w:val="40"/>
          <w:u w:val="single"/>
        </w:rPr>
        <w:t>PRZEZNACZENIE</w:t>
      </w:r>
      <w:bookmarkEnd w:id="10"/>
      <w:r>
        <w:rPr>
          <w:rFonts w:asciiTheme="minorHAnsi" w:hAnsiTheme="minorHAnsi"/>
          <w:caps/>
          <w:color w:val="015AAA"/>
          <w:sz w:val="40"/>
          <w:u w:val="single"/>
        </w:rPr>
        <w:t xml:space="preserve">                                 </w:t>
      </w:r>
    </w:p>
    <w:p w14:paraId="3F04FB57" w14:textId="77777777" w:rsidR="00472B19" w:rsidRPr="00190CC4" w:rsidRDefault="006E67E0" w:rsidP="002E1557">
      <w:pPr>
        <w:pStyle w:val="Heading3"/>
        <w:rPr>
          <w:color w:val="000000"/>
          <w:sz w:val="24"/>
        </w:rPr>
      </w:pPr>
      <w:bookmarkStart w:id="11" w:name="_Toc77952688"/>
      <w:r>
        <w:rPr>
          <w:color w:val="000000"/>
          <w:sz w:val="24"/>
        </w:rPr>
        <w:t>Akumulatorowy odkurzacz na mokro i sucho jest przeznaczony do odkurzania na mokro i sucho z użyciem właściwego filtra. Urządzenie nie jest przeznaczone do zbierania palnych, wybuchowych ani szkodliwych substancji.</w:t>
      </w:r>
      <w:bookmarkEnd w:id="11"/>
      <w:r>
        <w:rPr>
          <w:color w:val="000000"/>
          <w:sz w:val="24"/>
        </w:rPr>
        <w:t xml:space="preserve"> </w:t>
      </w:r>
    </w:p>
    <w:p w14:paraId="3D2B0628" w14:textId="77777777" w:rsidR="008A00DB" w:rsidRPr="00190CC4" w:rsidRDefault="006E67E0" w:rsidP="00190CC4">
      <w:pPr>
        <w:pStyle w:val="ListParagraph"/>
        <w:numPr>
          <w:ilvl w:val="0"/>
          <w:numId w:val="17"/>
        </w:numPr>
        <w:ind w:firstLineChars="0"/>
        <w:rPr>
          <w:rFonts w:eastAsia="HelveticaWorld-Regular" w:cs="Arial"/>
          <w:color w:val="000000"/>
          <w:sz w:val="24"/>
        </w:rPr>
      </w:pPr>
      <w:r>
        <w:rPr>
          <w:color w:val="000000"/>
          <w:sz w:val="24"/>
        </w:rPr>
        <w:lastRenderedPageBreak/>
        <w:t>Wyposażenia należy używać wyłącznie zgodnie z przeznaczeniem. Inne użycie jest uważane za użycie niewłaściwe. Za wszelkie straty i obrażenia spowodowane niewłaściwym użyciem odpowiedzialność ponosi użytkownik, a nie producent.</w:t>
      </w:r>
    </w:p>
    <w:p w14:paraId="3698064C" w14:textId="77777777" w:rsidR="008A00DB" w:rsidRPr="00190CC4" w:rsidRDefault="006E67E0" w:rsidP="00190CC4">
      <w:pPr>
        <w:pStyle w:val="ListParagraph"/>
        <w:numPr>
          <w:ilvl w:val="0"/>
          <w:numId w:val="17"/>
        </w:numPr>
        <w:ind w:firstLineChars="0"/>
        <w:rPr>
          <w:rFonts w:cs="Arial"/>
          <w:color w:val="000000"/>
          <w:sz w:val="24"/>
        </w:rPr>
      </w:pPr>
      <w:r>
        <w:rPr>
          <w:color w:val="000000"/>
          <w:sz w:val="24"/>
        </w:rPr>
        <w:t>Należy pamiętać, że nasz sprzęt nie jest przeznaczony do zastosowań profesjonalnych ani przemysłowych. Użycie sprzętu do celów profesjonalnych, przemysłowych i podobnych spowoduje unieważnienie gwarancji.</w:t>
      </w:r>
    </w:p>
    <w:p w14:paraId="01365C51" w14:textId="77777777" w:rsidR="002E1557" w:rsidRDefault="002E1557" w:rsidP="002E1557">
      <w:pPr>
        <w:pStyle w:val="Heading3"/>
        <w:ind w:left="0"/>
        <w:rPr>
          <w:rFonts w:eastAsiaTheme="minorEastAsia"/>
          <w:b w:val="0"/>
          <w:bCs w:val="0"/>
          <w:color w:val="000000"/>
          <w:kern w:val="2"/>
          <w:sz w:val="24"/>
          <w:szCs w:val="24"/>
          <w:lang w:eastAsia="zh-CN"/>
        </w:rPr>
      </w:pPr>
    </w:p>
    <w:p w14:paraId="1D804693" w14:textId="77777777" w:rsidR="008A00DB" w:rsidRPr="002E1557" w:rsidRDefault="006E67E0" w:rsidP="002E1557">
      <w:pPr>
        <w:pStyle w:val="Heading3"/>
        <w:ind w:left="0"/>
        <w:rPr>
          <w:rFonts w:asciiTheme="minorHAnsi" w:hAnsiTheme="minorHAnsi"/>
          <w:caps/>
          <w:color w:val="015AAA"/>
          <w:sz w:val="40"/>
          <w:szCs w:val="40"/>
          <w:u w:val="single"/>
        </w:rPr>
      </w:pPr>
      <w:bookmarkStart w:id="12" w:name="_Toc77952689"/>
      <w:r>
        <w:rPr>
          <w:rFonts w:asciiTheme="minorHAnsi" w:hAnsiTheme="minorHAnsi"/>
          <w:caps/>
          <w:color w:val="015AAA"/>
          <w:sz w:val="40"/>
          <w:u w:val="single"/>
        </w:rPr>
        <w:t>Dane techniczne</w:t>
      </w:r>
      <w:bookmarkEnd w:id="12"/>
      <w:r>
        <w:rPr>
          <w:rFonts w:asciiTheme="minorHAnsi" w:hAnsiTheme="minorHAnsi"/>
          <w:caps/>
          <w:color w:val="015AAA"/>
          <w:sz w:val="40"/>
          <w:u w:val="single"/>
        </w:rPr>
        <w:t xml:space="preserve">                                    </w:t>
      </w:r>
    </w:p>
    <w:p w14:paraId="5D204341" w14:textId="77777777" w:rsidR="008A00DB" w:rsidRPr="00EE26E3" w:rsidRDefault="006E67E0">
      <w:pPr>
        <w:jc w:val="left"/>
        <w:rPr>
          <w:rFonts w:eastAsia="SimSun" w:cs="Arial"/>
          <w:sz w:val="24"/>
        </w:rPr>
      </w:pPr>
      <w:r>
        <w:rPr>
          <w:sz w:val="24"/>
        </w:rPr>
        <w:t>Napięcie zasilania silnika: 20 V DC</w:t>
      </w:r>
    </w:p>
    <w:p w14:paraId="39C0EF64" w14:textId="77777777" w:rsidR="008A00DB" w:rsidRPr="00EE26E3" w:rsidRDefault="006E67E0">
      <w:pPr>
        <w:jc w:val="left"/>
        <w:rPr>
          <w:rFonts w:eastAsia="SimSun" w:cs="Arial"/>
          <w:sz w:val="24"/>
        </w:rPr>
      </w:pPr>
      <w:r>
        <w:rPr>
          <w:sz w:val="24"/>
        </w:rPr>
        <w:t>Objętość zbiornika: 10 l</w:t>
      </w:r>
    </w:p>
    <w:p w14:paraId="39AC9829" w14:textId="77777777" w:rsidR="00472B19" w:rsidRPr="00EE26E3" w:rsidRDefault="00472B19">
      <w:pPr>
        <w:jc w:val="left"/>
        <w:rPr>
          <w:rFonts w:eastAsia="SimSun" w:cs="Arial"/>
          <w:sz w:val="24"/>
        </w:rPr>
      </w:pPr>
      <w:r>
        <w:rPr>
          <w:sz w:val="24"/>
        </w:rPr>
        <w:t>Klasa ochronności: IP24</w:t>
      </w:r>
    </w:p>
    <w:p w14:paraId="2D5625A7" w14:textId="77777777" w:rsidR="008A00DB" w:rsidRPr="00EE26E3" w:rsidRDefault="006E67E0">
      <w:pPr>
        <w:jc w:val="left"/>
        <w:rPr>
          <w:rFonts w:cs="Arial"/>
          <w:sz w:val="24"/>
        </w:rPr>
      </w:pPr>
      <w:r>
        <w:rPr>
          <w:sz w:val="24"/>
        </w:rPr>
        <w:t>Masa (bez akumulatora): 3,2 kg</w:t>
      </w:r>
    </w:p>
    <w:p w14:paraId="5CEF3974" w14:textId="77777777" w:rsidR="008A00DB" w:rsidRPr="00952ABA" w:rsidRDefault="008A00DB">
      <w:pPr>
        <w:jc w:val="left"/>
        <w:rPr>
          <w:rFonts w:cs="Arial"/>
          <w:b/>
          <w:sz w:val="24"/>
        </w:rPr>
      </w:pPr>
    </w:p>
    <w:p w14:paraId="607C0369" w14:textId="77777777" w:rsidR="008A00DB" w:rsidRPr="00190CC4" w:rsidRDefault="006E67E0">
      <w:pPr>
        <w:jc w:val="left"/>
        <w:rPr>
          <w:rFonts w:eastAsia="SimSun" w:cs="Arial"/>
          <w:b/>
          <w:sz w:val="24"/>
        </w:rPr>
      </w:pPr>
      <w:r>
        <w:rPr>
          <w:b/>
          <w:sz w:val="24"/>
        </w:rPr>
        <w:t xml:space="preserve">Akumulator </w:t>
      </w:r>
      <w:proofErr w:type="spellStart"/>
      <w:r>
        <w:rPr>
          <w:b/>
          <w:sz w:val="24"/>
        </w:rPr>
        <w:t>litowo</w:t>
      </w:r>
      <w:proofErr w:type="spellEnd"/>
      <w:r>
        <w:rPr>
          <w:b/>
          <w:sz w:val="24"/>
        </w:rPr>
        <w:t>-jonowy CBA20V2A</w:t>
      </w:r>
    </w:p>
    <w:p w14:paraId="109BBF0B" w14:textId="77777777" w:rsidR="008A00DB" w:rsidRPr="00190CC4" w:rsidRDefault="006E67E0">
      <w:pPr>
        <w:autoSpaceDE w:val="0"/>
        <w:autoSpaceDN w:val="0"/>
        <w:adjustRightInd w:val="0"/>
        <w:jc w:val="left"/>
        <w:rPr>
          <w:rFonts w:eastAsia="SimSun" w:cs="Arial"/>
          <w:kern w:val="0"/>
          <w:sz w:val="24"/>
        </w:rPr>
      </w:pPr>
      <w:r>
        <w:rPr>
          <w:sz w:val="24"/>
        </w:rPr>
        <w:t>Napięcie: 20 V DC</w:t>
      </w:r>
    </w:p>
    <w:p w14:paraId="41FCD20D" w14:textId="77777777" w:rsidR="008A00DB" w:rsidRPr="00190CC4" w:rsidRDefault="00D63244">
      <w:pPr>
        <w:autoSpaceDE w:val="0"/>
        <w:autoSpaceDN w:val="0"/>
        <w:adjustRightInd w:val="0"/>
        <w:jc w:val="left"/>
        <w:rPr>
          <w:rFonts w:eastAsia="SimSun" w:cs="Arial"/>
          <w:kern w:val="0"/>
          <w:sz w:val="24"/>
        </w:rPr>
      </w:pPr>
      <w:r>
        <w:rPr>
          <w:sz w:val="24"/>
        </w:rPr>
        <w:t xml:space="preserve">Pojemność: 2,0 Ah </w:t>
      </w:r>
    </w:p>
    <w:p w14:paraId="1B131A63" w14:textId="77777777" w:rsidR="008A00DB" w:rsidRPr="00190CC4" w:rsidRDefault="008A00DB">
      <w:pPr>
        <w:autoSpaceDE w:val="0"/>
        <w:autoSpaceDN w:val="0"/>
        <w:adjustRightInd w:val="0"/>
        <w:jc w:val="left"/>
        <w:rPr>
          <w:rFonts w:cs="Arial"/>
          <w:b/>
          <w:sz w:val="24"/>
        </w:rPr>
      </w:pPr>
    </w:p>
    <w:p w14:paraId="46E7FD63" w14:textId="77777777" w:rsidR="008A00DB" w:rsidRPr="00190CC4" w:rsidRDefault="006E67E0">
      <w:pPr>
        <w:autoSpaceDE w:val="0"/>
        <w:autoSpaceDN w:val="0"/>
        <w:adjustRightInd w:val="0"/>
        <w:jc w:val="left"/>
        <w:rPr>
          <w:rFonts w:eastAsia="SimSun" w:cs="Arial"/>
          <w:b/>
          <w:kern w:val="0"/>
          <w:sz w:val="24"/>
        </w:rPr>
      </w:pPr>
      <w:r>
        <w:rPr>
          <w:b/>
          <w:sz w:val="24"/>
        </w:rPr>
        <w:t>Ładowarka: CCH20V</w:t>
      </w:r>
    </w:p>
    <w:p w14:paraId="4CF0AC5C" w14:textId="77777777" w:rsidR="008A00DB" w:rsidRPr="00952ABA" w:rsidRDefault="006E67E0">
      <w:pPr>
        <w:autoSpaceDE w:val="0"/>
        <w:autoSpaceDN w:val="0"/>
        <w:adjustRightInd w:val="0"/>
        <w:jc w:val="left"/>
        <w:rPr>
          <w:rFonts w:eastAsia="SimSun" w:cs="Arial"/>
          <w:kern w:val="0"/>
          <w:sz w:val="24"/>
        </w:rPr>
      </w:pPr>
      <w:r>
        <w:rPr>
          <w:sz w:val="24"/>
        </w:rPr>
        <w:t>Napięcie wejściowe: 220–240 V AC, 50 </w:t>
      </w:r>
      <w:proofErr w:type="spellStart"/>
      <w:r>
        <w:rPr>
          <w:sz w:val="24"/>
        </w:rPr>
        <w:t>Hz</w:t>
      </w:r>
      <w:proofErr w:type="spellEnd"/>
      <w:r>
        <w:rPr>
          <w:sz w:val="24"/>
        </w:rPr>
        <w:t>, 65 W</w:t>
      </w:r>
    </w:p>
    <w:p w14:paraId="481126C1" w14:textId="77777777" w:rsidR="008A00DB" w:rsidRPr="00952ABA" w:rsidRDefault="006E67E0">
      <w:pPr>
        <w:autoSpaceDE w:val="0"/>
        <w:autoSpaceDN w:val="0"/>
        <w:adjustRightInd w:val="0"/>
        <w:jc w:val="left"/>
        <w:rPr>
          <w:rFonts w:eastAsia="SimSun" w:cs="Arial"/>
          <w:kern w:val="0"/>
          <w:sz w:val="24"/>
        </w:rPr>
      </w:pPr>
      <w:r>
        <w:rPr>
          <w:sz w:val="24"/>
        </w:rPr>
        <w:t>Napięcie wyjściowe: 21,5 V DC</w:t>
      </w:r>
    </w:p>
    <w:p w14:paraId="55089214" w14:textId="77777777" w:rsidR="008A00DB" w:rsidRPr="00952ABA" w:rsidRDefault="006E67E0">
      <w:pPr>
        <w:jc w:val="left"/>
        <w:rPr>
          <w:rFonts w:eastAsia="SimSun" w:cs="Arial"/>
          <w:kern w:val="0"/>
          <w:sz w:val="24"/>
        </w:rPr>
      </w:pPr>
      <w:r>
        <w:rPr>
          <w:sz w:val="24"/>
        </w:rPr>
        <w:t>Prąd wyjściowy: 2,4 A</w:t>
      </w:r>
    </w:p>
    <w:p w14:paraId="44D8EC8C" w14:textId="77777777" w:rsidR="008A00DB" w:rsidRPr="00952ABA" w:rsidRDefault="006E67E0">
      <w:pPr>
        <w:jc w:val="left"/>
        <w:rPr>
          <w:rFonts w:eastAsia="SimSun" w:cs="Arial"/>
          <w:kern w:val="0"/>
          <w:sz w:val="24"/>
        </w:rPr>
      </w:pPr>
      <w:r>
        <w:rPr>
          <w:sz w:val="24"/>
        </w:rPr>
        <w:t>Czas ładowania: Około 60 minut</w:t>
      </w:r>
    </w:p>
    <w:p w14:paraId="50F7842F" w14:textId="77777777" w:rsidR="00952ABA" w:rsidRDefault="00952ABA">
      <w:pPr>
        <w:jc w:val="left"/>
        <w:rPr>
          <w:rFonts w:ascii="Arial" w:hAnsi="Arial" w:cs="Arial"/>
          <w:b/>
          <w:sz w:val="24"/>
        </w:rPr>
      </w:pPr>
    </w:p>
    <w:p w14:paraId="4296EA4C" w14:textId="77777777" w:rsidR="008A00DB" w:rsidRPr="002E1557" w:rsidRDefault="00F64EEF" w:rsidP="002E1557">
      <w:pPr>
        <w:pStyle w:val="Heading3"/>
        <w:ind w:left="0"/>
        <w:rPr>
          <w:rFonts w:asciiTheme="minorHAnsi" w:hAnsiTheme="minorHAnsi"/>
          <w:caps/>
          <w:color w:val="015AAA"/>
          <w:sz w:val="40"/>
          <w:szCs w:val="40"/>
          <w:u w:val="single"/>
        </w:rPr>
      </w:pPr>
      <w:bookmarkStart w:id="13" w:name="_Toc77952690"/>
      <w:r>
        <w:rPr>
          <w:rFonts w:asciiTheme="minorHAnsi" w:hAnsiTheme="minorHAnsi"/>
          <w:caps/>
          <w:color w:val="015AAA"/>
          <w:sz w:val="40"/>
          <w:u w:val="single"/>
        </w:rPr>
        <w:t>PRZED UŻYCIEM</w:t>
      </w:r>
      <w:bookmarkEnd w:id="13"/>
      <w:r>
        <w:rPr>
          <w:rFonts w:asciiTheme="minorHAnsi" w:hAnsiTheme="minorHAnsi"/>
          <w:caps/>
          <w:color w:val="015AAA"/>
          <w:sz w:val="40"/>
          <w:u w:val="single"/>
        </w:rPr>
        <w:t xml:space="preserve">                                                    </w:t>
      </w:r>
    </w:p>
    <w:p w14:paraId="32A73CAD" w14:textId="77777777" w:rsidR="00472B19" w:rsidRPr="00F64EEF" w:rsidRDefault="00952ABA" w:rsidP="00190CC4">
      <w:pPr>
        <w:rPr>
          <w:rFonts w:cs="Arial"/>
          <w:b/>
          <w:sz w:val="24"/>
        </w:rPr>
      </w:pPr>
      <w:r>
        <w:rPr>
          <w:b/>
          <w:noProof/>
          <w:sz w:val="24"/>
        </w:rPr>
        <w:drawing>
          <wp:inline distT="0" distB="0" distL="0" distR="0" wp14:anchorId="244C7403" wp14:editId="240B5BF3">
            <wp:extent cx="438150" cy="388681"/>
            <wp:effectExtent l="19050" t="0" r="0" b="0"/>
            <wp:docPr id="40" name="图片 4"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BULL\Caffefour IM chart\1_pictograms\danger.jpg"/>
                    <pic:cNvPicPr>
                      <a:picLocks noChangeAspect="1" noChangeArrowheads="1"/>
                    </pic:cNvPicPr>
                  </pic:nvPicPr>
                  <pic:blipFill>
                    <a:blip r:embed="rId29" cstate="print"/>
                    <a:srcRect/>
                    <a:stretch>
                      <a:fillRect/>
                    </a:stretch>
                  </pic:blipFill>
                  <pic:spPr bwMode="auto">
                    <a:xfrm>
                      <a:off x="0" y="0"/>
                      <a:ext cx="438150" cy="388681"/>
                    </a:xfrm>
                    <a:prstGeom prst="rect">
                      <a:avLst/>
                    </a:prstGeom>
                    <a:noFill/>
                    <a:ln w="9525">
                      <a:noFill/>
                      <a:miter lim="800000"/>
                      <a:headEnd/>
                      <a:tailEnd/>
                    </a:ln>
                  </pic:spPr>
                </pic:pic>
              </a:graphicData>
            </a:graphic>
          </wp:inline>
        </w:drawing>
      </w:r>
      <w:r>
        <w:rPr>
          <w:b/>
          <w:sz w:val="24"/>
        </w:rPr>
        <w:t xml:space="preserve"> OSTRZEŻENIE: Opisane poniżej czynności przygotowawcze należy wykonywać przy odłączonym źródle zasilania.</w:t>
      </w:r>
    </w:p>
    <w:p w14:paraId="54CF953C" w14:textId="77777777" w:rsidR="000D045C" w:rsidRPr="00F64EEF" w:rsidRDefault="00E60A0A" w:rsidP="00190CC4">
      <w:pPr>
        <w:rPr>
          <w:rFonts w:cs="Arial"/>
          <w:sz w:val="24"/>
        </w:rPr>
      </w:pPr>
      <w:r>
        <w:rPr>
          <w:sz w:val="24"/>
        </w:rPr>
        <w:t xml:space="preserve">Przed pierwszym użyciem: </w:t>
      </w:r>
    </w:p>
    <w:p w14:paraId="3A9CF737" w14:textId="77777777" w:rsidR="000D045C" w:rsidRPr="00F64EEF" w:rsidRDefault="000D045C" w:rsidP="00190CC4">
      <w:pPr>
        <w:pStyle w:val="ListParagraph"/>
        <w:numPr>
          <w:ilvl w:val="0"/>
          <w:numId w:val="34"/>
        </w:numPr>
        <w:ind w:firstLineChars="0"/>
        <w:rPr>
          <w:rFonts w:cs="Arial"/>
          <w:sz w:val="24"/>
        </w:rPr>
      </w:pPr>
      <w:r>
        <w:rPr>
          <w:sz w:val="24"/>
        </w:rPr>
        <w:t>Rozpiąć klamry zabezpieczające (rys. A, 1) i wyjąć wszystkie części ze zbiornika.</w:t>
      </w:r>
    </w:p>
    <w:p w14:paraId="32C4B958" w14:textId="77777777" w:rsidR="00203044" w:rsidRDefault="000D045C" w:rsidP="00190CC4">
      <w:pPr>
        <w:pStyle w:val="ListParagraph"/>
        <w:numPr>
          <w:ilvl w:val="0"/>
          <w:numId w:val="34"/>
        </w:numPr>
        <w:ind w:firstLineChars="0"/>
        <w:rPr>
          <w:rFonts w:cs="Arial"/>
          <w:sz w:val="24"/>
        </w:rPr>
      </w:pPr>
      <w:r>
        <w:rPr>
          <w:sz w:val="24"/>
        </w:rPr>
        <w:t>Sprawdzić, czy filtr HEPA (rys. B 10) jest prawidłowo umieszczony i czy pokrętła blokujące (rys. B, 11) są zaciśnięte. Sprawdzić, czy zabezpieczenie przed wysokim poziomem wody w zbiorniku (rys. B, 12) nie jest zabrudzone, zatkane itp.</w:t>
      </w:r>
    </w:p>
    <w:p w14:paraId="40073FEF" w14:textId="77777777" w:rsidR="000D045C" w:rsidRPr="00F64EEF" w:rsidRDefault="00203044" w:rsidP="00190CC4">
      <w:pPr>
        <w:pStyle w:val="ListParagraph"/>
        <w:numPr>
          <w:ilvl w:val="0"/>
          <w:numId w:val="34"/>
        </w:numPr>
        <w:ind w:firstLineChars="0"/>
        <w:rPr>
          <w:rFonts w:cs="Arial"/>
          <w:sz w:val="24"/>
        </w:rPr>
      </w:pPr>
      <w:r>
        <w:rPr>
          <w:sz w:val="24"/>
        </w:rPr>
        <w:t xml:space="preserve">Zamontować cztery kółka pod zbiornikiem, wkładając je do specjalnych czterech otworów.  </w:t>
      </w:r>
    </w:p>
    <w:p w14:paraId="712C7AEE" w14:textId="77777777" w:rsidR="00702F33" w:rsidRPr="00F64EEF" w:rsidRDefault="000D045C" w:rsidP="00190CC4">
      <w:pPr>
        <w:pStyle w:val="ListParagraph"/>
        <w:numPr>
          <w:ilvl w:val="0"/>
          <w:numId w:val="34"/>
        </w:numPr>
        <w:ind w:firstLineChars="0"/>
        <w:rPr>
          <w:rFonts w:cs="Arial"/>
          <w:sz w:val="24"/>
        </w:rPr>
      </w:pPr>
      <w:r>
        <w:rPr>
          <w:sz w:val="24"/>
        </w:rPr>
        <w:t xml:space="preserve">Do otworu ssania (rys. A, 3) podłączyć elastyczny wąż (rys. A 8), tak aby zatrzask w wężu był wprowadzony do otworu ssania (powinien być skierowany w górę). </w:t>
      </w:r>
    </w:p>
    <w:p w14:paraId="5274E4C3" w14:textId="77777777" w:rsidR="00702F33" w:rsidRPr="00F64EEF" w:rsidRDefault="000D045C" w:rsidP="00190CC4">
      <w:pPr>
        <w:pStyle w:val="ListParagraph"/>
        <w:numPr>
          <w:ilvl w:val="0"/>
          <w:numId w:val="34"/>
        </w:numPr>
        <w:ind w:firstLineChars="0"/>
        <w:rPr>
          <w:rFonts w:cs="Arial"/>
          <w:sz w:val="24"/>
        </w:rPr>
      </w:pPr>
      <w:r>
        <w:rPr>
          <w:sz w:val="24"/>
        </w:rPr>
        <w:t xml:space="preserve">Pod zbiornikiem znajduje się komora na końcówki (rys. A, 6, 7). </w:t>
      </w:r>
    </w:p>
    <w:p w14:paraId="6978E0AF" w14:textId="77777777" w:rsidR="00702F33" w:rsidRPr="00F64EEF" w:rsidRDefault="000D045C" w:rsidP="00190CC4">
      <w:pPr>
        <w:pStyle w:val="ListParagraph"/>
        <w:numPr>
          <w:ilvl w:val="0"/>
          <w:numId w:val="34"/>
        </w:numPr>
        <w:ind w:firstLineChars="0"/>
        <w:rPr>
          <w:rFonts w:cs="Arial"/>
          <w:sz w:val="24"/>
        </w:rPr>
      </w:pPr>
      <w:r>
        <w:rPr>
          <w:sz w:val="24"/>
        </w:rPr>
        <w:t xml:space="preserve">Wybrać końcówkę odpowiednią do zadania i nałożyć na elastyczny wąż. </w:t>
      </w:r>
    </w:p>
    <w:p w14:paraId="5D507D3A" w14:textId="77777777" w:rsidR="00702F33" w:rsidRPr="00F64EEF" w:rsidRDefault="000D045C" w:rsidP="00190CC4">
      <w:pPr>
        <w:pStyle w:val="ListParagraph"/>
        <w:numPr>
          <w:ilvl w:val="0"/>
          <w:numId w:val="34"/>
        </w:numPr>
        <w:ind w:firstLineChars="0"/>
        <w:rPr>
          <w:rFonts w:cs="Arial"/>
          <w:sz w:val="24"/>
        </w:rPr>
      </w:pPr>
      <w:r>
        <w:rPr>
          <w:sz w:val="24"/>
        </w:rPr>
        <w:t xml:space="preserve">Umieścić akumulator w szczelinie (rys. A, 2). </w:t>
      </w:r>
    </w:p>
    <w:p w14:paraId="73E10A3C" w14:textId="77777777" w:rsidR="008A00DB" w:rsidRDefault="000D045C" w:rsidP="00EA2899">
      <w:pPr>
        <w:pStyle w:val="ListParagraph"/>
        <w:numPr>
          <w:ilvl w:val="0"/>
          <w:numId w:val="34"/>
        </w:numPr>
        <w:ind w:firstLineChars="0"/>
        <w:rPr>
          <w:rFonts w:cs="Arial"/>
          <w:sz w:val="24"/>
        </w:rPr>
      </w:pPr>
      <w:r>
        <w:rPr>
          <w:sz w:val="24"/>
        </w:rPr>
        <w:t>Urządzenie jest gotowe do pracy.</w:t>
      </w:r>
    </w:p>
    <w:p w14:paraId="1B529CC8" w14:textId="77777777" w:rsidR="00B555DD" w:rsidRPr="00EA2899" w:rsidRDefault="00B555DD" w:rsidP="00B555DD">
      <w:pPr>
        <w:pStyle w:val="ListParagraph"/>
        <w:ind w:left="420" w:firstLineChars="0" w:firstLine="0"/>
        <w:rPr>
          <w:rFonts w:cs="Arial"/>
          <w:sz w:val="24"/>
        </w:rPr>
      </w:pPr>
    </w:p>
    <w:p w14:paraId="4B55573C" w14:textId="77777777" w:rsidR="00F64EEF" w:rsidRPr="002E1557" w:rsidRDefault="00576846" w:rsidP="002E1557">
      <w:pPr>
        <w:pStyle w:val="Heading3"/>
        <w:ind w:left="0"/>
        <w:rPr>
          <w:rFonts w:eastAsia="SimSun" w:cs="SimSun"/>
          <w:b w:val="0"/>
          <w:bCs w:val="0"/>
          <w:caps/>
          <w:color w:val="015AAA"/>
          <w:sz w:val="46"/>
          <w:szCs w:val="46"/>
          <w:u w:val="single"/>
        </w:rPr>
      </w:pPr>
      <w:bookmarkStart w:id="14" w:name="_Toc77952691"/>
      <w:r>
        <w:rPr>
          <w:rFonts w:asciiTheme="minorHAnsi" w:hAnsiTheme="minorHAnsi"/>
          <w:caps/>
          <w:color w:val="015AAA"/>
          <w:sz w:val="40"/>
          <w:u w:val="single"/>
        </w:rPr>
        <w:t>OBSŁUGA</w:t>
      </w:r>
      <w:bookmarkEnd w:id="14"/>
      <w:r>
        <w:rPr>
          <w:rFonts w:asciiTheme="minorHAnsi" w:hAnsiTheme="minorHAnsi"/>
          <w:caps/>
          <w:color w:val="015AAA"/>
          <w:sz w:val="40"/>
          <w:u w:val="single"/>
        </w:rPr>
        <w:t xml:space="preserve">    </w:t>
      </w:r>
      <w:r>
        <w:rPr>
          <w:caps/>
          <w:color w:val="015AAA"/>
          <w:sz w:val="46"/>
          <w:u w:val="single"/>
        </w:rPr>
        <w:t xml:space="preserve">                                         </w:t>
      </w:r>
    </w:p>
    <w:p w14:paraId="24006394" w14:textId="77777777" w:rsidR="006E67E0" w:rsidRPr="00F64EEF" w:rsidRDefault="006E67E0" w:rsidP="005E4C55">
      <w:pPr>
        <w:pStyle w:val="ListParagraph"/>
        <w:numPr>
          <w:ilvl w:val="0"/>
          <w:numId w:val="37"/>
        </w:numPr>
        <w:ind w:firstLineChars="0"/>
        <w:rPr>
          <w:rFonts w:eastAsia="SimSun" w:cs="SimSun"/>
          <w:b/>
          <w:bCs/>
          <w:caps/>
          <w:color w:val="262626" w:themeColor="text1" w:themeTint="D9"/>
          <w:kern w:val="0"/>
          <w:sz w:val="32"/>
          <w:szCs w:val="32"/>
          <w:u w:val="single"/>
        </w:rPr>
      </w:pPr>
      <w:r>
        <w:rPr>
          <w:b/>
          <w:caps/>
          <w:color w:val="262626" w:themeColor="text1" w:themeTint="D9"/>
          <w:sz w:val="32"/>
          <w:u w:val="single"/>
        </w:rPr>
        <w:t>Ładowanie zespołu akumulatora (rys. c)</w:t>
      </w:r>
    </w:p>
    <w:p w14:paraId="3DF8E2E2" w14:textId="77777777" w:rsidR="006E67E0" w:rsidRPr="00F64EEF" w:rsidRDefault="006E67E0" w:rsidP="002E1557">
      <w:pPr>
        <w:pStyle w:val="Heading3"/>
        <w:ind w:left="0"/>
        <w:rPr>
          <w:b w:val="0"/>
          <w:sz w:val="24"/>
        </w:rPr>
      </w:pPr>
      <w:bookmarkStart w:id="15" w:name="_Toc77952692"/>
      <w:r>
        <w:rPr>
          <w:sz w:val="24"/>
        </w:rPr>
        <w:t>Uwaga:</w:t>
      </w:r>
      <w:bookmarkEnd w:id="15"/>
      <w:r>
        <w:rPr>
          <w:sz w:val="24"/>
        </w:rPr>
        <w:t xml:space="preserve"> </w:t>
      </w:r>
    </w:p>
    <w:p w14:paraId="1024C1D6" w14:textId="77777777" w:rsidR="006E67E0" w:rsidRPr="00F64EEF" w:rsidRDefault="006E67E0" w:rsidP="005E4C55">
      <w:pPr>
        <w:pStyle w:val="ListParagraph"/>
        <w:numPr>
          <w:ilvl w:val="0"/>
          <w:numId w:val="36"/>
        </w:numPr>
        <w:ind w:firstLineChars="0"/>
        <w:rPr>
          <w:rFonts w:cs="Arial"/>
          <w:sz w:val="24"/>
        </w:rPr>
      </w:pPr>
      <w:r>
        <w:rPr>
          <w:sz w:val="24"/>
        </w:rPr>
        <w:t>Nieprawidłowe ładowanie grozi uszkodzeniem akumulatora.</w:t>
      </w:r>
    </w:p>
    <w:p w14:paraId="6D2CD806" w14:textId="77777777" w:rsidR="006E67E0" w:rsidRPr="00F64EEF" w:rsidRDefault="006E67E0" w:rsidP="005E4C55">
      <w:pPr>
        <w:pStyle w:val="ListParagraph"/>
        <w:numPr>
          <w:ilvl w:val="0"/>
          <w:numId w:val="36"/>
        </w:numPr>
        <w:ind w:firstLineChars="0"/>
        <w:rPr>
          <w:rFonts w:cs="Arial"/>
          <w:sz w:val="24"/>
        </w:rPr>
      </w:pPr>
      <w:r>
        <w:rPr>
          <w:sz w:val="24"/>
        </w:rPr>
        <w:lastRenderedPageBreak/>
        <w:t>Przed włożeniem lub wyjęciem akumulatora wyjąć wtyczkę ładowarki z gniazdka sieciowego.</w:t>
      </w:r>
    </w:p>
    <w:p w14:paraId="6C68619A" w14:textId="77777777" w:rsidR="006E67E0" w:rsidRPr="00F64EEF" w:rsidRDefault="006E67E0" w:rsidP="005E4C55">
      <w:pPr>
        <w:rPr>
          <w:rFonts w:cs="Arial"/>
          <w:sz w:val="24"/>
        </w:rPr>
      </w:pPr>
    </w:p>
    <w:p w14:paraId="7B7541DC" w14:textId="77777777" w:rsidR="006E67E0" w:rsidRPr="00F64EEF" w:rsidRDefault="006E67E0" w:rsidP="005E4C55">
      <w:pPr>
        <w:rPr>
          <w:rFonts w:cs="Arial"/>
          <w:sz w:val="24"/>
        </w:rPr>
      </w:pPr>
      <w:r>
        <w:rPr>
          <w:sz w:val="24"/>
        </w:rPr>
        <w:t>Akumulator jest dostarczany w stanie częściowego naładowania, aby uniknąć jego uszkodzenia przez głębokie rozładowanie. Akumulator należy naładować przed pierwszym uruchomieniem i kiedy akumulator ma niski poziom. Aby to zrobić, należy wykonać czynności (rys. C):</w:t>
      </w:r>
    </w:p>
    <w:p w14:paraId="5C6C8AEF" w14:textId="77777777" w:rsidR="006E67E0" w:rsidRPr="00F64EEF" w:rsidRDefault="006E67E0" w:rsidP="005E4C55">
      <w:pPr>
        <w:rPr>
          <w:rFonts w:cs="Arial"/>
          <w:b/>
          <w:sz w:val="24"/>
        </w:rPr>
      </w:pPr>
    </w:p>
    <w:p w14:paraId="4B1ACFF6" w14:textId="77777777" w:rsidR="006E67E0" w:rsidRPr="00F64EEF" w:rsidRDefault="006E67E0" w:rsidP="005E4C55">
      <w:pPr>
        <w:pStyle w:val="ListParagraph"/>
        <w:numPr>
          <w:ilvl w:val="0"/>
          <w:numId w:val="22"/>
        </w:numPr>
        <w:ind w:firstLineChars="0"/>
        <w:rPr>
          <w:rFonts w:cs="Arial"/>
          <w:sz w:val="24"/>
        </w:rPr>
      </w:pPr>
      <w:r>
        <w:rPr>
          <w:sz w:val="24"/>
        </w:rPr>
        <w:t>Wsunąć zespół akumulatora do ładowarki spodem do góry, tak aby się zatrzasnął.</w:t>
      </w:r>
    </w:p>
    <w:p w14:paraId="5EA8E1BD" w14:textId="77777777" w:rsidR="006E67E0" w:rsidRPr="00F64EEF" w:rsidRDefault="006E67E0" w:rsidP="005E4C55">
      <w:pPr>
        <w:pStyle w:val="ListParagraph"/>
        <w:numPr>
          <w:ilvl w:val="0"/>
          <w:numId w:val="22"/>
        </w:numPr>
        <w:ind w:firstLineChars="0"/>
        <w:rPr>
          <w:rFonts w:cs="Arial"/>
          <w:sz w:val="24"/>
        </w:rPr>
      </w:pPr>
      <w:r>
        <w:rPr>
          <w:sz w:val="24"/>
        </w:rPr>
        <w:t>Włożyć wtyczkę zasilania ładowarki do gniazdka sieciowego chronionego bezpiecznikiem. Zaświeci się czerwona dioda LED ładowania, ładowanie trwa około 60 minut.</w:t>
      </w:r>
    </w:p>
    <w:p w14:paraId="0FE8F38B" w14:textId="77777777" w:rsidR="006E67E0" w:rsidRPr="00F64EEF" w:rsidRDefault="006E67E0" w:rsidP="005E4C55">
      <w:pPr>
        <w:pStyle w:val="ListParagraph"/>
        <w:numPr>
          <w:ilvl w:val="0"/>
          <w:numId w:val="22"/>
        </w:numPr>
        <w:ind w:firstLineChars="0"/>
        <w:rPr>
          <w:rFonts w:cs="Arial"/>
          <w:sz w:val="24"/>
        </w:rPr>
      </w:pPr>
      <w:r>
        <w:rPr>
          <w:sz w:val="24"/>
        </w:rPr>
        <w:t>Poczekać, aż czerwona dioda LED ładowania zgaśnie i zaświeci się zielona dioda LED ładowania, wtedy akumulator jest w pełni naładowany.</w:t>
      </w:r>
    </w:p>
    <w:p w14:paraId="76D3D3D7" w14:textId="77777777" w:rsidR="006E67E0" w:rsidRPr="00F64EEF" w:rsidRDefault="006E67E0" w:rsidP="005E4C55">
      <w:pPr>
        <w:pStyle w:val="ListParagraph"/>
        <w:numPr>
          <w:ilvl w:val="0"/>
          <w:numId w:val="22"/>
        </w:numPr>
        <w:ind w:firstLineChars="0"/>
        <w:rPr>
          <w:rFonts w:cs="Arial"/>
          <w:sz w:val="24"/>
        </w:rPr>
      </w:pPr>
      <w:r>
        <w:rPr>
          <w:sz w:val="24"/>
        </w:rPr>
        <w:t>Kabel zasilania ładowarki wyciągać z gniazdka, trzymając za wtyczkę. Zespół akumulatora i ładowarka mogą się nagrzewać podczas ładowania. Należy pozwolić na ostygnięcie akumulatora do temperatury pokojowej.</w:t>
      </w:r>
    </w:p>
    <w:p w14:paraId="3772CFB9" w14:textId="77777777" w:rsidR="006E67E0" w:rsidRPr="00F64EEF" w:rsidRDefault="006E67E0" w:rsidP="005E4C55">
      <w:pPr>
        <w:pStyle w:val="ListParagraph"/>
        <w:numPr>
          <w:ilvl w:val="0"/>
          <w:numId w:val="22"/>
        </w:numPr>
        <w:ind w:firstLineChars="0"/>
        <w:rPr>
          <w:rFonts w:cs="Arial"/>
          <w:b/>
          <w:sz w:val="24"/>
        </w:rPr>
      </w:pPr>
      <w:r>
        <w:rPr>
          <w:sz w:val="24"/>
        </w:rPr>
        <w:t>Wyjąć akumulator z ładowarki, w tym celu nacisnąć i przytrzymać przycisk zwalniania akumulatora i wysunąć zespół akumulatora z ładowarki.</w:t>
      </w:r>
    </w:p>
    <w:p w14:paraId="4A97C658" w14:textId="77777777" w:rsidR="006E67E0" w:rsidRPr="00F64EEF" w:rsidRDefault="006E67E0" w:rsidP="005E4C55">
      <w:pPr>
        <w:rPr>
          <w:rFonts w:cs="Arial"/>
          <w:b/>
          <w:sz w:val="24"/>
        </w:rPr>
      </w:pPr>
    </w:p>
    <w:p w14:paraId="3BA10B84" w14:textId="77777777" w:rsidR="006E67E0" w:rsidRPr="00F64EEF" w:rsidRDefault="006E67E0" w:rsidP="005E4C55">
      <w:pPr>
        <w:pStyle w:val="ListParagraph"/>
        <w:numPr>
          <w:ilvl w:val="0"/>
          <w:numId w:val="37"/>
        </w:numPr>
        <w:ind w:firstLineChars="0"/>
        <w:rPr>
          <w:rFonts w:eastAsia="SimSun" w:cs="SimSun"/>
          <w:b/>
          <w:bCs/>
          <w:caps/>
          <w:color w:val="262626" w:themeColor="text1" w:themeTint="D9"/>
          <w:kern w:val="0"/>
          <w:sz w:val="32"/>
          <w:szCs w:val="32"/>
          <w:u w:val="single"/>
        </w:rPr>
      </w:pPr>
      <w:r>
        <w:rPr>
          <w:b/>
          <w:caps/>
          <w:color w:val="262626" w:themeColor="text1" w:themeTint="D9"/>
          <w:sz w:val="32"/>
          <w:u w:val="single"/>
        </w:rPr>
        <w:t>Wyjmowanie i wkładanie akumulatora</w:t>
      </w:r>
    </w:p>
    <w:p w14:paraId="2C438FDC" w14:textId="77777777" w:rsidR="006E67E0" w:rsidRPr="00F64EEF" w:rsidRDefault="005E4C55" w:rsidP="005E4C55">
      <w:pPr>
        <w:pStyle w:val="ListParagraph"/>
        <w:numPr>
          <w:ilvl w:val="0"/>
          <w:numId w:val="23"/>
        </w:numPr>
        <w:ind w:firstLineChars="0"/>
        <w:rPr>
          <w:rFonts w:cs="Arial"/>
          <w:sz w:val="24"/>
        </w:rPr>
      </w:pPr>
      <w:r>
        <w:rPr>
          <w:sz w:val="24"/>
        </w:rPr>
        <w:t>Włożyć zespół akumulatora, umieścić w prowadnicy i wcisnąć do uchwytu akumulatora. Będzie słyszalne zatrzaśnięcie.</w:t>
      </w:r>
    </w:p>
    <w:p w14:paraId="36F2BAA5" w14:textId="77777777" w:rsidR="006E67E0" w:rsidRPr="00F64EEF" w:rsidRDefault="006E67E0" w:rsidP="005E4C55">
      <w:pPr>
        <w:pStyle w:val="ListParagraph"/>
        <w:numPr>
          <w:ilvl w:val="0"/>
          <w:numId w:val="23"/>
        </w:numPr>
        <w:ind w:firstLineChars="0"/>
        <w:rPr>
          <w:rFonts w:cs="Arial"/>
          <w:sz w:val="24"/>
        </w:rPr>
      </w:pPr>
      <w:r>
        <w:rPr>
          <w:sz w:val="24"/>
        </w:rPr>
        <w:t>Odłączyć zespół akumulatora z narzędzia, nacisnąć przycisk zwalniania akumulatora na zespole akumulatora i wysunąć akumulator.</w:t>
      </w:r>
    </w:p>
    <w:p w14:paraId="18EF2FF9" w14:textId="77777777" w:rsidR="006E67E0" w:rsidRPr="00F64EEF" w:rsidRDefault="006E67E0" w:rsidP="006E67E0">
      <w:pPr>
        <w:pStyle w:val="ListParagraph"/>
        <w:ind w:left="360" w:firstLineChars="0" w:firstLine="0"/>
        <w:jc w:val="left"/>
        <w:rPr>
          <w:rFonts w:cs="Arial"/>
          <w:sz w:val="24"/>
        </w:rPr>
      </w:pPr>
    </w:p>
    <w:p w14:paraId="2B1029BE" w14:textId="77777777" w:rsidR="006E67E0" w:rsidRPr="00F64EEF" w:rsidRDefault="006E67E0" w:rsidP="00F64EEF">
      <w:pPr>
        <w:pStyle w:val="ListParagraph"/>
        <w:numPr>
          <w:ilvl w:val="0"/>
          <w:numId w:val="37"/>
        </w:numPr>
        <w:ind w:firstLineChars="0"/>
        <w:jc w:val="left"/>
        <w:rPr>
          <w:rFonts w:eastAsia="SimSun" w:cs="SimSun"/>
          <w:b/>
          <w:bCs/>
          <w:caps/>
          <w:color w:val="262626" w:themeColor="text1" w:themeTint="D9"/>
          <w:kern w:val="0"/>
          <w:sz w:val="32"/>
          <w:szCs w:val="32"/>
          <w:u w:val="single"/>
        </w:rPr>
      </w:pPr>
      <w:r>
        <w:rPr>
          <w:b/>
          <w:caps/>
          <w:color w:val="262626" w:themeColor="text1" w:themeTint="D9"/>
          <w:sz w:val="32"/>
          <w:u w:val="single"/>
        </w:rPr>
        <w:t>Kontrola poziomu naładowania akumulatora</w:t>
      </w:r>
    </w:p>
    <w:p w14:paraId="261E200A"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Akumulator jest wyposażony we wbudowany wskaźnik poziomu naładowania.</w:t>
      </w:r>
    </w:p>
    <w:p w14:paraId="6CBFD415" w14:textId="77777777" w:rsidR="006E67E0" w:rsidRPr="00F64EEF" w:rsidRDefault="006E67E0" w:rsidP="006E67E0">
      <w:pPr>
        <w:pStyle w:val="BodyText"/>
        <w:spacing w:before="72" w:line="250" w:lineRule="auto"/>
        <w:ind w:right="131"/>
        <w:rPr>
          <w:rFonts w:cs="Arial"/>
          <w:color w:val="000000"/>
          <w:sz w:val="24"/>
        </w:rPr>
      </w:pPr>
      <w:r>
        <w:rPr>
          <w:color w:val="000000"/>
          <w:sz w:val="24"/>
        </w:rPr>
        <w:t xml:space="preserve">Stan akumulatora jest wskazywany za pomocą trzech diod LED wskaźnika </w:t>
      </w:r>
    </w:p>
    <w:tbl>
      <w:tblPr>
        <w:tblStyle w:val="TableGrid"/>
        <w:tblW w:w="0" w:type="auto"/>
        <w:jc w:val="center"/>
        <w:tblLook w:val="04A0" w:firstRow="1" w:lastRow="0" w:firstColumn="1" w:lastColumn="0" w:noHBand="0" w:noVBand="1"/>
      </w:tblPr>
      <w:tblGrid>
        <w:gridCol w:w="5766"/>
        <w:gridCol w:w="4475"/>
      </w:tblGrid>
      <w:tr w:rsidR="006E67E0" w:rsidRPr="00F64EEF" w14:paraId="4DD12DA7" w14:textId="77777777" w:rsidTr="00F64EEF">
        <w:trPr>
          <w:jc w:val="center"/>
        </w:trPr>
        <w:tc>
          <w:tcPr>
            <w:tcW w:w="5766" w:type="dxa"/>
          </w:tcPr>
          <w:p w14:paraId="1638092A"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Kolor LED</w:t>
            </w:r>
          </w:p>
        </w:tc>
        <w:tc>
          <w:tcPr>
            <w:tcW w:w="4475" w:type="dxa"/>
          </w:tcPr>
          <w:p w14:paraId="7EC45A82"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Znaczenie</w:t>
            </w:r>
          </w:p>
        </w:tc>
      </w:tr>
      <w:tr w:rsidR="006E67E0" w:rsidRPr="00F64EEF" w14:paraId="46DCD34A" w14:textId="77777777" w:rsidTr="00F64EEF">
        <w:trPr>
          <w:jc w:val="center"/>
        </w:trPr>
        <w:tc>
          <w:tcPr>
            <w:tcW w:w="5766" w:type="dxa"/>
          </w:tcPr>
          <w:p w14:paraId="6CD14664" w14:textId="77777777" w:rsidR="006E67E0" w:rsidRPr="00F64EEF" w:rsidRDefault="006E67E0" w:rsidP="006E67E0">
            <w:pPr>
              <w:pStyle w:val="BodyText"/>
              <w:spacing w:before="72" w:line="250" w:lineRule="auto"/>
              <w:ind w:right="131"/>
              <w:rPr>
                <w:rFonts w:eastAsia="HelveticaWorld-Regular" w:cs="Arial"/>
                <w:color w:val="000000"/>
                <w:sz w:val="24"/>
              </w:rPr>
            </w:pPr>
            <w:proofErr w:type="spellStart"/>
            <w:r>
              <w:rPr>
                <w:color w:val="000000"/>
                <w:sz w:val="24"/>
              </w:rPr>
              <w:t>Zielony-pomarańczowy-czerwony</w:t>
            </w:r>
            <w:proofErr w:type="spellEnd"/>
          </w:p>
        </w:tc>
        <w:tc>
          <w:tcPr>
            <w:tcW w:w="4475" w:type="dxa"/>
          </w:tcPr>
          <w:p w14:paraId="33866BA8"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Maksymalne naładowanie / moc</w:t>
            </w:r>
          </w:p>
        </w:tc>
      </w:tr>
      <w:tr w:rsidR="006E67E0" w:rsidRPr="00F64EEF" w14:paraId="04F33EAC" w14:textId="77777777" w:rsidTr="00F64EEF">
        <w:trPr>
          <w:jc w:val="center"/>
        </w:trPr>
        <w:tc>
          <w:tcPr>
            <w:tcW w:w="5766" w:type="dxa"/>
          </w:tcPr>
          <w:p w14:paraId="20A28DC2" w14:textId="77777777" w:rsidR="006E67E0" w:rsidRPr="00F64EEF" w:rsidRDefault="006E67E0" w:rsidP="006E67E0">
            <w:pPr>
              <w:pStyle w:val="BodyText"/>
              <w:spacing w:before="72" w:line="250" w:lineRule="auto"/>
              <w:ind w:right="131"/>
              <w:rPr>
                <w:rFonts w:eastAsia="HelveticaWorld-Regular" w:cs="Arial"/>
                <w:color w:val="000000"/>
                <w:sz w:val="24"/>
              </w:rPr>
            </w:pPr>
            <w:proofErr w:type="spellStart"/>
            <w:r>
              <w:rPr>
                <w:color w:val="000000"/>
                <w:sz w:val="24"/>
              </w:rPr>
              <w:t>Pomarańczowy-czerwony</w:t>
            </w:r>
            <w:proofErr w:type="spellEnd"/>
          </w:p>
        </w:tc>
        <w:tc>
          <w:tcPr>
            <w:tcW w:w="4475" w:type="dxa"/>
          </w:tcPr>
          <w:p w14:paraId="17251715"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Średnie naładowanie / moc</w:t>
            </w:r>
          </w:p>
        </w:tc>
      </w:tr>
      <w:tr w:rsidR="006E67E0" w:rsidRPr="00F64EEF" w14:paraId="76EB84B8" w14:textId="77777777" w:rsidTr="00F64EEF">
        <w:trPr>
          <w:jc w:val="center"/>
        </w:trPr>
        <w:tc>
          <w:tcPr>
            <w:tcW w:w="5766" w:type="dxa"/>
          </w:tcPr>
          <w:p w14:paraId="02B80F40"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Czerwony</w:t>
            </w:r>
          </w:p>
        </w:tc>
        <w:tc>
          <w:tcPr>
            <w:tcW w:w="4475" w:type="dxa"/>
          </w:tcPr>
          <w:p w14:paraId="6A2DB7A8"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Niski poziom naładowania – konieczne ładowanie akumulatora</w:t>
            </w:r>
          </w:p>
        </w:tc>
      </w:tr>
    </w:tbl>
    <w:p w14:paraId="444F6BC6" w14:textId="77777777" w:rsidR="006E67E0" w:rsidRDefault="006E67E0" w:rsidP="00E25577">
      <w:pPr>
        <w:pStyle w:val="BodyText"/>
        <w:spacing w:before="72" w:line="250" w:lineRule="auto"/>
        <w:ind w:right="131"/>
        <w:rPr>
          <w:rFonts w:eastAsia="HelveticaWorld-Regular" w:cs="Arial"/>
          <w:color w:val="000000"/>
          <w:sz w:val="24"/>
        </w:rPr>
      </w:pPr>
      <w:r>
        <w:rPr>
          <w:color w:val="000000"/>
          <w:sz w:val="24"/>
        </w:rPr>
        <w:t>Nacisnąć przycisk poziomu naładowania akumulatora na zespole akumulatora. Na wskaźniku naładowania akumulatora (LED) będzie widoczne wskazanie poziomu.</w:t>
      </w:r>
    </w:p>
    <w:p w14:paraId="6B074733" w14:textId="77777777" w:rsidR="004248DD" w:rsidRPr="00F64EEF" w:rsidRDefault="004248DD" w:rsidP="00E25577">
      <w:pPr>
        <w:pStyle w:val="BodyText"/>
        <w:spacing w:before="72" w:line="250" w:lineRule="auto"/>
        <w:ind w:right="131"/>
        <w:rPr>
          <w:rFonts w:cs="Arial"/>
          <w:color w:val="000000"/>
          <w:sz w:val="24"/>
        </w:rPr>
      </w:pPr>
    </w:p>
    <w:p w14:paraId="02B17963" w14:textId="77777777" w:rsidR="006E67E0" w:rsidRPr="00F64EEF" w:rsidRDefault="00576846" w:rsidP="00093956">
      <w:pPr>
        <w:pStyle w:val="ListParagraph"/>
        <w:numPr>
          <w:ilvl w:val="0"/>
          <w:numId w:val="37"/>
        </w:numPr>
        <w:ind w:firstLineChars="0"/>
        <w:rPr>
          <w:rFonts w:eastAsia="SimSun" w:cs="SimSun"/>
          <w:b/>
          <w:bCs/>
          <w:caps/>
          <w:color w:val="262626" w:themeColor="text1" w:themeTint="D9"/>
          <w:kern w:val="0"/>
          <w:sz w:val="32"/>
          <w:szCs w:val="32"/>
          <w:u w:val="single"/>
        </w:rPr>
      </w:pPr>
      <w:r>
        <w:rPr>
          <w:b/>
          <w:caps/>
          <w:color w:val="262626" w:themeColor="text1" w:themeTint="D9"/>
          <w:sz w:val="32"/>
          <w:u w:val="single"/>
        </w:rPr>
        <w:t>Włączanie i wyłączanie urządzenia</w:t>
      </w:r>
    </w:p>
    <w:p w14:paraId="6D8A8089" w14:textId="77777777" w:rsidR="00576846" w:rsidRPr="00F64EEF" w:rsidRDefault="00576846" w:rsidP="00093956">
      <w:pPr>
        <w:pStyle w:val="ListParagraph"/>
        <w:numPr>
          <w:ilvl w:val="0"/>
          <w:numId w:val="20"/>
        </w:numPr>
        <w:ind w:firstLineChars="0"/>
        <w:rPr>
          <w:rFonts w:cs="Arial"/>
          <w:color w:val="000000"/>
          <w:sz w:val="24"/>
        </w:rPr>
      </w:pPr>
      <w:r>
        <w:rPr>
          <w:color w:val="000000"/>
          <w:sz w:val="24"/>
        </w:rPr>
        <w:t xml:space="preserve">Wsunąć naładowany akumulator do prowadnicy, tak aby połączyć zatrzask w uchwycie. Urządzenie jest gotowe do pracy. </w:t>
      </w:r>
    </w:p>
    <w:p w14:paraId="7572031A" w14:textId="77777777" w:rsidR="00576846" w:rsidRDefault="00576846" w:rsidP="00093956">
      <w:pPr>
        <w:pStyle w:val="ListParagraph"/>
        <w:numPr>
          <w:ilvl w:val="0"/>
          <w:numId w:val="20"/>
        </w:numPr>
        <w:ind w:firstLineChars="0"/>
        <w:rPr>
          <w:rFonts w:cs="Arial"/>
          <w:color w:val="000000"/>
          <w:sz w:val="24"/>
        </w:rPr>
      </w:pPr>
      <w:r>
        <w:rPr>
          <w:color w:val="000000"/>
          <w:sz w:val="24"/>
        </w:rPr>
        <w:t>Włączyć urządzenie włącznikiem (rys. A, 3).</w:t>
      </w:r>
    </w:p>
    <w:p w14:paraId="31EDEC9D" w14:textId="77777777" w:rsidR="00FE4C5F" w:rsidRPr="00F64EEF" w:rsidRDefault="00FE4C5F" w:rsidP="00093956">
      <w:pPr>
        <w:pStyle w:val="ListParagraph"/>
        <w:numPr>
          <w:ilvl w:val="0"/>
          <w:numId w:val="20"/>
        </w:numPr>
        <w:ind w:firstLineChars="0"/>
        <w:rPr>
          <w:rFonts w:cs="Arial"/>
          <w:color w:val="000000"/>
          <w:sz w:val="24"/>
        </w:rPr>
      </w:pPr>
      <w:r>
        <w:rPr>
          <w:color w:val="000000"/>
          <w:sz w:val="24"/>
        </w:rPr>
        <w:t xml:space="preserve">Wyłączyć urządzenie, aby zatrzymać jego pracę. </w:t>
      </w:r>
    </w:p>
    <w:p w14:paraId="0F9B19BB" w14:textId="77777777" w:rsidR="004020F3" w:rsidRPr="004020F3" w:rsidRDefault="004020F3" w:rsidP="004020F3">
      <w:pPr>
        <w:pStyle w:val="ListParagraph"/>
        <w:ind w:left="420" w:firstLineChars="0" w:firstLine="0"/>
        <w:jc w:val="left"/>
        <w:rPr>
          <w:rFonts w:ascii="Arial" w:hAnsi="Arial" w:cs="Arial"/>
          <w:color w:val="000000"/>
          <w:sz w:val="24"/>
        </w:rPr>
      </w:pPr>
    </w:p>
    <w:p w14:paraId="4C36D47A" w14:textId="77777777" w:rsidR="00E25577" w:rsidRPr="002E1557" w:rsidRDefault="00E25577" w:rsidP="002E1557">
      <w:pPr>
        <w:pStyle w:val="Heading3"/>
        <w:ind w:left="0"/>
        <w:rPr>
          <w:rFonts w:asciiTheme="minorHAnsi" w:hAnsiTheme="minorHAnsi"/>
          <w:caps/>
          <w:color w:val="015AAA"/>
          <w:sz w:val="40"/>
          <w:szCs w:val="40"/>
          <w:u w:val="single"/>
        </w:rPr>
      </w:pPr>
      <w:bookmarkStart w:id="16" w:name="_Toc77952693"/>
      <w:r>
        <w:rPr>
          <w:rFonts w:asciiTheme="minorHAnsi" w:hAnsiTheme="minorHAnsi"/>
          <w:caps/>
          <w:color w:val="015AAA"/>
          <w:sz w:val="40"/>
          <w:u w:val="single"/>
        </w:rPr>
        <w:lastRenderedPageBreak/>
        <w:t>Konserwacja i czyszczenie</w:t>
      </w:r>
      <w:bookmarkEnd w:id="16"/>
      <w:r>
        <w:rPr>
          <w:rFonts w:asciiTheme="minorHAnsi" w:hAnsiTheme="minorHAnsi"/>
          <w:caps/>
          <w:color w:val="015AAA"/>
          <w:sz w:val="40"/>
          <w:u w:val="single"/>
        </w:rPr>
        <w:t xml:space="preserve">                                       </w:t>
      </w:r>
    </w:p>
    <w:p w14:paraId="6E823957" w14:textId="77777777" w:rsidR="006E67E0" w:rsidRDefault="00E25577" w:rsidP="00AF41C7">
      <w:pPr>
        <w:rPr>
          <w:rFonts w:cs="Arial"/>
          <w:color w:val="000000"/>
          <w:sz w:val="24"/>
        </w:rPr>
      </w:pPr>
      <w:r>
        <w:rPr>
          <w:color w:val="000000"/>
          <w:sz w:val="24"/>
        </w:rPr>
        <w:t>Należy regularnie czyścić całe urządzenie, zwracając szczególną uwagę na wyczyszczenie otworów wentylacyjnych. Po każdym użyciu należy opróżnić zbiornik odkurzacza, dokładnie oczyścić i wysuszyć (jeśli użyto do pracy na mokro). Wyjąć filtr HEPA i oczyścić. W tym celu użyć delikatnej, miękkiej szczotki, co jest niezbędne do wstępnego oczyszczenia filtra HEPA. Następnie opłukać w bieżącej, zimnej wodzie (tylko spłukać, nie używać detergentów, rozpuszczalników itp.).</w:t>
      </w:r>
    </w:p>
    <w:p w14:paraId="14DEA376" w14:textId="77777777" w:rsidR="00B555DD" w:rsidRPr="00F64EEF" w:rsidRDefault="00B555DD" w:rsidP="00AF41C7">
      <w:pPr>
        <w:rPr>
          <w:rFonts w:cs="Arial"/>
          <w:color w:val="000000"/>
          <w:sz w:val="24"/>
        </w:rPr>
      </w:pPr>
    </w:p>
    <w:p w14:paraId="3C31AC3A" w14:textId="77777777" w:rsidR="00E25577" w:rsidRPr="00F64EEF" w:rsidRDefault="00E25577" w:rsidP="00AF41C7">
      <w:pPr>
        <w:pStyle w:val="ListParagraph"/>
        <w:numPr>
          <w:ilvl w:val="0"/>
          <w:numId w:val="40"/>
        </w:numPr>
        <w:ind w:firstLineChars="0"/>
        <w:rPr>
          <w:rFonts w:eastAsia="SimSun" w:cs="SimSun"/>
          <w:b/>
          <w:bCs/>
          <w:caps/>
          <w:color w:val="262626" w:themeColor="text1" w:themeTint="D9"/>
          <w:kern w:val="0"/>
          <w:sz w:val="32"/>
          <w:szCs w:val="32"/>
          <w:u w:val="single"/>
        </w:rPr>
      </w:pPr>
      <w:r>
        <w:rPr>
          <w:b/>
          <w:caps/>
          <w:color w:val="262626" w:themeColor="text1" w:themeTint="D9"/>
          <w:sz w:val="32"/>
          <w:u w:val="single"/>
        </w:rPr>
        <w:t>Mycie filtra</w:t>
      </w:r>
    </w:p>
    <w:p w14:paraId="58A8F60D" w14:textId="77777777" w:rsidR="006E67E0" w:rsidRPr="00F64EEF" w:rsidRDefault="00E25577" w:rsidP="00AF41C7">
      <w:pPr>
        <w:rPr>
          <w:rFonts w:cs="Arial"/>
          <w:color w:val="000000"/>
          <w:sz w:val="24"/>
        </w:rPr>
      </w:pPr>
      <w:r>
        <w:rPr>
          <w:color w:val="000000"/>
          <w:sz w:val="24"/>
        </w:rPr>
        <w:t>Rozpiąć klamry (rys. A, 1) i zdjąć górną pokrywę odkurzacza. Obrócić pokrętła blokujące filtra (rys. B, 11) o ćwierć obrotu w lewo. Wyjąć filtr (rys. B, 10) i opłukać w bieżącej zimnej wodzie. Nie używać detergentów, rozpuszczalników itp. Pozwolić, by filtr naturalnie wysechł w temperaturze pokojowej przed jego ponownym założeniem. Do osuszania nie używać opalarki, suszarki do włosów, grzejnika itp. Włożyć wyschnięty filtr z powrotem i obrócić pokrętła blokujące o ćwierć obrotu w prawo.</w:t>
      </w:r>
    </w:p>
    <w:p w14:paraId="64F4276A" w14:textId="77777777" w:rsidR="006E67E0" w:rsidRPr="00F64EEF" w:rsidRDefault="00F64EEF" w:rsidP="00AF41C7">
      <w:pPr>
        <w:rPr>
          <w:rFonts w:cs="Arial"/>
          <w:color w:val="000000"/>
          <w:sz w:val="24"/>
        </w:rPr>
      </w:pPr>
      <w:r>
        <w:rPr>
          <w:b/>
          <w:noProof/>
          <w:sz w:val="24"/>
        </w:rPr>
        <w:drawing>
          <wp:inline distT="0" distB="0" distL="0" distR="0" wp14:anchorId="62D35058" wp14:editId="5FBE1C5B">
            <wp:extent cx="438150" cy="388681"/>
            <wp:effectExtent l="19050" t="0" r="0" b="0"/>
            <wp:docPr id="41" name="图片 4"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BULL\Caffefour IM chart\1_pictograms\danger.jpg"/>
                    <pic:cNvPicPr>
                      <a:picLocks noChangeAspect="1" noChangeArrowheads="1"/>
                    </pic:cNvPicPr>
                  </pic:nvPicPr>
                  <pic:blipFill>
                    <a:blip r:embed="rId29" cstate="print"/>
                    <a:srcRect/>
                    <a:stretch>
                      <a:fillRect/>
                    </a:stretch>
                  </pic:blipFill>
                  <pic:spPr bwMode="auto">
                    <a:xfrm>
                      <a:off x="0" y="0"/>
                      <a:ext cx="438150" cy="388681"/>
                    </a:xfrm>
                    <a:prstGeom prst="rect">
                      <a:avLst/>
                    </a:prstGeom>
                    <a:noFill/>
                    <a:ln w="9525">
                      <a:noFill/>
                      <a:miter lim="800000"/>
                      <a:headEnd/>
                      <a:tailEnd/>
                    </a:ln>
                  </pic:spPr>
                </pic:pic>
              </a:graphicData>
            </a:graphic>
          </wp:inline>
        </w:drawing>
      </w:r>
      <w:r>
        <w:rPr>
          <w:b/>
          <w:sz w:val="24"/>
        </w:rPr>
        <w:t xml:space="preserve"> </w:t>
      </w:r>
      <w:r>
        <w:rPr>
          <w:color w:val="000000"/>
          <w:sz w:val="24"/>
        </w:rPr>
        <w:t>OSTRZEŻENIE: Miejsce przechowywania urządzenia powinno być niedostępne dla dzieci. Jeśli zajdzie konieczność przesłania urządzenia do centrum serwisowego w celu naprawy, należy je ochronić przed przypadkowymi uszkodzeniami mechanicznymi i usunąć akumulatory z gniazda ładowarki.</w:t>
      </w:r>
    </w:p>
    <w:p w14:paraId="0598ED6B" w14:textId="77777777" w:rsidR="00E25577" w:rsidRDefault="00F64EEF" w:rsidP="00AF41C7">
      <w:pPr>
        <w:rPr>
          <w:rFonts w:cs="Arial"/>
          <w:color w:val="000000"/>
          <w:sz w:val="24"/>
        </w:rPr>
      </w:pPr>
      <w:r>
        <w:rPr>
          <w:b/>
          <w:noProof/>
          <w:sz w:val="24"/>
        </w:rPr>
        <w:drawing>
          <wp:inline distT="0" distB="0" distL="0" distR="0" wp14:anchorId="1B52A77A" wp14:editId="4CEFB3AF">
            <wp:extent cx="438150" cy="388681"/>
            <wp:effectExtent l="19050" t="0" r="0" b="0"/>
            <wp:docPr id="42" name="图片 4"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BULL\Caffefour IM chart\1_pictograms\danger.jpg"/>
                    <pic:cNvPicPr>
                      <a:picLocks noChangeAspect="1" noChangeArrowheads="1"/>
                    </pic:cNvPicPr>
                  </pic:nvPicPr>
                  <pic:blipFill>
                    <a:blip r:embed="rId29" cstate="print"/>
                    <a:srcRect/>
                    <a:stretch>
                      <a:fillRect/>
                    </a:stretch>
                  </pic:blipFill>
                  <pic:spPr bwMode="auto">
                    <a:xfrm>
                      <a:off x="0" y="0"/>
                      <a:ext cx="438150" cy="388681"/>
                    </a:xfrm>
                    <a:prstGeom prst="rect">
                      <a:avLst/>
                    </a:prstGeom>
                    <a:noFill/>
                    <a:ln w="9525">
                      <a:noFill/>
                      <a:miter lim="800000"/>
                      <a:headEnd/>
                      <a:tailEnd/>
                    </a:ln>
                  </pic:spPr>
                </pic:pic>
              </a:graphicData>
            </a:graphic>
          </wp:inline>
        </w:drawing>
      </w:r>
      <w:r>
        <w:rPr>
          <w:b/>
          <w:sz w:val="24"/>
        </w:rPr>
        <w:t xml:space="preserve"> OSTRZEŻENIE: </w:t>
      </w:r>
      <w:r>
        <w:rPr>
          <w:color w:val="000000"/>
          <w:sz w:val="24"/>
        </w:rPr>
        <w:t>Nie wolno wykonywać czynności konserwacyjnych przy urządzeniu, kiedy jest podłączone do zasilania.</w:t>
      </w:r>
      <w:r>
        <w:rPr>
          <w:b/>
          <w:sz w:val="24"/>
        </w:rPr>
        <w:t xml:space="preserve"> </w:t>
      </w:r>
      <w:r>
        <w:rPr>
          <w:color w:val="000000"/>
          <w:sz w:val="24"/>
        </w:rPr>
        <w:t>Przed konserwacją należy wyjąć akumulator z gniazda urządzenia.</w:t>
      </w:r>
      <w:r>
        <w:rPr>
          <w:b/>
          <w:sz w:val="24"/>
        </w:rPr>
        <w:t xml:space="preserve"> </w:t>
      </w:r>
      <w:r>
        <w:rPr>
          <w:color w:val="000000"/>
          <w:sz w:val="24"/>
        </w:rPr>
        <w:t>Konserwacja urządzenia oznacza utrzymywanie wszystkich jego elementów niezbędnych do normalnego działania w odpowiedniej czystości. Do czyszczenia nie wolno używać rozpuszczalników, ponieważ może to spowodować nieodwracalne uszkodzenia obudowy i innych elementów z tworzyw sztucznych.</w:t>
      </w:r>
    </w:p>
    <w:p w14:paraId="56D8E887" w14:textId="77777777" w:rsidR="00B555DD" w:rsidRPr="005B2AC1" w:rsidRDefault="00B555DD" w:rsidP="00AF41C7">
      <w:pPr>
        <w:rPr>
          <w:rFonts w:cs="Arial"/>
          <w:b/>
          <w:sz w:val="24"/>
        </w:rPr>
      </w:pPr>
    </w:p>
    <w:p w14:paraId="5A5D67E5" w14:textId="77777777" w:rsidR="00E25577" w:rsidRPr="00F64EEF" w:rsidRDefault="00E25577" w:rsidP="00AF41C7">
      <w:pPr>
        <w:pStyle w:val="ListParagraph"/>
        <w:numPr>
          <w:ilvl w:val="0"/>
          <w:numId w:val="40"/>
        </w:numPr>
        <w:ind w:firstLineChars="0"/>
        <w:rPr>
          <w:rFonts w:eastAsia="SimSun" w:cs="SimSun"/>
          <w:b/>
          <w:bCs/>
          <w:caps/>
          <w:color w:val="262626" w:themeColor="text1" w:themeTint="D9"/>
          <w:kern w:val="0"/>
          <w:sz w:val="32"/>
          <w:szCs w:val="32"/>
          <w:u w:val="single"/>
        </w:rPr>
      </w:pPr>
      <w:r>
        <w:rPr>
          <w:b/>
          <w:caps/>
          <w:color w:val="262626" w:themeColor="text1" w:themeTint="D9"/>
          <w:sz w:val="32"/>
          <w:u w:val="single"/>
        </w:rPr>
        <w:t>Konserwacja akumulatora</w:t>
      </w:r>
    </w:p>
    <w:p w14:paraId="4C67A8C3" w14:textId="77777777" w:rsidR="00E25577" w:rsidRPr="00F64EEF" w:rsidRDefault="00E25577" w:rsidP="00AF41C7">
      <w:pPr>
        <w:rPr>
          <w:rFonts w:cs="Arial"/>
          <w:color w:val="000000"/>
          <w:sz w:val="24"/>
        </w:rPr>
      </w:pPr>
      <w:r>
        <w:rPr>
          <w:color w:val="000000"/>
          <w:sz w:val="24"/>
        </w:rPr>
        <w:t>Należy unikać ładowania akumulatora natychmiast po intensywnej pracy. Ze względu na właściwości akumulatora nie należy go przechowywać w stanie pełnego rozładowania, ponieważ może wtedy rozładować się poniżej poziomu krytycznego i trwale uszkodzić.</w:t>
      </w:r>
    </w:p>
    <w:p w14:paraId="3FC2223F" w14:textId="77777777" w:rsidR="00E25577" w:rsidRPr="00F64EEF" w:rsidRDefault="00E25577" w:rsidP="00AF41C7">
      <w:pPr>
        <w:rPr>
          <w:rFonts w:cs="Arial"/>
          <w:color w:val="000000"/>
          <w:sz w:val="24"/>
        </w:rPr>
      </w:pPr>
      <w:r>
        <w:rPr>
          <w:color w:val="000000"/>
          <w:sz w:val="24"/>
        </w:rPr>
        <w:t>Akumulatora nie wolno czyścić wodą, która może spowodować wewnętrzne zwarcie i trwałe uszkodzenie.</w:t>
      </w:r>
    </w:p>
    <w:p w14:paraId="15A8A9D3" w14:textId="77777777" w:rsidR="00E25577" w:rsidRPr="00F64EEF" w:rsidRDefault="00E25577" w:rsidP="00AF41C7">
      <w:pPr>
        <w:rPr>
          <w:rFonts w:cs="Arial"/>
          <w:color w:val="000000"/>
          <w:sz w:val="24"/>
        </w:rPr>
      </w:pPr>
      <w:r>
        <w:rPr>
          <w:color w:val="000000"/>
          <w:sz w:val="24"/>
        </w:rPr>
        <w:t>Dlatego nieużywany akumulator należy przechowywać w stanie częściowo naładowanym (do ok. 40%). Akumulator należy ładować przed jego całkowitym rozładowaniem. Akumulatory przechowywać w temperaturze między 10 a 30°C. Przechowywanie w niższej temperaturze powoduje szybszą utratę pojemności.</w:t>
      </w:r>
    </w:p>
    <w:p w14:paraId="0287BC74" w14:textId="77777777" w:rsidR="00E25577" w:rsidRPr="00F64EEF" w:rsidRDefault="00E25577" w:rsidP="00AF41C7">
      <w:pPr>
        <w:rPr>
          <w:rFonts w:cs="Arial"/>
          <w:color w:val="000000"/>
          <w:sz w:val="24"/>
        </w:rPr>
      </w:pPr>
      <w:r>
        <w:rPr>
          <w:color w:val="000000"/>
          <w:sz w:val="24"/>
        </w:rPr>
        <w:t>Ładowanie akumulatora opisano w instrukcji akumulatora i ładowarki.</w:t>
      </w:r>
    </w:p>
    <w:p w14:paraId="2C55557B" w14:textId="77777777" w:rsidR="00E25577" w:rsidRDefault="00E25577">
      <w:pPr>
        <w:jc w:val="left"/>
        <w:rPr>
          <w:rFonts w:cs="Arial"/>
          <w:b/>
          <w:color w:val="000000"/>
          <w:sz w:val="24"/>
        </w:rPr>
      </w:pPr>
    </w:p>
    <w:p w14:paraId="60BD1106" w14:textId="77777777" w:rsidR="00B555DD" w:rsidRPr="00F64EEF" w:rsidRDefault="00B555DD">
      <w:pPr>
        <w:jc w:val="left"/>
        <w:rPr>
          <w:rFonts w:cs="Arial"/>
          <w:b/>
          <w:color w:val="000000"/>
          <w:sz w:val="24"/>
        </w:rPr>
      </w:pPr>
    </w:p>
    <w:p w14:paraId="5042ECA5" w14:textId="77777777" w:rsidR="008A00DB" w:rsidRPr="00F64EEF" w:rsidRDefault="006E67E0" w:rsidP="002E1557">
      <w:pPr>
        <w:pStyle w:val="Heading3"/>
        <w:ind w:left="0"/>
        <w:rPr>
          <w:rFonts w:eastAsia="SimSun" w:cs="SimSun"/>
          <w:b w:val="0"/>
          <w:bCs w:val="0"/>
          <w:caps/>
          <w:color w:val="015AAA"/>
          <w:sz w:val="46"/>
          <w:szCs w:val="46"/>
          <w:u w:val="single"/>
        </w:rPr>
      </w:pPr>
      <w:bookmarkStart w:id="17" w:name="_Toc77952694"/>
      <w:r>
        <w:rPr>
          <w:rFonts w:asciiTheme="minorHAnsi" w:hAnsiTheme="minorHAnsi"/>
          <w:caps/>
          <w:color w:val="015AAA"/>
          <w:sz w:val="40"/>
          <w:u w:val="single"/>
        </w:rPr>
        <w:t>Przechowywanie</w:t>
      </w:r>
      <w:bookmarkEnd w:id="17"/>
      <w:r>
        <w:rPr>
          <w:rFonts w:asciiTheme="minorHAnsi" w:hAnsiTheme="minorHAnsi"/>
          <w:caps/>
          <w:color w:val="015AAA"/>
          <w:sz w:val="40"/>
          <w:u w:val="single"/>
        </w:rPr>
        <w:t xml:space="preserve">       </w:t>
      </w:r>
      <w:r>
        <w:rPr>
          <w:caps/>
          <w:color w:val="015AAA"/>
          <w:sz w:val="46"/>
          <w:u w:val="single"/>
        </w:rPr>
        <w:t xml:space="preserve">                                    </w:t>
      </w:r>
    </w:p>
    <w:p w14:paraId="327D4B23" w14:textId="77777777" w:rsidR="008A00DB" w:rsidRPr="00F64EEF" w:rsidRDefault="006E67E0" w:rsidP="00093956">
      <w:pPr>
        <w:rPr>
          <w:rFonts w:cs="Arial"/>
          <w:color w:val="000000"/>
          <w:sz w:val="24"/>
        </w:rPr>
      </w:pPr>
      <w:r>
        <w:rPr>
          <w:color w:val="000000"/>
          <w:sz w:val="24"/>
        </w:rPr>
        <w:t>Wyposażenie i akcesoria należy przechowywać w ciemnym i suchym miejscu powyżej temperatury zamarzania. Idealna temperatura przechowywania mieści się w zakresie od 5 do 30°C. Narzędzie elektryczne należy przechowywać w oryginalnym opakowaniu.</w:t>
      </w:r>
    </w:p>
    <w:p w14:paraId="0BB8455A" w14:textId="114368FD" w:rsidR="008A00DB" w:rsidRDefault="008A00DB" w:rsidP="00093956">
      <w:pPr>
        <w:rPr>
          <w:rFonts w:ascii="Arial" w:hAnsi="Arial" w:cs="Arial"/>
          <w:color w:val="000000"/>
          <w:sz w:val="24"/>
        </w:rPr>
      </w:pPr>
    </w:p>
    <w:p w14:paraId="621F7651" w14:textId="77777777" w:rsidR="004248DD" w:rsidRDefault="004248DD" w:rsidP="00093956">
      <w:pPr>
        <w:rPr>
          <w:rFonts w:ascii="Arial" w:hAnsi="Arial" w:cs="Arial"/>
          <w:color w:val="000000"/>
          <w:sz w:val="24"/>
        </w:rPr>
      </w:pPr>
    </w:p>
    <w:p w14:paraId="374933AF" w14:textId="77777777" w:rsidR="008A00DB" w:rsidRPr="00EE26E3" w:rsidRDefault="00AF41C7" w:rsidP="002E1557">
      <w:pPr>
        <w:pStyle w:val="Heading3"/>
        <w:ind w:left="0"/>
        <w:rPr>
          <w:rFonts w:eastAsia="SimSun" w:cs="SimSun"/>
          <w:b w:val="0"/>
          <w:bCs w:val="0"/>
          <w:caps/>
          <w:color w:val="015AAA"/>
          <w:sz w:val="40"/>
          <w:szCs w:val="40"/>
          <w:u w:val="single"/>
        </w:rPr>
      </w:pPr>
      <w:bookmarkStart w:id="18" w:name="_Toc77952695"/>
      <w:r>
        <w:rPr>
          <w:rFonts w:asciiTheme="minorHAnsi" w:hAnsiTheme="minorHAnsi"/>
          <w:caps/>
          <w:color w:val="015AAA"/>
          <w:sz w:val="40"/>
          <w:u w:val="single"/>
        </w:rPr>
        <w:lastRenderedPageBreak/>
        <w:t>Rozwiązywanie problemów</w:t>
      </w:r>
      <w:bookmarkEnd w:id="18"/>
      <w:r>
        <w:rPr>
          <w:rFonts w:asciiTheme="minorHAnsi" w:hAnsiTheme="minorHAnsi"/>
          <w:caps/>
          <w:color w:val="015AAA"/>
          <w:sz w:val="40"/>
          <w:u w:val="single"/>
        </w:rPr>
        <w:t xml:space="preserve">    </w:t>
      </w:r>
      <w:r>
        <w:rPr>
          <w:b w:val="0"/>
          <w:caps/>
          <w:color w:val="015AAA"/>
          <w:sz w:val="40"/>
          <w:u w:val="single"/>
        </w:rPr>
        <w:t xml:space="preserve">                                        </w:t>
      </w:r>
    </w:p>
    <w:p w14:paraId="0E509DF0" w14:textId="77777777" w:rsidR="008A00DB" w:rsidRPr="00F64EEF" w:rsidRDefault="006E67E0" w:rsidP="00093956">
      <w:pPr>
        <w:rPr>
          <w:rFonts w:cs="Arial"/>
          <w:color w:val="000000"/>
          <w:sz w:val="24"/>
        </w:rPr>
      </w:pPr>
      <w:r>
        <w:rPr>
          <w:color w:val="000000"/>
          <w:sz w:val="24"/>
        </w:rPr>
        <w:t>W przypadku nienaturalnych wibracji odkurzacza należy natychmiast zatrzymać silnik. Nienaturalne wibracje zwykle oznaczają problem mechaniczny, a dalsza praca może spowodować obrażenia lub uszkodzenie.</w:t>
      </w:r>
    </w:p>
    <w:p w14:paraId="45C7C01A" w14:textId="77777777" w:rsidR="008A00DB" w:rsidRPr="00F64EEF" w:rsidRDefault="006E67E0" w:rsidP="00093956">
      <w:pPr>
        <w:rPr>
          <w:rFonts w:cs="Arial"/>
          <w:color w:val="000000"/>
          <w:sz w:val="24"/>
        </w:rPr>
      </w:pPr>
      <w:r>
        <w:rPr>
          <w:color w:val="000000"/>
          <w:sz w:val="24"/>
        </w:rPr>
        <w:t>Uwaga: Dystrybutor nie będzie odpowiedzialny za żadne straty ani obrażenia spowodowane naprawą odkurzacza przez nieupoważnioną osobę lub niewłaściwym postępowaniem z odkurzaczem. Narzędzie zostało zaprojektowane do użytku osobistego. Jego praca w środowisku profesjonalnym lub przemysłowym unieważni gwarancję.</w:t>
      </w:r>
    </w:p>
    <w:p w14:paraId="1B217CF7" w14:textId="77777777" w:rsidR="008A00DB" w:rsidRDefault="008A00DB">
      <w:pPr>
        <w:autoSpaceDE w:val="0"/>
        <w:autoSpaceDN w:val="0"/>
        <w:rPr>
          <w:rFonts w:ascii="Arial" w:eastAsia="UniversLTStd-LightCn" w:hAnsi="Arial"/>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111"/>
        <w:gridCol w:w="4394"/>
      </w:tblGrid>
      <w:tr w:rsidR="008A00DB" w:rsidRPr="00F64EEF" w14:paraId="590F4399" w14:textId="77777777" w:rsidTr="005B2AC1">
        <w:trPr>
          <w:trHeight w:val="300"/>
        </w:trPr>
        <w:tc>
          <w:tcPr>
            <w:tcW w:w="1985" w:type="dxa"/>
          </w:tcPr>
          <w:p w14:paraId="6EC3C933" w14:textId="77777777" w:rsidR="008A00DB" w:rsidRPr="00F64EEF" w:rsidRDefault="006E67E0" w:rsidP="00093956">
            <w:pPr>
              <w:autoSpaceDE w:val="0"/>
              <w:autoSpaceDN w:val="0"/>
              <w:rPr>
                <w:rFonts w:eastAsia="UniversLTStd-LightCn"/>
                <w:sz w:val="24"/>
              </w:rPr>
            </w:pPr>
            <w:r>
              <w:rPr>
                <w:b/>
                <w:sz w:val="24"/>
              </w:rPr>
              <w:t>Objaw</w:t>
            </w:r>
          </w:p>
        </w:tc>
        <w:tc>
          <w:tcPr>
            <w:tcW w:w="4111" w:type="dxa"/>
          </w:tcPr>
          <w:p w14:paraId="680A8F94" w14:textId="77777777" w:rsidR="008A00DB" w:rsidRPr="00F64EEF" w:rsidRDefault="006E67E0" w:rsidP="00093956">
            <w:pPr>
              <w:autoSpaceDE w:val="0"/>
              <w:autoSpaceDN w:val="0"/>
              <w:rPr>
                <w:rFonts w:eastAsia="UniversLTStd-LightCn"/>
                <w:sz w:val="24"/>
              </w:rPr>
            </w:pPr>
            <w:r>
              <w:rPr>
                <w:b/>
                <w:sz w:val="24"/>
              </w:rPr>
              <w:t>Możliwe przyczyny</w:t>
            </w:r>
          </w:p>
        </w:tc>
        <w:tc>
          <w:tcPr>
            <w:tcW w:w="4394" w:type="dxa"/>
          </w:tcPr>
          <w:p w14:paraId="783309E3" w14:textId="77777777" w:rsidR="008A00DB" w:rsidRPr="00F64EEF" w:rsidRDefault="006E67E0" w:rsidP="00093956">
            <w:pPr>
              <w:autoSpaceDE w:val="0"/>
              <w:autoSpaceDN w:val="0"/>
              <w:rPr>
                <w:rFonts w:eastAsia="UniversLTStd-LightCn"/>
                <w:sz w:val="24"/>
              </w:rPr>
            </w:pPr>
            <w:r>
              <w:rPr>
                <w:b/>
                <w:sz w:val="24"/>
              </w:rPr>
              <w:t>Działanie zaradcze</w:t>
            </w:r>
          </w:p>
        </w:tc>
      </w:tr>
      <w:tr w:rsidR="008A00DB" w:rsidRPr="00F64EEF" w14:paraId="7D07BBE4" w14:textId="77777777" w:rsidTr="005B2AC1">
        <w:trPr>
          <w:trHeight w:val="225"/>
        </w:trPr>
        <w:tc>
          <w:tcPr>
            <w:tcW w:w="1985" w:type="dxa"/>
            <w:vMerge w:val="restart"/>
          </w:tcPr>
          <w:p w14:paraId="39A1216B" w14:textId="77777777" w:rsidR="008A00DB" w:rsidRPr="00F64EEF" w:rsidRDefault="006E67E0" w:rsidP="00093956">
            <w:pPr>
              <w:autoSpaceDE w:val="0"/>
              <w:autoSpaceDN w:val="0"/>
              <w:adjustRightInd w:val="0"/>
              <w:rPr>
                <w:bCs/>
                <w:color w:val="000000"/>
                <w:kern w:val="0"/>
                <w:sz w:val="24"/>
              </w:rPr>
            </w:pPr>
            <w:r>
              <w:rPr>
                <w:color w:val="000000"/>
                <w:sz w:val="24"/>
              </w:rPr>
              <w:t>Odkurzacz się nie uruchamia</w:t>
            </w:r>
          </w:p>
        </w:tc>
        <w:tc>
          <w:tcPr>
            <w:tcW w:w="4111" w:type="dxa"/>
          </w:tcPr>
          <w:p w14:paraId="758BE1BB" w14:textId="77777777" w:rsidR="008A00DB" w:rsidRPr="00F64EEF" w:rsidRDefault="006E67E0" w:rsidP="00093956">
            <w:pPr>
              <w:autoSpaceDE w:val="0"/>
              <w:autoSpaceDN w:val="0"/>
              <w:adjustRightInd w:val="0"/>
              <w:rPr>
                <w:bCs/>
                <w:color w:val="000000"/>
                <w:kern w:val="0"/>
                <w:sz w:val="24"/>
              </w:rPr>
            </w:pPr>
            <w:r>
              <w:rPr>
                <w:color w:val="000000"/>
                <w:sz w:val="24"/>
              </w:rPr>
              <w:t>Akumulator ma niski poziom naładowania</w:t>
            </w:r>
          </w:p>
        </w:tc>
        <w:tc>
          <w:tcPr>
            <w:tcW w:w="4394" w:type="dxa"/>
          </w:tcPr>
          <w:p w14:paraId="125FB74D" w14:textId="77777777" w:rsidR="008A00DB" w:rsidRPr="00F64EEF" w:rsidRDefault="006E67E0" w:rsidP="00093956">
            <w:pPr>
              <w:autoSpaceDE w:val="0"/>
              <w:autoSpaceDN w:val="0"/>
              <w:adjustRightInd w:val="0"/>
              <w:rPr>
                <w:bCs/>
                <w:color w:val="000000"/>
                <w:kern w:val="0"/>
                <w:sz w:val="24"/>
              </w:rPr>
            </w:pPr>
            <w:r>
              <w:rPr>
                <w:color w:val="000000"/>
                <w:sz w:val="24"/>
              </w:rPr>
              <w:t>Naładować akumulator</w:t>
            </w:r>
          </w:p>
        </w:tc>
      </w:tr>
      <w:tr w:rsidR="008A00DB" w:rsidRPr="00F64EEF" w14:paraId="0F9EDC90" w14:textId="77777777" w:rsidTr="005B2AC1">
        <w:trPr>
          <w:trHeight w:val="180"/>
        </w:trPr>
        <w:tc>
          <w:tcPr>
            <w:tcW w:w="1985" w:type="dxa"/>
            <w:vMerge/>
          </w:tcPr>
          <w:p w14:paraId="2CC01F80" w14:textId="77777777" w:rsidR="008A00DB" w:rsidRPr="00F64EEF" w:rsidRDefault="008A00DB" w:rsidP="00093956">
            <w:pPr>
              <w:autoSpaceDE w:val="0"/>
              <w:autoSpaceDN w:val="0"/>
              <w:adjustRightInd w:val="0"/>
              <w:rPr>
                <w:bCs/>
                <w:color w:val="000000"/>
                <w:kern w:val="0"/>
                <w:sz w:val="24"/>
              </w:rPr>
            </w:pPr>
          </w:p>
        </w:tc>
        <w:tc>
          <w:tcPr>
            <w:tcW w:w="4111" w:type="dxa"/>
          </w:tcPr>
          <w:p w14:paraId="61854D23" w14:textId="77777777" w:rsidR="008A00DB" w:rsidRPr="00F64EEF" w:rsidRDefault="006E67E0" w:rsidP="00093956">
            <w:pPr>
              <w:autoSpaceDE w:val="0"/>
              <w:autoSpaceDN w:val="0"/>
              <w:adjustRightInd w:val="0"/>
              <w:rPr>
                <w:bCs/>
                <w:color w:val="000000"/>
                <w:kern w:val="0"/>
                <w:sz w:val="24"/>
              </w:rPr>
            </w:pPr>
            <w:r>
              <w:rPr>
                <w:color w:val="000000"/>
                <w:sz w:val="24"/>
              </w:rPr>
              <w:t>Akumulator nie jest prawidłowo włożony</w:t>
            </w:r>
          </w:p>
        </w:tc>
        <w:tc>
          <w:tcPr>
            <w:tcW w:w="4394" w:type="dxa"/>
          </w:tcPr>
          <w:p w14:paraId="51ED172C" w14:textId="77777777" w:rsidR="008A00DB" w:rsidRPr="00F64EEF" w:rsidRDefault="006E67E0" w:rsidP="00093956">
            <w:pPr>
              <w:autoSpaceDE w:val="0"/>
              <w:autoSpaceDN w:val="0"/>
              <w:adjustRightInd w:val="0"/>
              <w:rPr>
                <w:bCs/>
                <w:color w:val="000000"/>
                <w:kern w:val="0"/>
                <w:sz w:val="24"/>
              </w:rPr>
            </w:pPr>
            <w:r>
              <w:rPr>
                <w:color w:val="000000"/>
                <w:sz w:val="24"/>
              </w:rPr>
              <w:t>Włożyć prawidłowo zespół akumulatora</w:t>
            </w:r>
          </w:p>
        </w:tc>
      </w:tr>
      <w:tr w:rsidR="008A00DB" w:rsidRPr="00F64EEF" w14:paraId="01331774" w14:textId="77777777" w:rsidTr="005B2AC1">
        <w:trPr>
          <w:trHeight w:val="180"/>
        </w:trPr>
        <w:tc>
          <w:tcPr>
            <w:tcW w:w="1985" w:type="dxa"/>
            <w:vMerge/>
          </w:tcPr>
          <w:p w14:paraId="5C80312A" w14:textId="77777777" w:rsidR="008A00DB" w:rsidRPr="00F64EEF" w:rsidRDefault="008A00DB" w:rsidP="00093956">
            <w:pPr>
              <w:autoSpaceDE w:val="0"/>
              <w:autoSpaceDN w:val="0"/>
              <w:adjustRightInd w:val="0"/>
              <w:rPr>
                <w:bCs/>
                <w:color w:val="000000"/>
                <w:kern w:val="0"/>
                <w:sz w:val="24"/>
              </w:rPr>
            </w:pPr>
          </w:p>
        </w:tc>
        <w:tc>
          <w:tcPr>
            <w:tcW w:w="4111" w:type="dxa"/>
          </w:tcPr>
          <w:p w14:paraId="3CEB0295" w14:textId="77777777" w:rsidR="008A00DB" w:rsidRPr="00F64EEF" w:rsidRDefault="006E67E0" w:rsidP="00093956">
            <w:pPr>
              <w:autoSpaceDE w:val="0"/>
              <w:autoSpaceDN w:val="0"/>
              <w:adjustRightInd w:val="0"/>
              <w:rPr>
                <w:bCs/>
                <w:color w:val="000000"/>
                <w:kern w:val="0"/>
                <w:sz w:val="24"/>
              </w:rPr>
            </w:pPr>
            <w:r>
              <w:rPr>
                <w:color w:val="000000"/>
                <w:sz w:val="24"/>
              </w:rPr>
              <w:t>Możliwe zablokowanie</w:t>
            </w:r>
          </w:p>
        </w:tc>
        <w:tc>
          <w:tcPr>
            <w:tcW w:w="4394" w:type="dxa"/>
          </w:tcPr>
          <w:p w14:paraId="1ECEDE4E" w14:textId="77777777" w:rsidR="008A00DB" w:rsidRPr="00F64EEF" w:rsidRDefault="006E67E0" w:rsidP="00093956">
            <w:pPr>
              <w:autoSpaceDE w:val="0"/>
              <w:autoSpaceDN w:val="0"/>
              <w:adjustRightInd w:val="0"/>
              <w:rPr>
                <w:bCs/>
                <w:color w:val="000000"/>
                <w:kern w:val="0"/>
                <w:sz w:val="24"/>
              </w:rPr>
            </w:pPr>
            <w:r>
              <w:rPr>
                <w:color w:val="000000"/>
                <w:sz w:val="24"/>
              </w:rPr>
              <w:t>Opróżnić zbiornik na śmieci i oczyścić filtr</w:t>
            </w:r>
          </w:p>
        </w:tc>
      </w:tr>
      <w:tr w:rsidR="008A00DB" w:rsidRPr="00F64EEF" w14:paraId="7E045AC6" w14:textId="77777777" w:rsidTr="005B2AC1">
        <w:trPr>
          <w:trHeight w:val="180"/>
        </w:trPr>
        <w:tc>
          <w:tcPr>
            <w:tcW w:w="1985" w:type="dxa"/>
            <w:vMerge w:val="restart"/>
          </w:tcPr>
          <w:p w14:paraId="20176AB3" w14:textId="77777777" w:rsidR="008A00DB" w:rsidRPr="00F64EEF" w:rsidRDefault="006E67E0" w:rsidP="00093956">
            <w:pPr>
              <w:autoSpaceDE w:val="0"/>
              <w:autoSpaceDN w:val="0"/>
              <w:adjustRightInd w:val="0"/>
              <w:rPr>
                <w:bCs/>
                <w:color w:val="000000"/>
                <w:kern w:val="0"/>
                <w:sz w:val="24"/>
              </w:rPr>
            </w:pPr>
            <w:r>
              <w:rPr>
                <w:color w:val="000000"/>
                <w:sz w:val="24"/>
              </w:rPr>
              <w:t>Odkurzacz nie pracuje z pełną wydajnością</w:t>
            </w:r>
          </w:p>
        </w:tc>
        <w:tc>
          <w:tcPr>
            <w:tcW w:w="4111" w:type="dxa"/>
          </w:tcPr>
          <w:p w14:paraId="3D65194A" w14:textId="77777777" w:rsidR="008A00DB" w:rsidRPr="00F64EEF" w:rsidRDefault="006E67E0" w:rsidP="00093956">
            <w:pPr>
              <w:autoSpaceDE w:val="0"/>
              <w:autoSpaceDN w:val="0"/>
              <w:adjustRightInd w:val="0"/>
              <w:rPr>
                <w:bCs/>
                <w:color w:val="000000"/>
                <w:kern w:val="0"/>
                <w:sz w:val="24"/>
              </w:rPr>
            </w:pPr>
            <w:r>
              <w:rPr>
                <w:sz w:val="24"/>
              </w:rPr>
              <w:t>Pełny zbiornik na śmieci</w:t>
            </w:r>
          </w:p>
        </w:tc>
        <w:tc>
          <w:tcPr>
            <w:tcW w:w="4394" w:type="dxa"/>
          </w:tcPr>
          <w:p w14:paraId="6A87FD11" w14:textId="77777777" w:rsidR="008A00DB" w:rsidRPr="00F64EEF" w:rsidRDefault="006E67E0" w:rsidP="00093956">
            <w:pPr>
              <w:autoSpaceDE w:val="0"/>
              <w:autoSpaceDN w:val="0"/>
              <w:adjustRightInd w:val="0"/>
              <w:rPr>
                <w:bCs/>
                <w:color w:val="000000"/>
                <w:kern w:val="0"/>
                <w:sz w:val="24"/>
              </w:rPr>
            </w:pPr>
            <w:r>
              <w:rPr>
                <w:color w:val="000000"/>
                <w:sz w:val="24"/>
              </w:rPr>
              <w:t xml:space="preserve">Opróżnić zbiornik na śmieci </w:t>
            </w:r>
          </w:p>
        </w:tc>
      </w:tr>
      <w:tr w:rsidR="008A00DB" w:rsidRPr="00F64EEF" w14:paraId="7F0DEBC8" w14:textId="77777777" w:rsidTr="005B2AC1">
        <w:trPr>
          <w:trHeight w:val="180"/>
        </w:trPr>
        <w:tc>
          <w:tcPr>
            <w:tcW w:w="1985" w:type="dxa"/>
            <w:vMerge/>
          </w:tcPr>
          <w:p w14:paraId="081B69D3" w14:textId="77777777" w:rsidR="008A00DB" w:rsidRPr="00F64EEF" w:rsidRDefault="008A00DB" w:rsidP="00093956">
            <w:pPr>
              <w:autoSpaceDE w:val="0"/>
              <w:autoSpaceDN w:val="0"/>
              <w:adjustRightInd w:val="0"/>
              <w:rPr>
                <w:bCs/>
                <w:color w:val="000000"/>
                <w:kern w:val="0"/>
                <w:sz w:val="24"/>
              </w:rPr>
            </w:pPr>
          </w:p>
        </w:tc>
        <w:tc>
          <w:tcPr>
            <w:tcW w:w="4111" w:type="dxa"/>
          </w:tcPr>
          <w:p w14:paraId="1EB77BED" w14:textId="77777777" w:rsidR="008A00DB" w:rsidRPr="00F64EEF" w:rsidRDefault="006E67E0" w:rsidP="00093956">
            <w:pPr>
              <w:autoSpaceDE w:val="0"/>
              <w:autoSpaceDN w:val="0"/>
              <w:adjustRightInd w:val="0"/>
              <w:rPr>
                <w:rFonts w:eastAsia="ArialMT"/>
                <w:kern w:val="0"/>
                <w:sz w:val="24"/>
              </w:rPr>
            </w:pPr>
            <w:r>
              <w:rPr>
                <w:sz w:val="24"/>
              </w:rPr>
              <w:t>Zablokowany filtr</w:t>
            </w:r>
          </w:p>
        </w:tc>
        <w:tc>
          <w:tcPr>
            <w:tcW w:w="4394" w:type="dxa"/>
          </w:tcPr>
          <w:p w14:paraId="0019F663" w14:textId="77777777" w:rsidR="008A00DB" w:rsidRPr="00F64EEF" w:rsidRDefault="006E67E0" w:rsidP="00093956">
            <w:pPr>
              <w:autoSpaceDE w:val="0"/>
              <w:autoSpaceDN w:val="0"/>
              <w:adjustRightInd w:val="0"/>
              <w:rPr>
                <w:bCs/>
                <w:color w:val="000000"/>
                <w:kern w:val="0"/>
                <w:sz w:val="24"/>
              </w:rPr>
            </w:pPr>
            <w:r>
              <w:rPr>
                <w:sz w:val="24"/>
              </w:rPr>
              <w:t>Oczyścić lub wymienić filtr</w:t>
            </w:r>
          </w:p>
        </w:tc>
      </w:tr>
      <w:tr w:rsidR="008A00DB" w:rsidRPr="00F64EEF" w14:paraId="7479A03C" w14:textId="77777777" w:rsidTr="005B2AC1">
        <w:trPr>
          <w:trHeight w:val="180"/>
        </w:trPr>
        <w:tc>
          <w:tcPr>
            <w:tcW w:w="1985" w:type="dxa"/>
            <w:vMerge/>
          </w:tcPr>
          <w:p w14:paraId="541B6439" w14:textId="77777777" w:rsidR="008A00DB" w:rsidRPr="00F64EEF" w:rsidRDefault="008A00DB" w:rsidP="00093956">
            <w:pPr>
              <w:autoSpaceDE w:val="0"/>
              <w:autoSpaceDN w:val="0"/>
              <w:adjustRightInd w:val="0"/>
              <w:rPr>
                <w:bCs/>
                <w:color w:val="000000"/>
                <w:kern w:val="0"/>
                <w:sz w:val="24"/>
              </w:rPr>
            </w:pPr>
          </w:p>
        </w:tc>
        <w:tc>
          <w:tcPr>
            <w:tcW w:w="4111" w:type="dxa"/>
          </w:tcPr>
          <w:p w14:paraId="39E0BD0B" w14:textId="77777777" w:rsidR="008A00DB" w:rsidRPr="00F64EEF" w:rsidRDefault="006E67E0" w:rsidP="00093956">
            <w:pPr>
              <w:autoSpaceDE w:val="0"/>
              <w:autoSpaceDN w:val="0"/>
              <w:adjustRightInd w:val="0"/>
              <w:rPr>
                <w:rFonts w:eastAsia="ArialMT"/>
                <w:kern w:val="0"/>
                <w:sz w:val="24"/>
              </w:rPr>
            </w:pPr>
            <w:r>
              <w:rPr>
                <w:sz w:val="24"/>
              </w:rPr>
              <w:t>Zablokowana końcówka lub wąż</w:t>
            </w:r>
          </w:p>
        </w:tc>
        <w:tc>
          <w:tcPr>
            <w:tcW w:w="4394" w:type="dxa"/>
          </w:tcPr>
          <w:p w14:paraId="7DC11CC5" w14:textId="77777777" w:rsidR="008A00DB" w:rsidRPr="00F64EEF" w:rsidRDefault="006E67E0" w:rsidP="00093956">
            <w:pPr>
              <w:autoSpaceDE w:val="0"/>
              <w:autoSpaceDN w:val="0"/>
              <w:rPr>
                <w:rFonts w:eastAsia="EurostileLTStd-Demi"/>
                <w:sz w:val="24"/>
              </w:rPr>
            </w:pPr>
            <w:r>
              <w:rPr>
                <w:sz w:val="24"/>
              </w:rPr>
              <w:t>Sprawdzić i oczyścić końcówkę i wąż</w:t>
            </w:r>
          </w:p>
        </w:tc>
      </w:tr>
      <w:tr w:rsidR="008A00DB" w:rsidRPr="00F64EEF" w14:paraId="23E57127" w14:textId="77777777" w:rsidTr="005B2AC1">
        <w:trPr>
          <w:trHeight w:val="180"/>
        </w:trPr>
        <w:tc>
          <w:tcPr>
            <w:tcW w:w="1985" w:type="dxa"/>
            <w:vMerge/>
          </w:tcPr>
          <w:p w14:paraId="79050293" w14:textId="77777777" w:rsidR="008A00DB" w:rsidRPr="00F64EEF" w:rsidRDefault="008A00DB" w:rsidP="00093956">
            <w:pPr>
              <w:autoSpaceDE w:val="0"/>
              <w:autoSpaceDN w:val="0"/>
              <w:adjustRightInd w:val="0"/>
              <w:rPr>
                <w:bCs/>
                <w:color w:val="000000"/>
                <w:kern w:val="0"/>
                <w:sz w:val="24"/>
              </w:rPr>
            </w:pPr>
          </w:p>
        </w:tc>
        <w:tc>
          <w:tcPr>
            <w:tcW w:w="4111" w:type="dxa"/>
          </w:tcPr>
          <w:p w14:paraId="5040A714" w14:textId="77777777" w:rsidR="008A00DB" w:rsidRPr="00F64EEF" w:rsidRDefault="006E67E0" w:rsidP="00093956">
            <w:pPr>
              <w:autoSpaceDE w:val="0"/>
              <w:autoSpaceDN w:val="0"/>
              <w:adjustRightInd w:val="0"/>
              <w:rPr>
                <w:bCs/>
                <w:color w:val="000000"/>
                <w:kern w:val="0"/>
                <w:sz w:val="24"/>
              </w:rPr>
            </w:pPr>
            <w:r>
              <w:rPr>
                <w:color w:val="000000"/>
                <w:sz w:val="24"/>
              </w:rPr>
              <w:t>Akumulator ma niski poziom naładowania</w:t>
            </w:r>
          </w:p>
        </w:tc>
        <w:tc>
          <w:tcPr>
            <w:tcW w:w="4394" w:type="dxa"/>
          </w:tcPr>
          <w:p w14:paraId="5B5696D6" w14:textId="77777777" w:rsidR="008A00DB" w:rsidRPr="00F64EEF" w:rsidRDefault="006E67E0" w:rsidP="00093956">
            <w:pPr>
              <w:autoSpaceDE w:val="0"/>
              <w:autoSpaceDN w:val="0"/>
              <w:adjustRightInd w:val="0"/>
              <w:rPr>
                <w:bCs/>
                <w:color w:val="000000"/>
                <w:kern w:val="0"/>
                <w:sz w:val="24"/>
              </w:rPr>
            </w:pPr>
            <w:r>
              <w:rPr>
                <w:color w:val="000000"/>
                <w:sz w:val="24"/>
              </w:rPr>
              <w:t>Naładować akumulator</w:t>
            </w:r>
          </w:p>
        </w:tc>
      </w:tr>
      <w:tr w:rsidR="008A00DB" w:rsidRPr="00F64EEF" w14:paraId="4EAF6C9C" w14:textId="77777777" w:rsidTr="005B2AC1">
        <w:trPr>
          <w:trHeight w:val="180"/>
        </w:trPr>
        <w:tc>
          <w:tcPr>
            <w:tcW w:w="1985" w:type="dxa"/>
          </w:tcPr>
          <w:p w14:paraId="34329DBD" w14:textId="77777777" w:rsidR="008A00DB" w:rsidRPr="00F64EEF" w:rsidRDefault="006E67E0" w:rsidP="00093956">
            <w:pPr>
              <w:autoSpaceDE w:val="0"/>
              <w:autoSpaceDN w:val="0"/>
              <w:adjustRightInd w:val="0"/>
              <w:rPr>
                <w:bCs/>
                <w:color w:val="000000"/>
                <w:kern w:val="0"/>
                <w:sz w:val="24"/>
              </w:rPr>
            </w:pPr>
            <w:r>
              <w:rPr>
                <w:color w:val="000000"/>
                <w:sz w:val="24"/>
              </w:rPr>
              <w:t>Silnik się zatrzymuje podczas odkurzania</w:t>
            </w:r>
          </w:p>
        </w:tc>
        <w:tc>
          <w:tcPr>
            <w:tcW w:w="4111" w:type="dxa"/>
          </w:tcPr>
          <w:p w14:paraId="14DA3AD2" w14:textId="77777777" w:rsidR="008A00DB" w:rsidRPr="00F64EEF" w:rsidRDefault="006E67E0" w:rsidP="00093956">
            <w:pPr>
              <w:autoSpaceDE w:val="0"/>
              <w:autoSpaceDN w:val="0"/>
              <w:adjustRightInd w:val="0"/>
              <w:rPr>
                <w:bCs/>
                <w:color w:val="000000"/>
                <w:kern w:val="0"/>
                <w:sz w:val="24"/>
              </w:rPr>
            </w:pPr>
            <w:r>
              <w:rPr>
                <w:color w:val="000000"/>
                <w:sz w:val="24"/>
              </w:rPr>
              <w:t>Akumulator nie oddaje energii</w:t>
            </w:r>
          </w:p>
        </w:tc>
        <w:tc>
          <w:tcPr>
            <w:tcW w:w="4394" w:type="dxa"/>
          </w:tcPr>
          <w:p w14:paraId="130F57FE" w14:textId="77777777" w:rsidR="008A00DB" w:rsidRPr="00F64EEF" w:rsidRDefault="006E67E0" w:rsidP="00093956">
            <w:pPr>
              <w:autoSpaceDE w:val="0"/>
              <w:autoSpaceDN w:val="0"/>
              <w:adjustRightInd w:val="0"/>
              <w:rPr>
                <w:bCs/>
                <w:color w:val="000000"/>
                <w:kern w:val="0"/>
                <w:sz w:val="24"/>
              </w:rPr>
            </w:pPr>
            <w:r>
              <w:rPr>
                <w:color w:val="000000"/>
                <w:sz w:val="24"/>
              </w:rPr>
              <w:t>Naładować akumulator</w:t>
            </w:r>
          </w:p>
        </w:tc>
      </w:tr>
      <w:tr w:rsidR="008A00DB" w:rsidRPr="00F64EEF" w14:paraId="6EDB8CB6" w14:textId="77777777" w:rsidTr="005B2AC1">
        <w:trPr>
          <w:trHeight w:val="180"/>
        </w:trPr>
        <w:tc>
          <w:tcPr>
            <w:tcW w:w="1985" w:type="dxa"/>
            <w:vMerge w:val="restart"/>
          </w:tcPr>
          <w:p w14:paraId="3AE6857F" w14:textId="77777777" w:rsidR="008A00DB" w:rsidRPr="00F64EEF" w:rsidRDefault="006E67E0" w:rsidP="00093956">
            <w:pPr>
              <w:autoSpaceDE w:val="0"/>
              <w:autoSpaceDN w:val="0"/>
              <w:adjustRightInd w:val="0"/>
              <w:rPr>
                <w:bCs/>
                <w:color w:val="000000"/>
                <w:kern w:val="0"/>
                <w:sz w:val="24"/>
              </w:rPr>
            </w:pPr>
            <w:r>
              <w:rPr>
                <w:sz w:val="24"/>
              </w:rPr>
              <w:t>Nie da się naładować zespołu akumulatora</w:t>
            </w:r>
          </w:p>
        </w:tc>
        <w:tc>
          <w:tcPr>
            <w:tcW w:w="4111" w:type="dxa"/>
          </w:tcPr>
          <w:p w14:paraId="389C3766" w14:textId="77777777" w:rsidR="008A00DB" w:rsidRPr="00F64EEF" w:rsidRDefault="006E67E0" w:rsidP="00093956">
            <w:pPr>
              <w:autoSpaceDE w:val="0"/>
              <w:autoSpaceDN w:val="0"/>
              <w:adjustRightInd w:val="0"/>
              <w:rPr>
                <w:bCs/>
                <w:color w:val="000000"/>
                <w:kern w:val="0"/>
                <w:sz w:val="24"/>
              </w:rPr>
            </w:pPr>
            <w:r>
              <w:rPr>
                <w:sz w:val="24"/>
              </w:rPr>
              <w:t>Brak poprawnego połączenia na stykach ładowania.</w:t>
            </w:r>
          </w:p>
        </w:tc>
        <w:tc>
          <w:tcPr>
            <w:tcW w:w="4394" w:type="dxa"/>
          </w:tcPr>
          <w:p w14:paraId="5C060ADC" w14:textId="77777777" w:rsidR="008A00DB" w:rsidRPr="00F64EEF" w:rsidRDefault="006E67E0" w:rsidP="00093956">
            <w:pPr>
              <w:rPr>
                <w:sz w:val="24"/>
              </w:rPr>
            </w:pPr>
            <w:r>
              <w:rPr>
                <w:sz w:val="24"/>
              </w:rPr>
              <w:t>Powtarzać czynności ładowania: włożyć wtyczkę ładowarki do gniazdka zasilania, włożyć zespół akumulatora do ładowarki</w:t>
            </w:r>
          </w:p>
        </w:tc>
      </w:tr>
      <w:tr w:rsidR="008A00DB" w:rsidRPr="00F64EEF" w14:paraId="1C72B589" w14:textId="77777777" w:rsidTr="005B2AC1">
        <w:trPr>
          <w:trHeight w:val="180"/>
        </w:trPr>
        <w:tc>
          <w:tcPr>
            <w:tcW w:w="1985" w:type="dxa"/>
            <w:vMerge/>
          </w:tcPr>
          <w:p w14:paraId="77B20671" w14:textId="77777777" w:rsidR="008A00DB" w:rsidRPr="00F64EEF" w:rsidRDefault="008A00DB" w:rsidP="00093956">
            <w:pPr>
              <w:autoSpaceDE w:val="0"/>
              <w:autoSpaceDN w:val="0"/>
              <w:adjustRightInd w:val="0"/>
              <w:rPr>
                <w:bCs/>
                <w:color w:val="000000"/>
                <w:kern w:val="0"/>
                <w:sz w:val="24"/>
              </w:rPr>
            </w:pPr>
          </w:p>
        </w:tc>
        <w:tc>
          <w:tcPr>
            <w:tcW w:w="4111" w:type="dxa"/>
          </w:tcPr>
          <w:p w14:paraId="03AE25A6" w14:textId="77777777" w:rsidR="008A00DB" w:rsidRPr="00F64EEF" w:rsidRDefault="006E67E0" w:rsidP="00093956">
            <w:pPr>
              <w:autoSpaceDE w:val="0"/>
              <w:autoSpaceDN w:val="0"/>
              <w:adjustRightInd w:val="0"/>
              <w:rPr>
                <w:bCs/>
                <w:color w:val="000000"/>
                <w:kern w:val="0"/>
                <w:sz w:val="24"/>
              </w:rPr>
            </w:pPr>
            <w:r>
              <w:rPr>
                <w:sz w:val="24"/>
              </w:rPr>
              <w:t>Zespół akumulatora jest ciepły lub gorący, jego układ ochronny nie pozwoli na ładowanie, kiedy temperatura akumulatora przekracza 40°C po pracy.</w:t>
            </w:r>
          </w:p>
        </w:tc>
        <w:tc>
          <w:tcPr>
            <w:tcW w:w="4394" w:type="dxa"/>
          </w:tcPr>
          <w:p w14:paraId="4AE709E0" w14:textId="77777777" w:rsidR="008A00DB" w:rsidRPr="00F64EEF" w:rsidRDefault="006E67E0" w:rsidP="00093956">
            <w:pPr>
              <w:autoSpaceDE w:val="0"/>
              <w:autoSpaceDN w:val="0"/>
              <w:adjustRightInd w:val="0"/>
              <w:rPr>
                <w:bCs/>
                <w:color w:val="000000"/>
                <w:kern w:val="0"/>
                <w:sz w:val="24"/>
              </w:rPr>
            </w:pPr>
            <w:r>
              <w:rPr>
                <w:sz w:val="24"/>
              </w:rPr>
              <w:t>Poczekać, aż zespół akumulatora ostygnie do temperatury pokojowej, wtedy rozpocząć ładowanie.</w:t>
            </w:r>
          </w:p>
        </w:tc>
      </w:tr>
    </w:tbl>
    <w:p w14:paraId="77AB1678" w14:textId="77777777" w:rsidR="00F64EEF" w:rsidRDefault="00F64EEF">
      <w:pPr>
        <w:jc w:val="left"/>
        <w:rPr>
          <w:rFonts w:ascii="Arial" w:hAnsi="Arial" w:cs="Arial"/>
          <w:color w:val="000000"/>
          <w:sz w:val="24"/>
        </w:rPr>
      </w:pPr>
    </w:p>
    <w:p w14:paraId="7989E14B" w14:textId="77777777" w:rsidR="00F64EEF" w:rsidRPr="00EE26E3" w:rsidRDefault="00F64EEF" w:rsidP="002E1557">
      <w:pPr>
        <w:pStyle w:val="Heading3"/>
        <w:ind w:left="0"/>
        <w:rPr>
          <w:b w:val="0"/>
          <w:bCs w:val="0"/>
          <w:caps/>
          <w:color w:val="015AAA"/>
          <w:sz w:val="40"/>
          <w:szCs w:val="40"/>
          <w:u w:val="single"/>
        </w:rPr>
      </w:pPr>
      <w:bookmarkStart w:id="19" w:name="_Toc77952696"/>
      <w:r>
        <w:rPr>
          <w:rFonts w:asciiTheme="minorHAnsi" w:hAnsiTheme="minorHAnsi"/>
          <w:caps/>
          <w:color w:val="015AAA"/>
          <w:sz w:val="40"/>
          <w:u w:val="single"/>
        </w:rPr>
        <w:t>Utylizacja</w:t>
      </w:r>
      <w:bookmarkEnd w:id="19"/>
      <w:r>
        <w:rPr>
          <w:rFonts w:asciiTheme="minorHAnsi" w:hAnsiTheme="minorHAnsi"/>
          <w:caps/>
          <w:color w:val="015AAA"/>
          <w:sz w:val="40"/>
          <w:u w:val="single"/>
        </w:rPr>
        <w:t xml:space="preserve">    </w:t>
      </w:r>
      <w:r>
        <w:rPr>
          <w:b w:val="0"/>
          <w:caps/>
          <w:color w:val="015AAA"/>
          <w:sz w:val="40"/>
          <w:u w:val="single"/>
        </w:rPr>
        <w:t xml:space="preserve">            </w:t>
      </w:r>
      <w:r>
        <w:rPr>
          <w:caps/>
          <w:color w:val="015AAA"/>
          <w:sz w:val="40"/>
          <w:u w:val="single"/>
        </w:rPr>
        <w:t xml:space="preserve">                                       </w:t>
      </w:r>
    </w:p>
    <w:p w14:paraId="3994E312" w14:textId="77777777" w:rsidR="00F64EEF" w:rsidRPr="00F64EEF" w:rsidRDefault="00F64EEF" w:rsidP="00F64EEF">
      <w:pPr>
        <w:ind w:left="843" w:hangingChars="350" w:hanging="843"/>
        <w:rPr>
          <w:color w:val="262626" w:themeColor="text1" w:themeTint="D9"/>
          <w:sz w:val="24"/>
        </w:rPr>
      </w:pPr>
      <w:r>
        <w:rPr>
          <w:b/>
          <w:noProof/>
          <w:sz w:val="24"/>
        </w:rPr>
        <w:drawing>
          <wp:anchor distT="0" distB="0" distL="114300" distR="114300" simplePos="0" relativeHeight="251653632" behindDoc="0" locked="0" layoutInCell="1" allowOverlap="0" wp14:anchorId="22CD1B8A" wp14:editId="31A6443E">
            <wp:simplePos x="0" y="0"/>
            <wp:positionH relativeFrom="column">
              <wp:posOffset>57150</wp:posOffset>
            </wp:positionH>
            <wp:positionV relativeFrom="paragraph">
              <wp:posOffset>47625</wp:posOffset>
            </wp:positionV>
            <wp:extent cx="417195" cy="600075"/>
            <wp:effectExtent l="19050" t="0" r="1905" b="0"/>
            <wp:wrapSquare wrapText="bothSides"/>
            <wp:docPr id="1027" name="Picture 1027" descr="WASTE BIN EN5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STE BIN EN504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195" cy="600075"/>
                    </a:xfrm>
                    <a:prstGeom prst="rect">
                      <a:avLst/>
                    </a:prstGeom>
                    <a:noFill/>
                  </pic:spPr>
                </pic:pic>
              </a:graphicData>
            </a:graphic>
          </wp:anchor>
        </w:drawing>
      </w:r>
      <w:r>
        <w:rPr>
          <w:color w:val="262626" w:themeColor="text1" w:themeTint="D9"/>
          <w:sz w:val="24"/>
        </w:rPr>
        <w:t>Aby dbać o środowisko, po zakończeniu eksploatacji produktu należy go odpowiednio utylizować, nie wyrzucać z odpadami gospodarstwa domowego. Informacje o punktach zbiórki odpadów i godzinach otwarcia można uzyskać u lokalnych władz.</w:t>
      </w:r>
    </w:p>
    <w:p w14:paraId="1FD807E0" w14:textId="77777777" w:rsidR="00F64EEF" w:rsidRPr="00F64EEF" w:rsidRDefault="00F64EEF" w:rsidP="00F64EEF">
      <w:pPr>
        <w:ind w:left="723" w:hangingChars="300" w:hanging="723"/>
        <w:rPr>
          <w:b/>
          <w:color w:val="262626" w:themeColor="text1" w:themeTint="D9"/>
          <w:sz w:val="24"/>
        </w:rPr>
      </w:pPr>
      <w:r>
        <w:rPr>
          <w:b/>
          <w:color w:val="262626" w:themeColor="text1" w:themeTint="D9"/>
          <w:sz w:val="24"/>
        </w:rPr>
        <w:t>Szkody środowiskowe spowodowane nieprawidłową utylizacją baterii i akumulatorów.</w:t>
      </w:r>
    </w:p>
    <w:p w14:paraId="3DB2EA27" w14:textId="77777777" w:rsidR="00F64EEF" w:rsidRDefault="00F64EEF" w:rsidP="00F64EEF">
      <w:pPr>
        <w:pStyle w:val="BodyText"/>
        <w:spacing w:before="72" w:line="250" w:lineRule="auto"/>
        <w:ind w:right="131"/>
        <w:rPr>
          <w:color w:val="404040" w:themeColor="text1" w:themeTint="BF"/>
          <w:sz w:val="24"/>
        </w:rPr>
      </w:pPr>
      <w:r>
        <w:rPr>
          <w:noProof/>
          <w:color w:val="404040" w:themeColor="text1" w:themeTint="BF"/>
          <w:sz w:val="24"/>
        </w:rPr>
        <w:drawing>
          <wp:anchor distT="0" distB="0" distL="114300" distR="114300" simplePos="0" relativeHeight="251655680" behindDoc="1" locked="0" layoutInCell="1" allowOverlap="1" wp14:anchorId="5294C076" wp14:editId="2FA842B7">
            <wp:simplePos x="0" y="0"/>
            <wp:positionH relativeFrom="column">
              <wp:posOffset>7620</wp:posOffset>
            </wp:positionH>
            <wp:positionV relativeFrom="paragraph">
              <wp:posOffset>68580</wp:posOffset>
            </wp:positionV>
            <wp:extent cx="466725" cy="714375"/>
            <wp:effectExtent l="19050" t="0" r="9525" b="0"/>
            <wp:wrapTight wrapText="bothSides">
              <wp:wrapPolygon edited="0">
                <wp:start x="-882" y="0"/>
                <wp:lineTo x="-882" y="21312"/>
                <wp:lineTo x="22041" y="21312"/>
                <wp:lineTo x="22041" y="0"/>
                <wp:lineTo x="-882" y="0"/>
              </wp:wrapPolygon>
            </wp:wrapTight>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11111" r="11111"/>
                    <a:stretch>
                      <a:fillRect/>
                    </a:stretch>
                  </pic:blipFill>
                  <pic:spPr bwMode="auto">
                    <a:xfrm>
                      <a:off x="0" y="0"/>
                      <a:ext cx="466725" cy="714375"/>
                    </a:xfrm>
                    <a:prstGeom prst="rect">
                      <a:avLst/>
                    </a:prstGeom>
                    <a:noFill/>
                    <a:ln w="9525">
                      <a:noFill/>
                      <a:miter lim="800000"/>
                      <a:headEnd/>
                      <a:tailEnd/>
                    </a:ln>
                  </pic:spPr>
                </pic:pic>
              </a:graphicData>
            </a:graphic>
          </wp:anchor>
        </w:drawing>
      </w:r>
      <w:r>
        <w:rPr>
          <w:color w:val="404040" w:themeColor="text1" w:themeTint="BF"/>
          <w:sz w:val="24"/>
        </w:rPr>
        <w:t>Przed utylizacją produktu należy wyjąć z niego zespół akumulatora. Baterii ani akumulatorów nie wolno wyrzucać z odpadami gospodarstwa domowego. Mogą zawierać toksyczne metale ciężkie i podlegają zasadom i przepisom opisującym postępowanie z odpadami niebezpiecznymi. Akumulatory należy utylizować zgodnie ze stosownymi wymaganiami lokalnymi.</w:t>
      </w:r>
    </w:p>
    <w:p w14:paraId="13CDA27A" w14:textId="77777777" w:rsidR="00B555DD" w:rsidRDefault="00B555DD" w:rsidP="00F64EEF">
      <w:pPr>
        <w:pStyle w:val="BodyText"/>
        <w:spacing w:before="72" w:line="250" w:lineRule="auto"/>
        <w:ind w:right="131"/>
        <w:rPr>
          <w:color w:val="404040" w:themeColor="text1" w:themeTint="BF"/>
          <w:sz w:val="24"/>
        </w:rPr>
      </w:pPr>
    </w:p>
    <w:p w14:paraId="52DEE0A9" w14:textId="77777777" w:rsidR="00B555DD" w:rsidRDefault="00B555DD" w:rsidP="00F64EEF">
      <w:pPr>
        <w:pStyle w:val="BodyText"/>
        <w:spacing w:before="72" w:line="250" w:lineRule="auto"/>
        <w:ind w:right="131"/>
        <w:rPr>
          <w:color w:val="404040" w:themeColor="text1" w:themeTint="BF"/>
          <w:sz w:val="24"/>
        </w:rPr>
      </w:pPr>
    </w:p>
    <w:p w14:paraId="4B5D9207" w14:textId="77777777" w:rsidR="00B555DD" w:rsidRDefault="00B555DD" w:rsidP="00F64EEF">
      <w:pPr>
        <w:pStyle w:val="BodyText"/>
        <w:spacing w:before="72" w:line="250" w:lineRule="auto"/>
        <w:ind w:right="131"/>
        <w:rPr>
          <w:color w:val="404040" w:themeColor="text1" w:themeTint="BF"/>
          <w:sz w:val="24"/>
        </w:rPr>
      </w:pPr>
    </w:p>
    <w:p w14:paraId="30EC35FD" w14:textId="77777777" w:rsidR="00F64EEF" w:rsidRPr="00EE26E3" w:rsidRDefault="00F64EEF" w:rsidP="002E1557">
      <w:pPr>
        <w:pStyle w:val="Heading3"/>
        <w:ind w:left="0"/>
        <w:rPr>
          <w:b w:val="0"/>
          <w:bCs w:val="0"/>
          <w:caps/>
          <w:color w:val="015AAA"/>
          <w:sz w:val="40"/>
          <w:szCs w:val="40"/>
          <w:u w:val="single"/>
        </w:rPr>
      </w:pPr>
      <w:bookmarkStart w:id="20" w:name="_Toc76541520"/>
      <w:bookmarkStart w:id="21" w:name="_Toc77952698"/>
      <w:r>
        <w:rPr>
          <w:rFonts w:asciiTheme="minorHAnsi" w:hAnsiTheme="minorHAnsi"/>
          <w:caps/>
          <w:color w:val="015AAA"/>
          <w:sz w:val="40"/>
          <w:u w:val="single"/>
        </w:rPr>
        <w:lastRenderedPageBreak/>
        <w:t>GWARANCJA</w:t>
      </w:r>
      <w:bookmarkEnd w:id="20"/>
      <w:bookmarkEnd w:id="21"/>
      <w:r>
        <w:rPr>
          <w:rFonts w:asciiTheme="minorHAnsi" w:hAnsiTheme="minorHAnsi"/>
          <w:caps/>
          <w:color w:val="015AAA"/>
          <w:sz w:val="40"/>
          <w:u w:val="single"/>
        </w:rPr>
        <w:t xml:space="preserve">     </w:t>
      </w:r>
      <w:r>
        <w:rPr>
          <w:caps/>
          <w:color w:val="015AAA"/>
          <w:sz w:val="40"/>
          <w:u w:val="single"/>
        </w:rPr>
        <w:t xml:space="preserve">                                             </w:t>
      </w:r>
    </w:p>
    <w:p w14:paraId="70DFEABF" w14:textId="77777777" w:rsidR="00F64EEF" w:rsidRPr="00041C17" w:rsidRDefault="00F64EEF" w:rsidP="00F64EEF">
      <w:pPr>
        <w:autoSpaceDE w:val="0"/>
        <w:autoSpaceDN w:val="0"/>
        <w:adjustRightInd w:val="0"/>
        <w:spacing w:after="100" w:line="221" w:lineRule="atLeast"/>
        <w:rPr>
          <w:rFonts w:cs="Arial"/>
          <w:color w:val="000000"/>
          <w:sz w:val="24"/>
        </w:rPr>
      </w:pPr>
      <w:bookmarkStart w:id="22" w:name="_Toc76541521"/>
      <w:r>
        <w:rPr>
          <w:color w:val="000000"/>
          <w:sz w:val="24"/>
        </w:rPr>
        <w:t>Producent gwarantuje, że produkt jest wolny od wad materiałowych i wykonania przez okres 2 lat od daty pierwszego zakupu. Gwarancja obowiązuje tylko wtedy, kiedy produkt jest używany do zastosowań nieprofesjonalnych. Gwarancja nie obejmuje usterek spowodowanych normalnym zużyciem.</w:t>
      </w:r>
    </w:p>
    <w:p w14:paraId="593D984C" w14:textId="77777777" w:rsidR="00F64EEF" w:rsidRDefault="00F64EEF" w:rsidP="00F64EEF">
      <w:pPr>
        <w:autoSpaceDE w:val="0"/>
        <w:autoSpaceDN w:val="0"/>
        <w:adjustRightInd w:val="0"/>
        <w:spacing w:after="100" w:line="221" w:lineRule="atLeast"/>
        <w:rPr>
          <w:rFonts w:cs="Arial"/>
          <w:color w:val="000000"/>
          <w:sz w:val="24"/>
        </w:rPr>
      </w:pPr>
      <w:r>
        <w:rPr>
          <w:color w:val="000000"/>
          <w:sz w:val="24"/>
        </w:rPr>
        <w:t>Producent zgadza się na wymianę części wskazanych jako wadliwe przez wyznaczonego dystrybutora. Producent nie przyjmuje odpowiedzialności za wymianę urządzenia w całości ani w części i/lub szkód następczych.</w:t>
      </w:r>
    </w:p>
    <w:p w14:paraId="2B087FA4" w14:textId="77777777" w:rsidR="00093956" w:rsidRPr="00041C17" w:rsidRDefault="00093956" w:rsidP="00F64EEF">
      <w:pPr>
        <w:autoSpaceDE w:val="0"/>
        <w:autoSpaceDN w:val="0"/>
        <w:adjustRightInd w:val="0"/>
        <w:spacing w:after="100" w:line="221" w:lineRule="atLeast"/>
        <w:rPr>
          <w:rFonts w:cs="Arial"/>
          <w:color w:val="000000"/>
          <w:sz w:val="24"/>
        </w:rPr>
      </w:pPr>
    </w:p>
    <w:p w14:paraId="00157CDD"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Gwarancja nie obejmuje usterek spowodowanych:</w:t>
      </w:r>
    </w:p>
    <w:p w14:paraId="5363EC4C" w14:textId="77777777" w:rsidR="00F64EEF" w:rsidRPr="00041C17" w:rsidRDefault="00F64EEF" w:rsidP="00F64EEF">
      <w:pPr>
        <w:widowControl/>
        <w:numPr>
          <w:ilvl w:val="0"/>
          <w:numId w:val="41"/>
        </w:numPr>
        <w:autoSpaceDE w:val="0"/>
        <w:autoSpaceDN w:val="0"/>
        <w:adjustRightInd w:val="0"/>
        <w:spacing w:after="23"/>
        <w:jc w:val="left"/>
        <w:rPr>
          <w:rFonts w:cs="Arial"/>
          <w:color w:val="000000"/>
          <w:sz w:val="24"/>
        </w:rPr>
      </w:pPr>
      <w:r>
        <w:rPr>
          <w:color w:val="000000"/>
          <w:sz w:val="24"/>
        </w:rPr>
        <w:t>niewystarczającą konserwacją;</w:t>
      </w:r>
    </w:p>
    <w:p w14:paraId="3B6CFA6D" w14:textId="77777777" w:rsidR="00F64EEF" w:rsidRPr="00041C17" w:rsidRDefault="00F64EEF" w:rsidP="00F64EEF">
      <w:pPr>
        <w:widowControl/>
        <w:numPr>
          <w:ilvl w:val="0"/>
          <w:numId w:val="41"/>
        </w:numPr>
        <w:autoSpaceDE w:val="0"/>
        <w:autoSpaceDN w:val="0"/>
        <w:adjustRightInd w:val="0"/>
        <w:spacing w:after="23"/>
        <w:jc w:val="left"/>
        <w:rPr>
          <w:rFonts w:cs="Arial"/>
          <w:color w:val="000000"/>
          <w:sz w:val="24"/>
        </w:rPr>
      </w:pPr>
      <w:r>
        <w:rPr>
          <w:color w:val="000000"/>
          <w:sz w:val="24"/>
        </w:rPr>
        <w:t>niewłaściwym montażem, regulacją lub pracą produktu;</w:t>
      </w:r>
    </w:p>
    <w:p w14:paraId="5ECFEE67" w14:textId="77777777" w:rsidR="00F64EEF" w:rsidRPr="00041C17" w:rsidRDefault="00F64EEF" w:rsidP="00F64EEF">
      <w:pPr>
        <w:widowControl/>
        <w:numPr>
          <w:ilvl w:val="0"/>
          <w:numId w:val="41"/>
        </w:numPr>
        <w:autoSpaceDE w:val="0"/>
        <w:autoSpaceDN w:val="0"/>
        <w:adjustRightInd w:val="0"/>
        <w:jc w:val="left"/>
        <w:rPr>
          <w:rFonts w:cs="Arial"/>
          <w:color w:val="000000"/>
          <w:sz w:val="24"/>
        </w:rPr>
      </w:pPr>
      <w:r>
        <w:rPr>
          <w:color w:val="000000"/>
          <w:sz w:val="24"/>
        </w:rPr>
        <w:t>częściami podlegającymi normalnemu zużyciu.</w:t>
      </w:r>
    </w:p>
    <w:p w14:paraId="69F9D835" w14:textId="77777777" w:rsidR="00F64EEF" w:rsidRPr="00041C17" w:rsidRDefault="00F64EEF" w:rsidP="00F64EEF">
      <w:pPr>
        <w:autoSpaceDE w:val="0"/>
        <w:autoSpaceDN w:val="0"/>
        <w:adjustRightInd w:val="0"/>
        <w:rPr>
          <w:rFonts w:cs="Arial"/>
          <w:color w:val="000000"/>
          <w:sz w:val="24"/>
        </w:rPr>
      </w:pPr>
    </w:p>
    <w:p w14:paraId="30E84D96"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Gwarancja nie obejmuje:</w:t>
      </w:r>
    </w:p>
    <w:p w14:paraId="5AF52F49" w14:textId="77777777" w:rsidR="00F64EEF" w:rsidRPr="00041C17" w:rsidRDefault="00F64EEF" w:rsidP="00F64EEF">
      <w:pPr>
        <w:widowControl/>
        <w:numPr>
          <w:ilvl w:val="0"/>
          <w:numId w:val="42"/>
        </w:numPr>
        <w:autoSpaceDE w:val="0"/>
        <w:autoSpaceDN w:val="0"/>
        <w:adjustRightInd w:val="0"/>
        <w:spacing w:after="23"/>
        <w:jc w:val="left"/>
        <w:rPr>
          <w:rFonts w:cs="Arial"/>
          <w:color w:val="000000"/>
          <w:sz w:val="24"/>
        </w:rPr>
      </w:pPr>
      <w:r>
        <w:rPr>
          <w:color w:val="000000"/>
          <w:sz w:val="24"/>
        </w:rPr>
        <w:t>kosztów przesyłki i pakowania;</w:t>
      </w:r>
    </w:p>
    <w:p w14:paraId="0B23DB6A" w14:textId="77777777" w:rsidR="00F64EEF" w:rsidRPr="00041C17" w:rsidRDefault="00F64EEF" w:rsidP="00F64EEF">
      <w:pPr>
        <w:widowControl/>
        <w:numPr>
          <w:ilvl w:val="0"/>
          <w:numId w:val="42"/>
        </w:numPr>
        <w:autoSpaceDE w:val="0"/>
        <w:autoSpaceDN w:val="0"/>
        <w:adjustRightInd w:val="0"/>
        <w:spacing w:after="23"/>
        <w:jc w:val="left"/>
        <w:rPr>
          <w:rFonts w:cs="Arial"/>
          <w:color w:val="000000"/>
          <w:sz w:val="24"/>
        </w:rPr>
      </w:pPr>
      <w:r>
        <w:rPr>
          <w:color w:val="000000"/>
          <w:sz w:val="24"/>
        </w:rPr>
        <w:t>użycia narzędzia do celów innych niż do jakich zostało przeznaczone;</w:t>
      </w:r>
    </w:p>
    <w:p w14:paraId="79A52774" w14:textId="77777777" w:rsidR="00F64EEF" w:rsidRPr="00041C17" w:rsidRDefault="00F64EEF" w:rsidP="00F64EEF">
      <w:pPr>
        <w:widowControl/>
        <w:numPr>
          <w:ilvl w:val="0"/>
          <w:numId w:val="42"/>
        </w:numPr>
        <w:autoSpaceDE w:val="0"/>
        <w:autoSpaceDN w:val="0"/>
        <w:adjustRightInd w:val="0"/>
        <w:jc w:val="left"/>
        <w:rPr>
          <w:rFonts w:cs="Arial"/>
          <w:color w:val="000000"/>
          <w:sz w:val="24"/>
        </w:rPr>
      </w:pPr>
      <w:r>
        <w:rPr>
          <w:color w:val="000000"/>
          <w:sz w:val="24"/>
        </w:rPr>
        <w:t>użycia i konserwacji maszyny w sposób, jaki nie został opisany w podręczniku użytkownika.</w:t>
      </w:r>
    </w:p>
    <w:p w14:paraId="4FE784F3" w14:textId="77777777" w:rsidR="00F64EEF" w:rsidRPr="00041C17" w:rsidRDefault="00F64EEF" w:rsidP="00F64EEF">
      <w:pPr>
        <w:autoSpaceDE w:val="0"/>
        <w:autoSpaceDN w:val="0"/>
        <w:adjustRightInd w:val="0"/>
        <w:rPr>
          <w:rFonts w:cs="Arial"/>
          <w:color w:val="000000"/>
          <w:sz w:val="24"/>
        </w:rPr>
      </w:pPr>
    </w:p>
    <w:p w14:paraId="7FE44932" w14:textId="77777777" w:rsidR="00F64EEF" w:rsidRPr="00041C17" w:rsidRDefault="00F64EEF" w:rsidP="00F64EEF">
      <w:pPr>
        <w:autoSpaceDE w:val="0"/>
        <w:autoSpaceDN w:val="0"/>
        <w:adjustRightInd w:val="0"/>
        <w:spacing w:after="100" w:line="221" w:lineRule="atLeast"/>
        <w:rPr>
          <w:rFonts w:cs="Arial"/>
          <w:color w:val="000000"/>
          <w:sz w:val="24"/>
        </w:rPr>
      </w:pPr>
      <w:r>
        <w:rPr>
          <w:color w:val="000000"/>
          <w:sz w:val="24"/>
        </w:rPr>
        <w:t>Ze względu na nasze zasady nieustannej pracy nad usprawnianiem produktów, zastrzegamy sobie prawo do zmian specyfikacji bez powiadomienia. Dlatego produkt może być inny niż wskazują tutaj informacje, a modyfikacje będą wprowadzane bez powiadomienia, jeśli okażą się korzystne względem poprzednich parametrów.</w:t>
      </w:r>
    </w:p>
    <w:p w14:paraId="73D90B15" w14:textId="77777777" w:rsidR="00F64EEF" w:rsidRPr="00041C17" w:rsidRDefault="00F64EEF" w:rsidP="00F64EEF">
      <w:pPr>
        <w:autoSpaceDE w:val="0"/>
        <w:autoSpaceDN w:val="0"/>
        <w:adjustRightInd w:val="0"/>
        <w:spacing w:before="100" w:after="100" w:line="241" w:lineRule="atLeast"/>
        <w:jc w:val="center"/>
        <w:rPr>
          <w:rFonts w:cs="Arial"/>
          <w:color w:val="000000"/>
          <w:sz w:val="24"/>
        </w:rPr>
      </w:pPr>
      <w:r>
        <w:rPr>
          <w:b/>
          <w:color w:val="000000"/>
          <w:sz w:val="24"/>
        </w:rPr>
        <w:t>PRZED UŻYCIEM MASZYNY NALEŻY UWAŻNIE PRZECZYTAĆ INSTRUKCJĘ</w:t>
      </w:r>
    </w:p>
    <w:p w14:paraId="688B11A6" w14:textId="77777777" w:rsidR="00F64EEF" w:rsidRPr="00041C17" w:rsidRDefault="00F64EEF" w:rsidP="00F64EEF">
      <w:pPr>
        <w:autoSpaceDE w:val="0"/>
        <w:autoSpaceDN w:val="0"/>
        <w:adjustRightInd w:val="0"/>
        <w:spacing w:after="100" w:line="221" w:lineRule="atLeast"/>
        <w:rPr>
          <w:rFonts w:cs="Arial"/>
          <w:color w:val="000000"/>
          <w:sz w:val="24"/>
        </w:rPr>
      </w:pPr>
      <w:r>
        <w:rPr>
          <w:color w:val="000000"/>
          <w:sz w:val="24"/>
        </w:rPr>
        <w:t>Zamawiając części zamienne, należy wskazać kod lub numer części, które można znaleźć w liście części zamiennych w tej instrukcji. Należy zachować rachunek z zakupu, bez niego gwarancja jest nieważna. Aby uzyskać pomoc z produktem, zachęcamy do kontaktu z nami przez telefon lub witrynę:</w:t>
      </w:r>
    </w:p>
    <w:p w14:paraId="3A30F23C" w14:textId="77777777" w:rsidR="00F64EEF" w:rsidRPr="00041C17" w:rsidRDefault="00F64EEF" w:rsidP="00F64EEF">
      <w:pPr>
        <w:widowControl/>
        <w:numPr>
          <w:ilvl w:val="0"/>
          <w:numId w:val="43"/>
        </w:numPr>
        <w:autoSpaceDE w:val="0"/>
        <w:autoSpaceDN w:val="0"/>
        <w:adjustRightInd w:val="0"/>
        <w:spacing w:after="8"/>
        <w:jc w:val="left"/>
        <w:rPr>
          <w:rFonts w:cs="Arial"/>
          <w:color w:val="000000"/>
          <w:sz w:val="24"/>
        </w:rPr>
      </w:pPr>
      <w:r>
        <w:rPr>
          <w:b/>
          <w:color w:val="000000"/>
          <w:sz w:val="24"/>
        </w:rPr>
        <w:t>+33 (0)9.70.75.30.30</w:t>
      </w:r>
    </w:p>
    <w:p w14:paraId="02C9B4FA" w14:textId="77777777" w:rsidR="00F64EEF" w:rsidRPr="00041C17" w:rsidRDefault="00F64EEF" w:rsidP="00F64EEF">
      <w:pPr>
        <w:widowControl/>
        <w:numPr>
          <w:ilvl w:val="0"/>
          <w:numId w:val="43"/>
        </w:numPr>
        <w:autoSpaceDE w:val="0"/>
        <w:autoSpaceDN w:val="0"/>
        <w:adjustRightInd w:val="0"/>
        <w:jc w:val="left"/>
        <w:rPr>
          <w:rFonts w:cs="Arial"/>
          <w:color w:val="000000"/>
          <w:sz w:val="24"/>
        </w:rPr>
      </w:pPr>
      <w:r>
        <w:rPr>
          <w:b/>
          <w:color w:val="000000"/>
          <w:sz w:val="24"/>
        </w:rPr>
        <w:t>https://services.swap-europe.com/contact</w:t>
      </w:r>
    </w:p>
    <w:p w14:paraId="0F3091BF" w14:textId="77777777" w:rsidR="00F64EEF" w:rsidRPr="00041C17" w:rsidRDefault="00F64EEF" w:rsidP="00F64EEF">
      <w:pPr>
        <w:autoSpaceDE w:val="0"/>
        <w:autoSpaceDN w:val="0"/>
        <w:adjustRightInd w:val="0"/>
        <w:rPr>
          <w:rFonts w:cs="Arial"/>
          <w:color w:val="000000"/>
          <w:sz w:val="24"/>
        </w:rPr>
      </w:pPr>
    </w:p>
    <w:p w14:paraId="55540555" w14:textId="77777777" w:rsidR="00F64EEF" w:rsidRPr="00041C17" w:rsidRDefault="00F64EEF" w:rsidP="00F64EEF">
      <w:pPr>
        <w:autoSpaceDE w:val="0"/>
        <w:autoSpaceDN w:val="0"/>
        <w:adjustRightInd w:val="0"/>
        <w:spacing w:after="100" w:line="221" w:lineRule="atLeast"/>
        <w:rPr>
          <w:rFonts w:cs="Arial"/>
          <w:color w:val="000000"/>
          <w:sz w:val="24"/>
        </w:rPr>
      </w:pPr>
      <w:r>
        <w:rPr>
          <w:color w:val="000000"/>
          <w:sz w:val="24"/>
        </w:rPr>
        <w:t>Konieczne jest utworzenie „biletu” przez platformę internetową.</w:t>
      </w:r>
    </w:p>
    <w:p w14:paraId="135D8086" w14:textId="77777777" w:rsidR="00F64EEF" w:rsidRPr="00041C17" w:rsidRDefault="00F64EEF" w:rsidP="00F64EEF">
      <w:pPr>
        <w:widowControl/>
        <w:numPr>
          <w:ilvl w:val="0"/>
          <w:numId w:val="44"/>
        </w:numPr>
        <w:autoSpaceDE w:val="0"/>
        <w:autoSpaceDN w:val="0"/>
        <w:adjustRightInd w:val="0"/>
        <w:spacing w:after="43"/>
        <w:jc w:val="left"/>
        <w:rPr>
          <w:rFonts w:cs="Arial"/>
          <w:color w:val="000000"/>
          <w:sz w:val="24"/>
        </w:rPr>
      </w:pPr>
      <w:r>
        <w:rPr>
          <w:noProof/>
          <w:color w:val="000000"/>
          <w:sz w:val="24"/>
        </w:rPr>
        <w:drawing>
          <wp:anchor distT="0" distB="0" distL="114300" distR="114300" simplePos="0" relativeHeight="251656704" behindDoc="1" locked="0" layoutInCell="1" allowOverlap="1" wp14:anchorId="651423C5" wp14:editId="50AD2CBC">
            <wp:simplePos x="0" y="0"/>
            <wp:positionH relativeFrom="column">
              <wp:posOffset>2762250</wp:posOffset>
            </wp:positionH>
            <wp:positionV relativeFrom="paragraph">
              <wp:posOffset>107950</wp:posOffset>
            </wp:positionV>
            <wp:extent cx="3762375" cy="1581150"/>
            <wp:effectExtent l="0" t="0" r="0" b="0"/>
            <wp:wrapTight wrapText="bothSides">
              <wp:wrapPolygon edited="0">
                <wp:start x="0" y="0"/>
                <wp:lineTo x="0" y="21340"/>
                <wp:lineTo x="21545" y="21340"/>
                <wp:lineTo x="21545" y="0"/>
                <wp:lineTo x="0" y="0"/>
              </wp:wrapPolygon>
            </wp:wrapTight>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62375" cy="1581150"/>
                    </a:xfrm>
                    <a:prstGeom prst="rect">
                      <a:avLst/>
                    </a:prstGeom>
                    <a:noFill/>
                    <a:ln>
                      <a:noFill/>
                    </a:ln>
                  </pic:spPr>
                </pic:pic>
              </a:graphicData>
            </a:graphic>
          </wp:anchor>
        </w:drawing>
      </w:r>
      <w:r>
        <w:rPr>
          <w:color w:val="000000"/>
          <w:sz w:val="24"/>
        </w:rPr>
        <w:t>Należy się zarejestrować lub utworzyć swoje konto.</w:t>
      </w:r>
    </w:p>
    <w:p w14:paraId="051844B6" w14:textId="77777777" w:rsidR="00F64EEF" w:rsidRPr="00041C17" w:rsidRDefault="00F64EEF" w:rsidP="00F64EEF">
      <w:pPr>
        <w:widowControl/>
        <w:numPr>
          <w:ilvl w:val="0"/>
          <w:numId w:val="44"/>
        </w:numPr>
        <w:autoSpaceDE w:val="0"/>
        <w:autoSpaceDN w:val="0"/>
        <w:adjustRightInd w:val="0"/>
        <w:spacing w:after="43"/>
        <w:jc w:val="left"/>
        <w:rPr>
          <w:rFonts w:cs="Arial"/>
          <w:color w:val="000000"/>
          <w:sz w:val="24"/>
        </w:rPr>
      </w:pPr>
      <w:r>
        <w:rPr>
          <w:color w:val="000000"/>
          <w:sz w:val="24"/>
        </w:rPr>
        <w:t>Podać odnośnik narzędzia.</w:t>
      </w:r>
    </w:p>
    <w:p w14:paraId="0F10BE28" w14:textId="77777777" w:rsidR="00F64EEF" w:rsidRPr="00041C17" w:rsidRDefault="00F64EEF" w:rsidP="00F64EEF">
      <w:pPr>
        <w:widowControl/>
        <w:numPr>
          <w:ilvl w:val="0"/>
          <w:numId w:val="44"/>
        </w:numPr>
        <w:autoSpaceDE w:val="0"/>
        <w:autoSpaceDN w:val="0"/>
        <w:adjustRightInd w:val="0"/>
        <w:spacing w:after="43"/>
        <w:jc w:val="left"/>
        <w:rPr>
          <w:rFonts w:cs="Arial"/>
          <w:color w:val="000000"/>
          <w:sz w:val="24"/>
        </w:rPr>
      </w:pPr>
      <w:r>
        <w:rPr>
          <w:color w:val="000000"/>
          <w:sz w:val="24"/>
        </w:rPr>
        <w:t>Wybrać temat swojej komunikacji.</w:t>
      </w:r>
    </w:p>
    <w:p w14:paraId="105BB550" w14:textId="77777777" w:rsidR="00F64EEF" w:rsidRPr="00041C17" w:rsidRDefault="00F64EEF" w:rsidP="00F64EEF">
      <w:pPr>
        <w:widowControl/>
        <w:numPr>
          <w:ilvl w:val="0"/>
          <w:numId w:val="44"/>
        </w:numPr>
        <w:autoSpaceDE w:val="0"/>
        <w:autoSpaceDN w:val="0"/>
        <w:adjustRightInd w:val="0"/>
        <w:spacing w:after="43"/>
        <w:jc w:val="left"/>
        <w:rPr>
          <w:rFonts w:cs="Arial"/>
          <w:color w:val="000000"/>
          <w:sz w:val="24"/>
        </w:rPr>
      </w:pPr>
      <w:r>
        <w:rPr>
          <w:color w:val="000000"/>
          <w:sz w:val="24"/>
        </w:rPr>
        <w:t>Opisać problem.</w:t>
      </w:r>
    </w:p>
    <w:p w14:paraId="29477B0E" w14:textId="77777777" w:rsidR="00F64EEF" w:rsidRPr="00041C17" w:rsidRDefault="00F64EEF" w:rsidP="00F64EEF">
      <w:pPr>
        <w:widowControl/>
        <w:numPr>
          <w:ilvl w:val="0"/>
          <w:numId w:val="44"/>
        </w:numPr>
        <w:autoSpaceDE w:val="0"/>
        <w:autoSpaceDN w:val="0"/>
        <w:adjustRightInd w:val="0"/>
        <w:jc w:val="left"/>
        <w:rPr>
          <w:rFonts w:cs="Arial"/>
          <w:color w:val="000000"/>
          <w:sz w:val="24"/>
        </w:rPr>
      </w:pPr>
      <w:r>
        <w:rPr>
          <w:color w:val="000000"/>
          <w:sz w:val="24"/>
        </w:rPr>
        <w:t>Dołączyć pliki: faktura lub rachunek, fotografia tabliczki identyfikacyjnej (numer seryjny), fotografia potrzebnej części (np. uszkodzone bolce wtyczki transformatora).</w:t>
      </w:r>
    </w:p>
    <w:p w14:paraId="36489C62" w14:textId="77777777" w:rsidR="00F64EEF" w:rsidRDefault="00F64EEF" w:rsidP="00F64EEF">
      <w:pPr>
        <w:autoSpaceDE w:val="0"/>
        <w:autoSpaceDN w:val="0"/>
        <w:adjustRightInd w:val="0"/>
        <w:rPr>
          <w:rFonts w:ascii="Arial" w:hAnsi="Arial" w:cs="Arial"/>
          <w:color w:val="000000"/>
          <w:sz w:val="22"/>
        </w:rPr>
      </w:pPr>
    </w:p>
    <w:p w14:paraId="1AA41C58" w14:textId="77777777" w:rsidR="00F64EEF" w:rsidRDefault="00F64EEF" w:rsidP="00F64EEF">
      <w:pPr>
        <w:autoSpaceDE w:val="0"/>
        <w:autoSpaceDN w:val="0"/>
        <w:adjustRightInd w:val="0"/>
        <w:rPr>
          <w:rFonts w:ascii="Arial" w:hAnsi="Arial" w:cs="Arial"/>
          <w:color w:val="000000"/>
          <w:sz w:val="22"/>
        </w:rPr>
      </w:pPr>
    </w:p>
    <w:p w14:paraId="24E00D0C" w14:textId="77777777" w:rsidR="00F64EEF" w:rsidRDefault="00F64EEF" w:rsidP="00F64EEF">
      <w:pPr>
        <w:autoSpaceDE w:val="0"/>
        <w:autoSpaceDN w:val="0"/>
        <w:adjustRightInd w:val="0"/>
        <w:rPr>
          <w:rFonts w:ascii="Arial" w:hAnsi="Arial" w:cs="Arial"/>
          <w:color w:val="000000"/>
          <w:sz w:val="22"/>
        </w:rPr>
      </w:pPr>
    </w:p>
    <w:p w14:paraId="42615E39" w14:textId="77777777" w:rsidR="00F64EEF" w:rsidRDefault="00F64EEF" w:rsidP="00F64EEF">
      <w:pPr>
        <w:autoSpaceDE w:val="0"/>
        <w:autoSpaceDN w:val="0"/>
        <w:adjustRightInd w:val="0"/>
        <w:rPr>
          <w:rFonts w:ascii="Arial" w:hAnsi="Arial" w:cs="Arial"/>
          <w:color w:val="000000"/>
          <w:sz w:val="22"/>
        </w:rPr>
      </w:pPr>
    </w:p>
    <w:p w14:paraId="2C689AE2" w14:textId="77777777" w:rsidR="00F64EEF" w:rsidRPr="00711713" w:rsidRDefault="00F64EEF" w:rsidP="00F64EEF">
      <w:pPr>
        <w:autoSpaceDE w:val="0"/>
        <w:autoSpaceDN w:val="0"/>
        <w:adjustRightInd w:val="0"/>
        <w:rPr>
          <w:rFonts w:ascii="Arial" w:hAnsi="Arial" w:cs="Arial"/>
          <w:color w:val="000000"/>
          <w:sz w:val="22"/>
        </w:rPr>
      </w:pPr>
    </w:p>
    <w:p w14:paraId="440A9257" w14:textId="77777777" w:rsidR="00F64EEF" w:rsidRPr="002E1557" w:rsidRDefault="00F64EEF" w:rsidP="002E1557">
      <w:pPr>
        <w:pStyle w:val="Heading3"/>
        <w:ind w:left="0"/>
        <w:rPr>
          <w:rFonts w:asciiTheme="minorHAnsi" w:hAnsiTheme="minorHAnsi"/>
          <w:caps/>
          <w:color w:val="015AAA"/>
          <w:sz w:val="40"/>
          <w:szCs w:val="40"/>
          <w:u w:val="single"/>
        </w:rPr>
      </w:pPr>
      <w:bookmarkStart w:id="23" w:name="_Toc77952699"/>
      <w:r>
        <w:rPr>
          <w:rFonts w:asciiTheme="minorHAnsi" w:hAnsiTheme="minorHAnsi"/>
          <w:caps/>
          <w:color w:val="015AAA"/>
          <w:sz w:val="40"/>
          <w:u w:val="single"/>
        </w:rPr>
        <w:lastRenderedPageBreak/>
        <w:t>AWARIA PRODUKTU</w:t>
      </w:r>
      <w:bookmarkEnd w:id="22"/>
      <w:bookmarkEnd w:id="23"/>
      <w:r>
        <w:rPr>
          <w:rFonts w:asciiTheme="minorHAnsi" w:hAnsiTheme="minorHAnsi"/>
          <w:caps/>
          <w:color w:val="015AAA"/>
          <w:sz w:val="40"/>
          <w:u w:val="single"/>
        </w:rPr>
        <w:t xml:space="preserve">                                             </w:t>
      </w:r>
    </w:p>
    <w:p w14:paraId="649CDCF5" w14:textId="77777777" w:rsidR="00F64EEF" w:rsidRPr="00041C17" w:rsidRDefault="00F64EEF" w:rsidP="00F64EEF">
      <w:pPr>
        <w:pStyle w:val="Default"/>
        <w:keepNext/>
        <w:keepLines/>
        <w:suppressAutoHyphens/>
        <w:rPr>
          <w:rFonts w:asciiTheme="minorHAnsi" w:hAnsiTheme="minorHAnsi" w:cs="Arial"/>
          <w:sz w:val="22"/>
          <w:szCs w:val="22"/>
        </w:rPr>
      </w:pPr>
      <w:r>
        <w:rPr>
          <w:rFonts w:asciiTheme="minorHAnsi" w:hAnsiTheme="minorHAnsi"/>
          <w:b/>
          <w:color w:val="1A1A1A"/>
          <w:sz w:val="32"/>
        </w:rPr>
        <w:t>CO ROBIĆ W PRZYPADKU AWARII MASZYNY?</w:t>
      </w:r>
    </w:p>
    <w:p w14:paraId="70D59C89"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Jeśli produkt zakupiono w sklepie:</w:t>
      </w:r>
    </w:p>
    <w:p w14:paraId="4DE3256F" w14:textId="77777777" w:rsidR="00F64EEF" w:rsidRPr="00041C17" w:rsidRDefault="00F64EEF" w:rsidP="00F64EEF">
      <w:pPr>
        <w:widowControl/>
        <w:numPr>
          <w:ilvl w:val="0"/>
          <w:numId w:val="45"/>
        </w:numPr>
        <w:autoSpaceDE w:val="0"/>
        <w:autoSpaceDN w:val="0"/>
        <w:adjustRightInd w:val="0"/>
        <w:spacing w:after="43"/>
        <w:jc w:val="left"/>
        <w:rPr>
          <w:rFonts w:cs="Arial"/>
          <w:color w:val="000000"/>
          <w:sz w:val="24"/>
        </w:rPr>
      </w:pPr>
      <w:r>
        <w:rPr>
          <w:color w:val="000000"/>
          <w:sz w:val="24"/>
        </w:rPr>
        <w:t>Upewnić się, że maszyna jest kompletna, z wszystkimi dostarczonymi akcesoriami i czysta! W przeciwnym przypadku maszyna nie będzie przyjęta do naprawy.</w:t>
      </w:r>
    </w:p>
    <w:p w14:paraId="1E20024C" w14:textId="77777777" w:rsidR="00F64EEF" w:rsidRPr="00041C17" w:rsidRDefault="00F64EEF" w:rsidP="00F64EEF">
      <w:pPr>
        <w:widowControl/>
        <w:numPr>
          <w:ilvl w:val="0"/>
          <w:numId w:val="45"/>
        </w:numPr>
        <w:autoSpaceDE w:val="0"/>
        <w:autoSpaceDN w:val="0"/>
        <w:adjustRightInd w:val="0"/>
        <w:spacing w:after="43"/>
        <w:jc w:val="left"/>
        <w:rPr>
          <w:rFonts w:cs="Arial"/>
          <w:color w:val="000000"/>
          <w:sz w:val="24"/>
        </w:rPr>
      </w:pPr>
      <w:r>
        <w:rPr>
          <w:color w:val="000000"/>
          <w:sz w:val="24"/>
        </w:rPr>
        <w:t>Udać się do sklepu z kompletną maszyną i z rachunkiem lub fakturą.</w:t>
      </w:r>
    </w:p>
    <w:p w14:paraId="4D04D176"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Jeśli produkt zakupiono przez Internet:</w:t>
      </w:r>
    </w:p>
    <w:p w14:paraId="4CE46A04" w14:textId="77777777" w:rsidR="00F64EEF" w:rsidRPr="00041C17" w:rsidRDefault="00F64EEF" w:rsidP="00F64EEF">
      <w:pPr>
        <w:widowControl/>
        <w:numPr>
          <w:ilvl w:val="0"/>
          <w:numId w:val="46"/>
        </w:numPr>
        <w:autoSpaceDE w:val="0"/>
        <w:autoSpaceDN w:val="0"/>
        <w:adjustRightInd w:val="0"/>
        <w:spacing w:after="43"/>
        <w:jc w:val="left"/>
        <w:rPr>
          <w:rFonts w:cs="Arial"/>
          <w:color w:val="000000"/>
          <w:sz w:val="24"/>
        </w:rPr>
      </w:pPr>
      <w:r>
        <w:rPr>
          <w:color w:val="000000"/>
          <w:sz w:val="24"/>
        </w:rPr>
        <w:t>Upewnić się, że maszyna jest kompletna, z wszystkimi dostarczonymi akcesoriami i czysta! W przeciwnym przypadku maszyna nie będzie przyjęta do naprawy.</w:t>
      </w:r>
    </w:p>
    <w:p w14:paraId="71C40699" w14:textId="77777777" w:rsidR="00F64EEF" w:rsidRPr="00041C17" w:rsidRDefault="00F64EEF" w:rsidP="00F64EEF">
      <w:pPr>
        <w:widowControl/>
        <w:numPr>
          <w:ilvl w:val="0"/>
          <w:numId w:val="46"/>
        </w:numPr>
        <w:autoSpaceDE w:val="0"/>
        <w:autoSpaceDN w:val="0"/>
        <w:adjustRightInd w:val="0"/>
        <w:spacing w:after="43"/>
        <w:jc w:val="left"/>
        <w:rPr>
          <w:rFonts w:cs="Arial"/>
          <w:color w:val="000000"/>
          <w:sz w:val="24"/>
        </w:rPr>
      </w:pPr>
      <w:r>
        <w:rPr>
          <w:color w:val="000000"/>
          <w:sz w:val="24"/>
        </w:rPr>
        <w:t>Utworzyć bilet serwisowy SWAP-Europe na stronie: https://services.swap-europe.com. Przy wprowadzaniu zgłoszenia w SWAP-Europe konieczne jest dołączenie faktury oraz fotografii tabliczki znamionowej (z numerem seryjnym).</w:t>
      </w:r>
    </w:p>
    <w:p w14:paraId="083E120C" w14:textId="77777777" w:rsidR="00F64EEF" w:rsidRPr="00041C17" w:rsidRDefault="00F64EEF" w:rsidP="00F64EEF">
      <w:pPr>
        <w:autoSpaceDE w:val="0"/>
        <w:autoSpaceDN w:val="0"/>
        <w:adjustRightInd w:val="0"/>
        <w:spacing w:after="43"/>
        <w:rPr>
          <w:rFonts w:cs="Arial"/>
          <w:color w:val="000000"/>
          <w:sz w:val="24"/>
        </w:rPr>
      </w:pPr>
      <w:r>
        <w:rPr>
          <w:color w:val="000000"/>
          <w:sz w:val="24"/>
        </w:rPr>
        <w:t>Skontaktować się z punktem naprawczym przed przekazaniem maszyny, aby się dowiedzieć o dostępności.</w:t>
      </w:r>
    </w:p>
    <w:p w14:paraId="50471094" w14:textId="77777777" w:rsidR="00F64EEF" w:rsidRPr="00041C17" w:rsidRDefault="00F64EEF" w:rsidP="00F64EEF">
      <w:pPr>
        <w:autoSpaceDE w:val="0"/>
        <w:autoSpaceDN w:val="0"/>
        <w:adjustRightInd w:val="0"/>
        <w:rPr>
          <w:rFonts w:cs="Arial"/>
          <w:color w:val="000000"/>
          <w:sz w:val="24"/>
        </w:rPr>
      </w:pPr>
      <w:r>
        <w:rPr>
          <w:color w:val="000000"/>
          <w:sz w:val="24"/>
        </w:rPr>
        <w:t>Skierować się do punktu naprawczego z kompletną maszyną w opakowaniu razem z fakturą zakupu oraz arkuszem obsługowym punktu, który jest do pobrania po wypełnieniu zgłoszenia serwisowego na stronie SWAP-Europe.</w:t>
      </w:r>
    </w:p>
    <w:p w14:paraId="5153DCC6" w14:textId="77777777" w:rsidR="00F64EEF" w:rsidRPr="00041C17" w:rsidRDefault="00F64EEF" w:rsidP="00F64EEF">
      <w:pPr>
        <w:autoSpaceDE w:val="0"/>
        <w:autoSpaceDN w:val="0"/>
        <w:adjustRightInd w:val="0"/>
        <w:rPr>
          <w:rFonts w:cs="Arial"/>
          <w:color w:val="000000"/>
          <w:sz w:val="24"/>
        </w:rPr>
      </w:pPr>
    </w:p>
    <w:p w14:paraId="19497E0F"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Należy zachować oryginalne opakowanie, aby umożliwić posprzedażowe zwroty do serwisu lub zapakować maszynę w pudełko kartonowe o takich samych wymiarach.</w:t>
      </w:r>
    </w:p>
    <w:p w14:paraId="3375CF08"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W przypadku pytań o obsługę posprzedażową, można zwrócić się do nas za pośrednictwem naszej witryny https://services.swap-europe.com.</w:t>
      </w:r>
    </w:p>
    <w:p w14:paraId="4994279E" w14:textId="77777777" w:rsidR="00F64EEF" w:rsidRPr="00041C17" w:rsidRDefault="00F64EEF" w:rsidP="00F64EEF">
      <w:pPr>
        <w:rPr>
          <w:rFonts w:cs="Arial"/>
          <w:b/>
          <w:bCs/>
          <w:caps/>
          <w:color w:val="FFFFFF"/>
          <w:spacing w:val="-9"/>
          <w:sz w:val="24"/>
          <w:shd w:val="clear" w:color="auto" w:fill="005486"/>
        </w:rPr>
      </w:pPr>
      <w:r>
        <w:rPr>
          <w:b/>
          <w:color w:val="000000"/>
          <w:sz w:val="24"/>
        </w:rPr>
        <w:t>Nasza gorąca linia jest dostępna pod numerem +33 (9) 70 75 30 30.</w:t>
      </w:r>
    </w:p>
    <w:p w14:paraId="53C0BDB3" w14:textId="77777777" w:rsidR="00F8072A" w:rsidRDefault="00F8072A" w:rsidP="00F64EEF">
      <w:pPr>
        <w:jc w:val="center"/>
        <w:rPr>
          <w:rFonts w:ascii="Arial" w:hAnsi="Arial" w:cs="Arial"/>
          <w:b/>
          <w:bCs/>
          <w:caps/>
          <w:color w:val="FFFFFF"/>
          <w:spacing w:val="-9"/>
          <w:sz w:val="22"/>
          <w:shd w:val="clear" w:color="auto" w:fill="005486"/>
        </w:rPr>
      </w:pPr>
    </w:p>
    <w:p w14:paraId="243A6C0C" w14:textId="77777777" w:rsidR="00F64EEF" w:rsidRDefault="00F64EEF" w:rsidP="00F64EEF">
      <w:pPr>
        <w:jc w:val="center"/>
        <w:rPr>
          <w:rFonts w:ascii="Arial" w:hAnsi="Arial" w:cs="Arial"/>
          <w:b/>
          <w:bCs/>
          <w:caps/>
          <w:color w:val="FFFFFF"/>
          <w:spacing w:val="-9"/>
          <w:sz w:val="22"/>
          <w:shd w:val="clear" w:color="auto" w:fill="005486"/>
        </w:rPr>
      </w:pPr>
      <w:r>
        <w:rPr>
          <w:b/>
          <w:noProof/>
          <w:color w:val="000000"/>
          <w:sz w:val="24"/>
        </w:rPr>
        <w:drawing>
          <wp:inline distT="0" distB="0" distL="0" distR="0" wp14:anchorId="1E99FEEB" wp14:editId="14D52FF3">
            <wp:extent cx="3543300" cy="1647825"/>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43300" cy="1647825"/>
                    </a:xfrm>
                    <a:prstGeom prst="rect">
                      <a:avLst/>
                    </a:prstGeom>
                    <a:noFill/>
                    <a:ln>
                      <a:noFill/>
                    </a:ln>
                  </pic:spPr>
                </pic:pic>
              </a:graphicData>
            </a:graphic>
          </wp:inline>
        </w:drawing>
      </w:r>
    </w:p>
    <w:p w14:paraId="704FD10A" w14:textId="77777777" w:rsidR="00F64EEF" w:rsidRDefault="00F64EEF" w:rsidP="00F64EEF">
      <w:pPr>
        <w:rPr>
          <w:rFonts w:ascii="Arial" w:hAnsi="Arial" w:cs="Arial"/>
          <w:b/>
          <w:bCs/>
          <w:caps/>
          <w:color w:val="FFFFFF"/>
          <w:spacing w:val="-9"/>
          <w:sz w:val="22"/>
          <w:shd w:val="clear" w:color="auto" w:fill="005486"/>
        </w:rPr>
      </w:pPr>
    </w:p>
    <w:p w14:paraId="41134DD1" w14:textId="77777777" w:rsidR="00F64EEF" w:rsidRDefault="00F64EEF" w:rsidP="00F64EEF">
      <w:pPr>
        <w:rPr>
          <w:b/>
          <w:bCs/>
          <w:caps/>
          <w:color w:val="015AAA"/>
          <w:sz w:val="44"/>
          <w:szCs w:val="44"/>
          <w:u w:val="single"/>
        </w:rPr>
      </w:pPr>
      <w:bookmarkStart w:id="24" w:name="_Toc76541522"/>
    </w:p>
    <w:p w14:paraId="1C9D1508" w14:textId="77777777" w:rsidR="00F8072A" w:rsidRDefault="00F8072A" w:rsidP="00F64EEF">
      <w:pPr>
        <w:rPr>
          <w:b/>
          <w:bCs/>
          <w:caps/>
          <w:color w:val="015AAA"/>
          <w:sz w:val="44"/>
          <w:szCs w:val="44"/>
          <w:u w:val="single"/>
        </w:rPr>
      </w:pPr>
    </w:p>
    <w:p w14:paraId="513CA008" w14:textId="77777777" w:rsidR="00F8072A" w:rsidRDefault="00F8072A" w:rsidP="00F64EEF">
      <w:pPr>
        <w:rPr>
          <w:b/>
          <w:bCs/>
          <w:caps/>
          <w:color w:val="015AAA"/>
          <w:sz w:val="44"/>
          <w:szCs w:val="44"/>
          <w:u w:val="single"/>
        </w:rPr>
      </w:pPr>
    </w:p>
    <w:p w14:paraId="1DD441BA" w14:textId="77777777" w:rsidR="00F8072A" w:rsidRDefault="00F8072A" w:rsidP="00F64EEF">
      <w:pPr>
        <w:rPr>
          <w:b/>
          <w:bCs/>
          <w:caps/>
          <w:color w:val="015AAA"/>
          <w:sz w:val="44"/>
          <w:szCs w:val="44"/>
          <w:u w:val="single"/>
        </w:rPr>
      </w:pPr>
    </w:p>
    <w:p w14:paraId="72EA48D8" w14:textId="77777777" w:rsidR="00F8072A" w:rsidRDefault="00F8072A" w:rsidP="00F64EEF">
      <w:pPr>
        <w:rPr>
          <w:b/>
          <w:bCs/>
          <w:caps/>
          <w:color w:val="015AAA"/>
          <w:sz w:val="44"/>
          <w:szCs w:val="44"/>
          <w:u w:val="single"/>
        </w:rPr>
      </w:pPr>
    </w:p>
    <w:p w14:paraId="20F9833A" w14:textId="77777777" w:rsidR="00F8072A" w:rsidRDefault="00F8072A" w:rsidP="00F64EEF">
      <w:pPr>
        <w:rPr>
          <w:b/>
          <w:bCs/>
          <w:caps/>
          <w:color w:val="015AAA"/>
          <w:sz w:val="44"/>
          <w:szCs w:val="44"/>
          <w:u w:val="single"/>
        </w:rPr>
      </w:pPr>
    </w:p>
    <w:p w14:paraId="77DC1ED1" w14:textId="77777777" w:rsidR="00F64EEF" w:rsidRPr="002E1557" w:rsidRDefault="00F64EEF" w:rsidP="002E1557">
      <w:pPr>
        <w:pStyle w:val="Heading3"/>
        <w:ind w:left="0"/>
        <w:rPr>
          <w:rFonts w:asciiTheme="minorHAnsi" w:hAnsiTheme="minorHAnsi"/>
          <w:caps/>
          <w:color w:val="015AAA"/>
          <w:sz w:val="40"/>
          <w:szCs w:val="40"/>
          <w:u w:val="single"/>
        </w:rPr>
      </w:pPr>
      <w:bookmarkStart w:id="25" w:name="_Toc77952700"/>
      <w:bookmarkEnd w:id="24"/>
      <w:r>
        <w:rPr>
          <w:rFonts w:asciiTheme="minorHAnsi" w:hAnsiTheme="minorHAnsi"/>
          <w:caps/>
          <w:color w:val="015AAA"/>
          <w:sz w:val="40"/>
          <w:u w:val="single"/>
        </w:rPr>
        <w:lastRenderedPageBreak/>
        <w:t>WYŁĄCZENIA GWARANCJI</w:t>
      </w:r>
      <w:bookmarkEnd w:id="25"/>
      <w:r>
        <w:rPr>
          <w:rFonts w:asciiTheme="minorHAnsi" w:hAnsiTheme="minorHAnsi"/>
          <w:caps/>
          <w:color w:val="015AAA"/>
          <w:sz w:val="40"/>
          <w:u w:val="single"/>
        </w:rPr>
        <w:t xml:space="preserve">                                </w:t>
      </w:r>
    </w:p>
    <w:p w14:paraId="52973D86" w14:textId="77777777" w:rsidR="00F64EEF" w:rsidRPr="00041C17" w:rsidRDefault="00F64EEF" w:rsidP="00F64EEF">
      <w:pPr>
        <w:autoSpaceDE w:val="0"/>
        <w:autoSpaceDN w:val="0"/>
        <w:adjustRightInd w:val="0"/>
        <w:contextualSpacing/>
        <w:rPr>
          <w:rFonts w:cs="Arial"/>
          <w:b/>
          <w:bCs/>
          <w:color w:val="1A1A1A"/>
          <w:sz w:val="32"/>
          <w:szCs w:val="32"/>
        </w:rPr>
      </w:pPr>
      <w:r>
        <w:rPr>
          <w:b/>
          <w:color w:val="1A1A1A"/>
          <w:sz w:val="32"/>
        </w:rPr>
        <w:t>GWARANCJA NIE OBEJMUJE:</w:t>
      </w:r>
    </w:p>
    <w:p w14:paraId="0F20126D"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Uruchomienia i konfiguracji produktu;</w:t>
      </w:r>
    </w:p>
    <w:p w14:paraId="5C6FA3C8"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Uszkodzeń spowodowanych normalnym zużyciem produktu;</w:t>
      </w:r>
    </w:p>
    <w:p w14:paraId="41EB14BC"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Uszkodzeń spowodowanych niewłaściwym użyciem produktu;</w:t>
      </w:r>
    </w:p>
    <w:p w14:paraId="72874B68"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Uszkodzeń spowodowanych montażem i uruchomieniem niezgodnymi z podręcznikiem użytkownika;</w:t>
      </w:r>
    </w:p>
    <w:p w14:paraId="4B64D030"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Związanych z tworzeniem mieszanki po 90 dniach i zanieczyszczeniem gaźników;</w:t>
      </w:r>
    </w:p>
    <w:p w14:paraId="7593A191"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Czynności okresowej i standardowej konserwacji;</w:t>
      </w:r>
    </w:p>
    <w:p w14:paraId="3BAA399A"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Modyfikacji i demontażu, które bezpośrednio unieważniają gwarancję;</w:t>
      </w:r>
    </w:p>
    <w:p w14:paraId="0C70A197"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Produktów, których oryginalne oznaczenia autentyczności (marka, numer seryjny) zostały starte, zmienione lub usunięte;</w:t>
      </w:r>
    </w:p>
    <w:p w14:paraId="57F3CCC2"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Wymian materiałów eksploatacyjnych;</w:t>
      </w:r>
    </w:p>
    <w:p w14:paraId="3F032371"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Korzystania z nieoryginalnych części;</w:t>
      </w:r>
    </w:p>
    <w:p w14:paraId="76736E47"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Uszkodzeń części po uderzeniach lub wyrzucie;</w:t>
      </w:r>
    </w:p>
    <w:p w14:paraId="455A9DE4"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Usterek akcesoriów;</w:t>
      </w:r>
    </w:p>
    <w:p w14:paraId="406816A9"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Usterek i ich konsekwencji spowodowanych przyczynami zewnętrznymi;</w:t>
      </w:r>
    </w:p>
    <w:p w14:paraId="743A1B45"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Strat komponentów i strat spowodowanych niewłaściwym przykręcaniem;</w:t>
      </w:r>
    </w:p>
    <w:p w14:paraId="74352A03"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Komponentów do cięcia i wszelkich uszkodzeń spowodowanych poluzowaniem części;</w:t>
      </w:r>
    </w:p>
    <w:p w14:paraId="3699B059"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Przeciążenia ani przegrzewania;</w:t>
      </w:r>
    </w:p>
    <w:p w14:paraId="410F1887"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Złych parametrów zasilania: błędnego napięcia itp.;</w:t>
      </w:r>
    </w:p>
    <w:p w14:paraId="7B2CD6D8"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Strat spowodowanych brakiem możliwości korzystania z produktu w czasie niezbędnym na naprawę i ogólnie kosztów związanych z unieruchomieniem produktu;</w:t>
      </w:r>
    </w:p>
    <w:p w14:paraId="023B1A94"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Kosztów uzyskania niezależnej opinii wydanej przez podmiot zewnętrzny po wydaniu opinii przez centrum naprawcze SWAP-Europe;</w:t>
      </w:r>
    </w:p>
    <w:p w14:paraId="307747DB"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Korzystania z produktu z oznakami usterek lub awarii, które nie były przedmiotem bezpośredniego zgłoszenia i/lub naprawy objętych usługami SWAP-Europe;</w:t>
      </w:r>
    </w:p>
    <w:p w14:paraId="6B0C56DA"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Pogorszenia stanu spowodowanego transportem i przechowywaniem*;</w:t>
      </w:r>
    </w:p>
    <w:p w14:paraId="536CE62D"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Rozruszników po 90 dniach;</w:t>
      </w:r>
    </w:p>
    <w:p w14:paraId="13C7254A"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Oleju, benzyny, smarów;</w:t>
      </w:r>
    </w:p>
    <w:p w14:paraId="59EE52A9" w14:textId="77777777" w:rsidR="00F64EEF" w:rsidRPr="00041C17" w:rsidRDefault="00F64EEF" w:rsidP="00F64EEF">
      <w:pPr>
        <w:widowControl/>
        <w:numPr>
          <w:ilvl w:val="0"/>
          <w:numId w:val="48"/>
        </w:numPr>
        <w:autoSpaceDE w:val="0"/>
        <w:autoSpaceDN w:val="0"/>
        <w:adjustRightInd w:val="0"/>
        <w:contextualSpacing/>
        <w:jc w:val="left"/>
        <w:rPr>
          <w:rFonts w:cs="Arial"/>
          <w:color w:val="000000"/>
          <w:sz w:val="24"/>
        </w:rPr>
      </w:pPr>
      <w:r>
        <w:rPr>
          <w:color w:val="000000"/>
          <w:sz w:val="24"/>
        </w:rPr>
        <w:t>Strat związanych ze stosowaniem niezgodnych paliw lub środków smarnych.</w:t>
      </w:r>
    </w:p>
    <w:p w14:paraId="26E601E0" w14:textId="77777777" w:rsidR="00F64EEF" w:rsidRPr="00041C17" w:rsidRDefault="00F64EEF" w:rsidP="00F64EEF">
      <w:pPr>
        <w:autoSpaceDE w:val="0"/>
        <w:autoSpaceDN w:val="0"/>
        <w:adjustRightInd w:val="0"/>
        <w:spacing w:after="100" w:line="221" w:lineRule="atLeast"/>
        <w:contextualSpacing/>
        <w:rPr>
          <w:rFonts w:cs="Arial"/>
          <w:b/>
          <w:bCs/>
          <w:color w:val="000000"/>
          <w:sz w:val="24"/>
        </w:rPr>
      </w:pPr>
    </w:p>
    <w:p w14:paraId="60E2B81A" w14:textId="77777777" w:rsidR="00F64EEF" w:rsidRPr="00041C17" w:rsidRDefault="00F64EEF" w:rsidP="00F64EEF">
      <w:pPr>
        <w:autoSpaceDE w:val="0"/>
        <w:autoSpaceDN w:val="0"/>
        <w:adjustRightInd w:val="0"/>
        <w:spacing w:after="100" w:line="221" w:lineRule="atLeast"/>
        <w:contextualSpacing/>
        <w:rPr>
          <w:rFonts w:cs="Arial"/>
          <w:color w:val="000000"/>
          <w:sz w:val="24"/>
        </w:rPr>
      </w:pPr>
      <w:r>
        <w:rPr>
          <w:color w:val="000000"/>
          <w:sz w:val="24"/>
        </w:rPr>
        <w:t>* Zgodnie z prawem transportowym straty związane z transportem należy zgłaszać przewoźnikowi w ciągu maksymalnie 48 godzin od ich stwierdzenia w formie rejestrowanego listu z potwierdzeniem odbioru.</w:t>
      </w:r>
    </w:p>
    <w:p w14:paraId="74BDB374" w14:textId="77777777" w:rsidR="00F64EEF" w:rsidRPr="00041C17" w:rsidRDefault="00F64EEF" w:rsidP="00F64EEF">
      <w:pPr>
        <w:autoSpaceDE w:val="0"/>
        <w:autoSpaceDN w:val="0"/>
        <w:adjustRightInd w:val="0"/>
        <w:spacing w:after="100" w:line="221" w:lineRule="atLeast"/>
        <w:contextualSpacing/>
        <w:rPr>
          <w:rFonts w:cs="Arial"/>
          <w:color w:val="000000"/>
          <w:sz w:val="24"/>
        </w:rPr>
      </w:pPr>
      <w:r>
        <w:rPr>
          <w:color w:val="000000"/>
          <w:sz w:val="24"/>
        </w:rPr>
        <w:t>Ten dokument stanowi uzupełnienie do informacji użytkownika, lista nie jest pełna.</w:t>
      </w:r>
    </w:p>
    <w:p w14:paraId="2C9A6C91" w14:textId="77777777" w:rsidR="00F64EEF" w:rsidRPr="00041C17" w:rsidRDefault="00F64EEF" w:rsidP="00F64EEF">
      <w:pPr>
        <w:autoSpaceDE w:val="0"/>
        <w:autoSpaceDN w:val="0"/>
        <w:adjustRightInd w:val="0"/>
        <w:spacing w:after="100" w:line="221" w:lineRule="atLeast"/>
        <w:contextualSpacing/>
        <w:rPr>
          <w:rFonts w:cs="Arial"/>
          <w:color w:val="000000"/>
          <w:sz w:val="24"/>
        </w:rPr>
      </w:pPr>
      <w:r>
        <w:rPr>
          <w:b/>
          <w:color w:val="000000"/>
          <w:sz w:val="24"/>
        </w:rPr>
        <w:t>Uwaga:</w:t>
      </w:r>
      <w:r>
        <w:rPr>
          <w:color w:val="000000"/>
          <w:sz w:val="24"/>
        </w:rPr>
        <w:t xml:space="preserve"> wszystkie zamówienia należy sprawdzić w obecności kuriera. W przypadku odmowy kuriera, należy odmówić przyjęcia i odnotować odmowę.</w:t>
      </w:r>
    </w:p>
    <w:p w14:paraId="3B43C13B" w14:textId="77777777" w:rsidR="00F64EEF" w:rsidRPr="00041C17" w:rsidRDefault="00F64EEF" w:rsidP="00F64EEF">
      <w:pPr>
        <w:autoSpaceDE w:val="0"/>
        <w:autoSpaceDN w:val="0"/>
        <w:adjustRightInd w:val="0"/>
        <w:spacing w:after="100" w:line="221" w:lineRule="atLeast"/>
        <w:contextualSpacing/>
        <w:rPr>
          <w:rFonts w:cs="Arial"/>
          <w:color w:val="000000"/>
          <w:sz w:val="24"/>
        </w:rPr>
      </w:pPr>
      <w:r>
        <w:rPr>
          <w:b/>
          <w:color w:val="000000"/>
          <w:sz w:val="24"/>
        </w:rPr>
        <w:t>Przypomnienie:</w:t>
      </w:r>
      <w:r>
        <w:rPr>
          <w:color w:val="000000"/>
          <w:sz w:val="24"/>
        </w:rPr>
        <w:t xml:space="preserve"> zastrzeżenia nie wyłączają powiadomienia przez list rejestrowany z potwierdzeniem odbioru w ciągu 72 godzin.</w:t>
      </w:r>
    </w:p>
    <w:p w14:paraId="3158C402" w14:textId="77777777" w:rsidR="00F64EEF" w:rsidRPr="00041C17" w:rsidRDefault="00F64EEF" w:rsidP="00F64EEF">
      <w:pPr>
        <w:autoSpaceDE w:val="0"/>
        <w:autoSpaceDN w:val="0"/>
        <w:adjustRightInd w:val="0"/>
        <w:spacing w:after="100" w:line="221" w:lineRule="atLeast"/>
        <w:contextualSpacing/>
        <w:rPr>
          <w:rFonts w:cs="Arial"/>
          <w:b/>
          <w:bCs/>
          <w:color w:val="000000"/>
          <w:sz w:val="24"/>
        </w:rPr>
      </w:pPr>
      <w:r>
        <w:rPr>
          <w:b/>
          <w:color w:val="000000"/>
          <w:sz w:val="24"/>
        </w:rPr>
        <w:t>Informacja:</w:t>
      </w:r>
    </w:p>
    <w:p w14:paraId="356456D2" w14:textId="77777777" w:rsidR="00F64EEF" w:rsidRPr="00041C17" w:rsidRDefault="00F64EEF" w:rsidP="00F64EEF">
      <w:pPr>
        <w:autoSpaceDE w:val="0"/>
        <w:autoSpaceDN w:val="0"/>
        <w:adjustRightInd w:val="0"/>
        <w:spacing w:after="100" w:line="221" w:lineRule="atLeast"/>
        <w:contextualSpacing/>
        <w:rPr>
          <w:rFonts w:cs="Arial"/>
          <w:color w:val="000000"/>
          <w:sz w:val="24"/>
        </w:rPr>
      </w:pPr>
      <w:r>
        <w:rPr>
          <w:color w:val="000000"/>
          <w:sz w:val="24"/>
        </w:rPr>
        <w:t>Urządzenia cieplne wymagają przygotowania zimowego w każdym sezonie (usługa dostępna na stronie SWAP-Europe). Przed przechowywaniem akumulatory wymagają naładowania.</w:t>
      </w:r>
    </w:p>
    <w:p w14:paraId="656384D0" w14:textId="77777777" w:rsidR="00F64EEF" w:rsidRDefault="00F64EEF" w:rsidP="00F64EEF">
      <w:pPr>
        <w:pStyle w:val="BodyText"/>
        <w:spacing w:before="72" w:line="250" w:lineRule="auto"/>
        <w:ind w:right="131"/>
        <w:rPr>
          <w:color w:val="404040" w:themeColor="text1" w:themeTint="BF"/>
          <w:sz w:val="24"/>
        </w:rPr>
      </w:pPr>
    </w:p>
    <w:p w14:paraId="35EB0730" w14:textId="77777777" w:rsidR="005B2AC1" w:rsidRDefault="005B2AC1" w:rsidP="00F64EEF">
      <w:pPr>
        <w:pStyle w:val="BodyText"/>
        <w:spacing w:before="72" w:line="250" w:lineRule="auto"/>
        <w:ind w:right="131"/>
        <w:rPr>
          <w:color w:val="404040" w:themeColor="text1" w:themeTint="BF"/>
          <w:sz w:val="24"/>
        </w:rPr>
      </w:pPr>
    </w:p>
    <w:p w14:paraId="147F9E4C" w14:textId="77777777" w:rsidR="005B2AC1" w:rsidRDefault="005B2AC1" w:rsidP="00F64EEF">
      <w:pPr>
        <w:pStyle w:val="BodyText"/>
        <w:spacing w:before="72" w:line="250" w:lineRule="auto"/>
        <w:ind w:right="131"/>
        <w:rPr>
          <w:color w:val="404040" w:themeColor="text1" w:themeTint="BF"/>
          <w:sz w:val="24"/>
        </w:rPr>
      </w:pPr>
    </w:p>
    <w:p w14:paraId="7EE885A0" w14:textId="77777777" w:rsidR="005B2AC1" w:rsidRDefault="005B2AC1" w:rsidP="00F64EEF">
      <w:pPr>
        <w:pStyle w:val="BodyText"/>
        <w:spacing w:before="72" w:line="250" w:lineRule="auto"/>
        <w:ind w:right="131"/>
        <w:rPr>
          <w:color w:val="404040" w:themeColor="text1" w:themeTint="BF"/>
          <w:sz w:val="24"/>
        </w:rPr>
      </w:pPr>
    </w:p>
    <w:p w14:paraId="395B37EC" w14:textId="59721A4D" w:rsidR="005B2AC1" w:rsidRPr="00F64EEF" w:rsidRDefault="0021440D" w:rsidP="00F64EEF">
      <w:pPr>
        <w:pStyle w:val="BodyText"/>
        <w:spacing w:before="72" w:line="250" w:lineRule="auto"/>
        <w:ind w:right="131"/>
        <w:rPr>
          <w:color w:val="404040" w:themeColor="text1" w:themeTint="BF"/>
          <w:sz w:val="24"/>
        </w:rPr>
      </w:pPr>
      <w:r>
        <w:rPr>
          <w:noProof/>
        </w:rPr>
        <w:lastRenderedPageBreak/>
        <mc:AlternateContent>
          <mc:Choice Requires="wps">
            <w:drawing>
              <wp:anchor distT="0" distB="0" distL="114300" distR="114300" simplePos="0" relativeHeight="251689472" behindDoc="0" locked="0" layoutInCell="1" allowOverlap="1" wp14:anchorId="0967CF99" wp14:editId="2880CB25">
                <wp:simplePos x="0" y="0"/>
                <wp:positionH relativeFrom="column">
                  <wp:posOffset>250190</wp:posOffset>
                </wp:positionH>
                <wp:positionV relativeFrom="paragraph">
                  <wp:posOffset>5737134</wp:posOffset>
                </wp:positionV>
                <wp:extent cx="462280" cy="422738"/>
                <wp:effectExtent l="0" t="0" r="0" b="0"/>
                <wp:wrapNone/>
                <wp:docPr id="57" name="Text Box 57"/>
                <wp:cNvGraphicFramePr/>
                <a:graphic xmlns:a="http://schemas.openxmlformats.org/drawingml/2006/main">
                  <a:graphicData uri="http://schemas.microsoft.com/office/word/2010/wordprocessingShape">
                    <wps:wsp>
                      <wps:cNvSpPr txBox="1"/>
                      <wps:spPr>
                        <a:xfrm>
                          <a:off x="0" y="0"/>
                          <a:ext cx="462280" cy="422738"/>
                        </a:xfrm>
                        <a:prstGeom prst="rect">
                          <a:avLst/>
                        </a:prstGeom>
                        <a:solidFill>
                          <a:srgbClr val="2056AE"/>
                        </a:solidFill>
                        <a:ln w="6350">
                          <a:noFill/>
                        </a:ln>
                      </wps:spPr>
                      <wps:txbx>
                        <w:txbxContent>
                          <w:p w14:paraId="67EA1DC5" w14:textId="77777777" w:rsidR="0021440D" w:rsidRPr="00956A34" w:rsidRDefault="0021440D" w:rsidP="0021440D">
                            <w:pPr>
                              <w:rPr>
                                <w:rFonts w:cstheme="minorHAnsi"/>
                                <w:b/>
                                <w:bCs/>
                                <w:color w:val="FFFFFF" w:themeColor="background1"/>
                                <w:sz w:val="40"/>
                                <w:szCs w:val="40"/>
                              </w:rPr>
                            </w:pPr>
                            <w:r w:rsidRPr="00956A34">
                              <w:rPr>
                                <w:rFonts w:cstheme="minorHAnsi"/>
                                <w:b/>
                                <w:bCs/>
                                <w:color w:val="FFFFFF" w:themeColor="background1"/>
                                <w:sz w:val="40"/>
                                <w:szCs w:val="40"/>
                              </w:rPr>
                              <w:t>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7CF99" id="Text Box 57" o:spid="_x0000_s1042" type="#_x0000_t202" style="position:absolute;left:0;text-align:left;margin-left:19.7pt;margin-top:451.75pt;width:36.4pt;height:33.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" fillcolor="#2056ae" stroked="f" strokeweight=".5pt">
                <v:textbox>
                  <w:txbxContent>
                    <w:p w14:paraId="67EA1DC5" w14:textId="77777777" w:rsidR="0021440D" w:rsidRPr="00956A34" w:rsidRDefault="0021440D" w:rsidP="0021440D">
                      <w:pPr>
                        <w:rPr>
                          <w:rFonts w:cstheme="minorHAnsi"/>
                          <w:b/>
                          <w:bCs/>
                          <w:color w:val="FFFFFF" w:themeColor="background1"/>
                          <w:sz w:val="40"/>
                          <w:szCs w:val="40"/>
                        </w:rPr>
                      </w:pPr>
                      <w:r w:rsidRPr="00956A34">
                        <w:rPr>
                          <w:rFonts w:cstheme="minorHAnsi"/>
                          <w:b/>
                          <w:bCs/>
                          <w:color w:val="FFFFFF" w:themeColor="background1"/>
                          <w:sz w:val="40"/>
                          <w:szCs w:val="40"/>
                        </w:rPr>
                        <w:t>PL</w:t>
                      </w:r>
                    </w:p>
                  </w:txbxContent>
                </v:textbox>
              </v:shape>
            </w:pict>
          </mc:Fallback>
        </mc:AlternateContent>
      </w:r>
      <w:r w:rsidR="00883ACE">
        <w:rPr>
          <w:noProof/>
          <w:color w:val="404040" w:themeColor="text1" w:themeTint="BF"/>
          <w:sz w:val="24"/>
        </w:rPr>
      </w:r>
      <w:r w:rsidR="00883ACE">
        <w:rPr>
          <w:noProof/>
          <w:color w:val="404040" w:themeColor="text1" w:themeTint="BF"/>
          <w:sz w:val="24"/>
        </w:rPr>
        <w:pict w14:anchorId="5C3223A1">
          <v:shape id="Text Box 52" o:spid="_x0000_s1043" type="#_x0000_t202" style="position:absolute;left:0;text-align:left;margin-left:132.05pt;margin-top:710.35pt;width:266.1pt;height:46.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" fillcolor="#2056ae" stroked="f" strokeweight=".5pt">
            <o:lock v:ext="edit" aspectratio="t" verticies="t" text="t" shapetype="t"/>
            <v:textbox>
              <w:txbxContent>
                <w:p w14:paraId="294A3919" w14:textId="77777777" w:rsidR="00553EE3" w:rsidRPr="00862CCD" w:rsidRDefault="00553EE3" w:rsidP="00553EE3">
                  <w:pPr>
                    <w:jc w:val="center"/>
                    <w:rPr>
                      <w:rFonts w:ascii="Arial" w:hAnsi="Arial" w:cs="Arial"/>
                      <w:b/>
                      <w:bCs/>
                      <w:color w:val="FFFFFF"/>
                      <w:sz w:val="22"/>
                      <w:szCs w:val="22"/>
                    </w:rPr>
                  </w:pPr>
                  <w:r>
                    <w:rPr>
                      <w:rFonts w:ascii="Arial" w:hAnsi="Arial"/>
                      <w:b/>
                      <w:color w:val="FFFFFF"/>
                      <w:sz w:val="22"/>
                    </w:rPr>
                    <w:t>Więcej informacji:</w:t>
                  </w:r>
                </w:p>
                <w:p w14:paraId="1F7D36B2" w14:textId="77777777" w:rsidR="00553EE3" w:rsidRPr="00862CCD" w:rsidRDefault="00553EE3" w:rsidP="00553EE3">
                  <w:pPr>
                    <w:jc w:val="center"/>
                    <w:rPr>
                      <w:b/>
                      <w:bCs/>
                      <w:color w:val="FFFFFF"/>
                      <w:sz w:val="44"/>
                      <w:szCs w:val="44"/>
                    </w:rPr>
                  </w:pPr>
                  <w:r>
                    <w:rPr>
                      <w:rFonts w:ascii="Arial" w:hAnsi="Arial"/>
                      <w:b/>
                      <w:color w:val="FFFFFF"/>
                      <w:sz w:val="28"/>
                    </w:rPr>
                    <w:t>www.mycarrefourdocs.com</w:t>
                  </w:r>
                </w:p>
              </w:txbxContent>
            </v:textbox>
          </v:shape>
        </w:pict>
      </w:r>
      <w:r w:rsidR="00883ACE">
        <w:rPr>
          <w:noProof/>
          <w:color w:val="404040" w:themeColor="text1" w:themeTint="BF"/>
          <w:sz w:val="24"/>
        </w:rPr>
      </w:r>
      <w:r w:rsidR="00883ACE">
        <w:rPr>
          <w:noProof/>
          <w:color w:val="404040" w:themeColor="text1" w:themeTint="BF"/>
          <w:sz w:val="24"/>
        </w:rPr>
        <w:pict w14:anchorId="73869F23">
          <v:shape id="_x0000_s1042" type="#_x0000_t202" alt="" style="position:absolute;left:0;text-align:left;margin-left:138.05pt;margin-top:488.9pt;width:244.25pt;height:45.9pt;z-index:2516792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indow" stroked="f" strokeweight=".5pt">
            <o:lock v:ext="edit" aspectratio="t" verticies="t" text="t" shapetype="t"/>
            <v:textbox style="mso-next-textbox:#_x0000_s1042">
              <w:txbxContent>
                <w:p w14:paraId="478DBD11" w14:textId="77777777" w:rsidR="00553EE3" w:rsidRPr="00371E83" w:rsidRDefault="00553EE3" w:rsidP="00553EE3">
                  <w:pPr>
                    <w:rPr>
                      <w:b/>
                      <w:bCs/>
                      <w:color w:val="224B90"/>
                      <w:sz w:val="44"/>
                      <w:szCs w:val="44"/>
                    </w:rPr>
                  </w:pPr>
                  <w:r>
                    <w:rPr>
                      <w:rFonts w:ascii="Arial" w:hAnsi="Arial"/>
                      <w:b/>
                      <w:color w:val="224B90"/>
                      <w:sz w:val="28"/>
                    </w:rPr>
                    <w:t>Komentarze i sugestie</w:t>
                  </w:r>
                </w:p>
              </w:txbxContent>
            </v:textbox>
          </v:shape>
        </w:pict>
      </w:r>
      <w:r w:rsidR="00883ACE">
        <w:rPr>
          <w:noProof/>
          <w:color w:val="404040" w:themeColor="text1" w:themeTint="BF"/>
          <w:sz w:val="24"/>
        </w:rPr>
      </w:r>
      <w:r w:rsidR="00883ACE">
        <w:rPr>
          <w:noProof/>
          <w:color w:val="404040" w:themeColor="text1" w:themeTint="BF"/>
          <w:sz w:val="24"/>
        </w:rPr>
        <w:pict w14:anchorId="5B46324B">
          <v:shape id="_x0000_s1043" type="#_x0000_t202" alt="" style="position:absolute;left:0;text-align:left;margin-left:229.3pt;margin-top:175.9pt;width:117.4pt;height:20pt;z-index:25168537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e6edff" stroked="f" strokeweight=".5pt">
            <o:lock v:ext="edit" aspectratio="t" verticies="t" text="t" shapetype="t"/>
            <v:textbox style="mso-next-textbox:#_x0000_s1043">
              <w:txbxContent>
                <w:p w14:paraId="709F7244" w14:textId="692D327D" w:rsidR="00553EE3" w:rsidRPr="00BF150D" w:rsidRDefault="00553EE3" w:rsidP="00553EE3">
                  <w:pPr>
                    <w:rPr>
                      <w:color w:val="224B90"/>
                      <w:sz w:val="13"/>
                      <w:szCs w:val="16"/>
                    </w:rPr>
                  </w:pPr>
                  <w:r w:rsidRPr="00BF150D">
                    <w:rPr>
                      <w:rFonts w:ascii="Arial" w:hAnsi="Arial"/>
                      <w:color w:val="224B90"/>
                      <w:sz w:val="10"/>
                      <w:szCs w:val="20"/>
                    </w:rPr>
                    <w:t>Akumulatorowy odkurzacz na mokro i sucho</w:t>
                  </w:r>
                </w:p>
              </w:txbxContent>
            </v:textbox>
          </v:shape>
        </w:pict>
      </w:r>
      <w:r w:rsidR="00883ACE">
        <w:rPr>
          <w:noProof/>
          <w:color w:val="404040" w:themeColor="text1" w:themeTint="BF"/>
          <w:sz w:val="24"/>
        </w:rPr>
      </w:r>
      <w:r w:rsidR="00883ACE">
        <w:rPr>
          <w:noProof/>
          <w:color w:val="404040" w:themeColor="text1" w:themeTint="BF"/>
          <w:sz w:val="24"/>
        </w:rPr>
        <w:pict w14:anchorId="0B3A5193">
          <v:shape id="Text Box 53" o:spid="_x0000_s1046" type="#_x0000_t202" style="position:absolute;left:0;text-align:left;margin-left:254.8pt;margin-top:151.6pt;width:69.9pt;height:20.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" fillcolor="#2056ae" stroked="f" strokeweight=".5pt">
            <o:lock v:ext="edit" aspectratio="t" verticies="t" text="t" shapetype="t"/>
            <v:textbox>
              <w:txbxContent>
                <w:p w14:paraId="24613F1B" w14:textId="77777777" w:rsidR="00553EE3" w:rsidRPr="00862CCD" w:rsidRDefault="00553EE3" w:rsidP="00553EE3">
                  <w:pPr>
                    <w:rPr>
                      <w:rFonts w:ascii="Arial" w:hAnsi="Arial" w:cs="Arial"/>
                      <w:b/>
                      <w:bCs/>
                      <w:color w:val="FFFFFF"/>
                    </w:rPr>
                  </w:pPr>
                  <w:r>
                    <w:rPr>
                      <w:rFonts w:ascii="Arial" w:hAnsi="Arial"/>
                      <w:b/>
                      <w:color w:val="FFFFFF"/>
                    </w:rPr>
                    <w:t>Produkt</w:t>
                  </w:r>
                </w:p>
              </w:txbxContent>
            </v:textbox>
          </v:shape>
        </w:pict>
      </w:r>
      <w:r w:rsidR="00883ACE">
        <w:rPr>
          <w:noProof/>
          <w:color w:val="404040" w:themeColor="text1" w:themeTint="BF"/>
          <w:sz w:val="24"/>
        </w:rPr>
      </w:r>
      <w:r w:rsidR="00883ACE">
        <w:rPr>
          <w:noProof/>
          <w:color w:val="404040" w:themeColor="text1" w:themeTint="BF"/>
          <w:sz w:val="24"/>
        </w:rPr>
        <w:pict w14:anchorId="238EDF35">
          <v:shape id="Text Box 49" o:spid="_x0000_s1045" type="#_x0000_t202" alt="" style="position:absolute;left:0;text-align:left;margin-left:34.4pt;margin-top:4.1pt;width:147.1pt;height:28.8pt;z-index:2516823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2056ae" stroked="f" strokeweight=".5pt">
            <o:lock v:ext="edit" aspectratio="t" verticies="t" text="t" shapetype="t"/>
            <v:textbox>
              <w:txbxContent>
                <w:p w14:paraId="4F313364" w14:textId="77777777" w:rsidR="00553EE3" w:rsidRPr="00BF150D" w:rsidRDefault="00553EE3" w:rsidP="00553EE3">
                  <w:pPr>
                    <w:rPr>
                      <w:rFonts w:ascii="Arial" w:hAnsi="Arial" w:cs="Arial"/>
                      <w:color w:val="FFFFFF"/>
                      <w:sz w:val="18"/>
                      <w:szCs w:val="21"/>
                    </w:rPr>
                  </w:pPr>
                  <w:r w:rsidRPr="00BF150D">
                    <w:rPr>
                      <w:rFonts w:ascii="Arial" w:hAnsi="Arial"/>
                      <w:color w:val="FFFFFF"/>
                      <w:sz w:val="18"/>
                      <w:szCs w:val="21"/>
                    </w:rPr>
                    <w:t xml:space="preserve">Miejsce na przypięcie rachunku </w:t>
                  </w:r>
                </w:p>
              </w:txbxContent>
            </v:textbox>
          </v:shape>
        </w:pict>
      </w:r>
      <w:r w:rsidR="00883ACE">
        <w:rPr>
          <w:noProof/>
          <w:color w:val="404040" w:themeColor="text1" w:themeTint="BF"/>
          <w:sz w:val="24"/>
        </w:rPr>
      </w:r>
      <w:r w:rsidR="00883ACE">
        <w:rPr>
          <w:noProof/>
          <w:color w:val="404040" w:themeColor="text1" w:themeTint="BF"/>
          <w:sz w:val="24"/>
        </w:rPr>
        <w:pict w14:anchorId="78F375E3">
          <v:shape id="Text Box 54" o:spid="_x0000_s1048" type="#_x0000_t202" style="position:absolute;left:0;text-align:left;margin-left:351.95pt;margin-top:150.9pt;width:69.9pt;height:20.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" fillcolor="#2056ae" stroked="f" strokeweight=".5pt">
            <o:lock v:ext="edit" aspectratio="t" verticies="t" text="t" shapetype="t"/>
            <v:textbox>
              <w:txbxContent>
                <w:p w14:paraId="49929A1F" w14:textId="77777777" w:rsidR="00553EE3" w:rsidRPr="00862CCD" w:rsidRDefault="00553EE3" w:rsidP="00553EE3">
                  <w:pPr>
                    <w:rPr>
                      <w:rFonts w:ascii="Arial" w:hAnsi="Arial" w:cs="Arial"/>
                      <w:b/>
                      <w:bCs/>
                      <w:color w:val="FFFFFF"/>
                    </w:rPr>
                  </w:pPr>
                  <w:r>
                    <w:rPr>
                      <w:rFonts w:ascii="Arial" w:hAnsi="Arial"/>
                      <w:b/>
                      <w:color w:val="FFFFFF"/>
                    </w:rPr>
                    <w:t>Nr ref.</w:t>
                  </w:r>
                </w:p>
              </w:txbxContent>
            </v:textbox>
          </v:shape>
        </w:pict>
      </w:r>
      <w:r w:rsidR="00883ACE">
        <w:rPr>
          <w:noProof/>
          <w:color w:val="404040" w:themeColor="text1" w:themeTint="BF"/>
          <w:sz w:val="24"/>
        </w:rPr>
      </w:r>
      <w:r w:rsidR="00883ACE">
        <w:rPr>
          <w:noProof/>
          <w:color w:val="404040" w:themeColor="text1" w:themeTint="BF"/>
          <w:sz w:val="24"/>
        </w:rPr>
        <w:pict w14:anchorId="120C280F">
          <v:shape id="Text Box 51" o:spid="_x0000_s1047" type="#_x0000_t202" alt="" style="position:absolute;left:0;text-align:left;margin-left:145.35pt;margin-top:537.25pt;width:180.2pt;height:31pt;z-index:25168025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indow" stroked="f" strokeweight=".5pt">
            <o:lock v:ext="edit" aspectratio="t" verticies="t" text="t" shapetype="t"/>
            <v:textbox>
              <w:txbxContent>
                <w:p w14:paraId="0CB613FC" w14:textId="77777777" w:rsidR="00553EE3" w:rsidRPr="00371E83" w:rsidRDefault="00553EE3" w:rsidP="00553EE3">
                  <w:pPr>
                    <w:rPr>
                      <w:rFonts w:ascii="Arial" w:hAnsi="Arial" w:cs="Arial"/>
                      <w:color w:val="224B90"/>
                      <w:szCs w:val="21"/>
                    </w:rPr>
                  </w:pPr>
                  <w:r>
                    <w:rPr>
                      <w:rFonts w:ascii="Arial" w:hAnsi="Arial"/>
                      <w:color w:val="224B90"/>
                    </w:rPr>
                    <w:t>Obsługa klienta Carrefour – CMI</w:t>
                  </w:r>
                </w:p>
              </w:txbxContent>
            </v:textbox>
          </v:shape>
        </w:pict>
      </w:r>
      <w:r w:rsidR="00553EE3">
        <w:rPr>
          <w:noProof/>
          <w:color w:val="404040" w:themeColor="text1" w:themeTint="BF"/>
          <w:sz w:val="24"/>
        </w:rPr>
        <w:drawing>
          <wp:anchor distT="0" distB="0" distL="114300" distR="114300" simplePos="0" relativeHeight="251668992" behindDoc="0" locked="0" layoutInCell="1" allowOverlap="1" wp14:anchorId="519D480E" wp14:editId="19E22591">
            <wp:simplePos x="0" y="0"/>
            <wp:positionH relativeFrom="column">
              <wp:posOffset>-446776</wp:posOffset>
            </wp:positionH>
            <wp:positionV relativeFrom="paragraph">
              <wp:posOffset>-465826</wp:posOffset>
            </wp:positionV>
            <wp:extent cx="7563568" cy="10697916"/>
            <wp:effectExtent l="19050" t="0" r="0" b="0"/>
            <wp:wrapNone/>
            <wp:docPr id="4" name="图片 4" descr="F:\2016-2019 订单资料\Jienuo\CCVWD20V2A\20210727 Dekra modified IM again\CCVWD20V2A_EN IM end pag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Jienuo\CCVWD20V2A\20210727 Dekra modified IM again\CCVWD20V2A_EN IM end page_001.jpg"/>
                    <pic:cNvPicPr>
                      <a:picLocks noChangeAspect="1" noChangeArrowheads="1"/>
                    </pic:cNvPicPr>
                  </pic:nvPicPr>
                  <pic:blipFill>
                    <a:blip r:embed="rId38" cstate="print"/>
                    <a:srcRect/>
                    <a:stretch>
                      <a:fillRect/>
                    </a:stretch>
                  </pic:blipFill>
                  <pic:spPr bwMode="auto">
                    <a:xfrm>
                      <a:off x="0" y="0"/>
                      <a:ext cx="7563569" cy="10697917"/>
                    </a:xfrm>
                    <a:prstGeom prst="rect">
                      <a:avLst/>
                    </a:prstGeom>
                    <a:noFill/>
                    <a:ln w="9525">
                      <a:noFill/>
                      <a:miter lim="800000"/>
                      <a:headEnd/>
                      <a:tailEnd/>
                    </a:ln>
                  </pic:spPr>
                </pic:pic>
              </a:graphicData>
            </a:graphic>
          </wp:anchor>
        </w:drawing>
      </w:r>
    </w:p>
    <w:sectPr w:rsidR="005B2AC1" w:rsidRPr="00F64EEF" w:rsidSect="005B2AC1">
      <w:type w:val="continuous"/>
      <w:pgSz w:w="11906" w:h="16838"/>
      <w:pgMar w:top="720" w:right="720" w:bottom="720" w:left="720" w:header="0" w:footer="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9CAE0" w14:textId="77777777" w:rsidR="00F53278" w:rsidRDefault="00F53278" w:rsidP="006E2BCB">
      <w:r>
        <w:separator/>
      </w:r>
    </w:p>
  </w:endnote>
  <w:endnote w:type="continuationSeparator" w:id="0">
    <w:p w14:paraId="549BD114" w14:textId="77777777" w:rsidR="00F53278" w:rsidRDefault="00F53278" w:rsidP="006E2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EurostileLTStd-Demi">
    <w:altName w:val="Microsoft YaHei"/>
    <w:panose1 w:val="020B0604020202020204"/>
    <w:charset w:val="86"/>
    <w:family w:val="swiss"/>
    <w:pitch w:val="default"/>
    <w:sig w:usb0="00000000" w:usb1="00000000" w:usb2="00000010" w:usb3="00000000" w:csb0="0004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World-Regular">
    <w:altName w:val="Segoe Print"/>
    <w:panose1 w:val="020B0604020202020204"/>
    <w:charset w:val="00"/>
    <w:family w:val="swiss"/>
    <w:pitch w:val="default"/>
    <w:sig w:usb0="00000000" w:usb1="00000000" w:usb2="00000000" w:usb3="00000000" w:csb0="00000001" w:csb1="00000000"/>
  </w:font>
  <w:font w:name="HelveticaWorld-Bold">
    <w:altName w:val="Segoe Print"/>
    <w:panose1 w:val="020B0604020202020204"/>
    <w:charset w:val="00"/>
    <w:family w:val="swiss"/>
    <w:pitch w:val="default"/>
    <w:sig w:usb0="00000000" w:usb1="00000000" w:usb2="00000000" w:usb3="00000000" w:csb0="00000001" w:csb1="00000000"/>
  </w:font>
  <w:font w:name="Helvetica">
    <w:panose1 w:val="00000000000000000000"/>
    <w:charset w:val="00"/>
    <w:family w:val="auto"/>
    <w:notTrueType/>
    <w:pitch w:val="variable"/>
    <w:sig w:usb0="E00002FF" w:usb1="5000785B" w:usb2="00000000" w:usb3="00000000" w:csb0="0000019F" w:csb1="00000000"/>
  </w:font>
  <w:font w:name="UniversLTStd-LightCn">
    <w:altName w:val="Microsoft YaHei"/>
    <w:panose1 w:val="020B0604020202020204"/>
    <w:charset w:val="86"/>
    <w:family w:val="swiss"/>
    <w:pitch w:val="default"/>
    <w:sig w:usb0="00000000" w:usb1="00000000" w:usb2="00000010" w:usb3="00000000" w:csb0="00040000" w:csb1="00000000"/>
  </w:font>
  <w:font w:name="ArialMT">
    <w:altName w:val="SimSun"/>
    <w:panose1 w:val="020B0604020202020204"/>
    <w:charset w:val="86"/>
    <w:family w:val="auto"/>
    <w:pitch w:val="default"/>
    <w:sig w:usb0="00000003" w:usb1="080E0000" w:usb2="00000010"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7F569" w14:textId="77777777" w:rsidR="00F53278" w:rsidRDefault="00F53278" w:rsidP="006E2BCB">
      <w:r>
        <w:separator/>
      </w:r>
    </w:p>
  </w:footnote>
  <w:footnote w:type="continuationSeparator" w:id="0">
    <w:p w14:paraId="1E4C6706" w14:textId="77777777" w:rsidR="00F53278" w:rsidRDefault="00F53278" w:rsidP="006E2B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3pt;height:41.15pt;visibility:visible;mso-wrap-style:square" o:bullet="t">
        <v:imagedata r:id="rId1" o:title="danger"/>
      </v:shape>
    </w:pict>
  </w:numPicBullet>
  <w:numPicBullet w:numPicBulletId="1">
    <w:pict>
      <v:shape id="_x0000_i1027" type="#_x0000_t75" style="width:35.15pt;height:30.85pt;visibility:visible;mso-wrap-style:square" o:bullet="t">
        <v:imagedata r:id="rId2" o:title="danger"/>
      </v:shape>
    </w:pict>
  </w:numPicBullet>
  <w:abstractNum w:abstractNumId="0" w15:restartNumberingAfterBreak="0">
    <w:nsid w:val="8AB97CF6"/>
    <w:multiLevelType w:val="hybridMultilevel"/>
    <w:tmpl w:val="B8945B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7C95BC7"/>
    <w:multiLevelType w:val="hybridMultilevel"/>
    <w:tmpl w:val="34BF76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F139ABC"/>
    <w:multiLevelType w:val="hybridMultilevel"/>
    <w:tmpl w:val="5F14058E"/>
    <w:lvl w:ilvl="0" w:tplc="ADC883A8">
      <w:numFmt w:val="bullet"/>
      <w:lvlText w:val="•"/>
      <w:lvlJc w:val="left"/>
      <w:rPr>
        <w:rFonts w:ascii="Arial" w:eastAsia="SimSun"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50B57DA"/>
    <w:multiLevelType w:val="hybridMultilevel"/>
    <w:tmpl w:val="0172BC10"/>
    <w:lvl w:ilvl="0" w:tplc="ADC883A8">
      <w:numFmt w:val="bullet"/>
      <w:lvlText w:val="•"/>
      <w:lvlJc w:val="left"/>
      <w:rPr>
        <w:rFonts w:ascii="Arial" w:eastAsia="SimSun"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A84AA44"/>
    <w:multiLevelType w:val="hybridMultilevel"/>
    <w:tmpl w:val="77B245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8C3D74"/>
    <w:multiLevelType w:val="multilevel"/>
    <w:tmpl w:val="038C3D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74644"/>
    <w:multiLevelType w:val="hybridMultilevel"/>
    <w:tmpl w:val="E3F4A468"/>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5FD730E"/>
    <w:multiLevelType w:val="multilevel"/>
    <w:tmpl w:val="05FD730E"/>
    <w:lvl w:ilvl="0">
      <w:numFmt w:val="bullet"/>
      <w:lvlText w:val="•"/>
      <w:lvlJc w:val="left"/>
      <w:pPr>
        <w:ind w:left="360" w:hanging="360"/>
      </w:pPr>
      <w:rPr>
        <w:rFonts w:ascii="Arial" w:eastAsia="EurostileLTStd-Demi" w:hAnsi="Arial" w:cs="Arial" w:hint="default"/>
      </w:rPr>
    </w:lvl>
    <w:lvl w:ilvl="1">
      <w:start w:val="100"/>
      <w:numFmt w:val="bullet"/>
      <w:lvlText w:val="-"/>
      <w:lvlJc w:val="left"/>
      <w:pPr>
        <w:ind w:left="780" w:hanging="360"/>
      </w:pPr>
      <w:rPr>
        <w:rFonts w:ascii="Arial" w:eastAsia="Times New Roman"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114E5"/>
    <w:multiLevelType w:val="hybridMultilevel"/>
    <w:tmpl w:val="95E2721A"/>
    <w:lvl w:ilvl="0" w:tplc="04090011">
      <w:start w:val="1"/>
      <w:numFmt w:val="decimal"/>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A8F3CB5"/>
    <w:multiLevelType w:val="hybridMultilevel"/>
    <w:tmpl w:val="345AAE28"/>
    <w:lvl w:ilvl="0" w:tplc="B776CC04">
      <w:start w:val="1"/>
      <w:numFmt w:val="bullet"/>
      <w:lvlText w:val=""/>
      <w:lvlPicBulletId w:val="0"/>
      <w:lvlJc w:val="left"/>
      <w:pPr>
        <w:tabs>
          <w:tab w:val="num" w:pos="420"/>
        </w:tabs>
        <w:ind w:left="420" w:firstLine="0"/>
      </w:pPr>
      <w:rPr>
        <w:rFonts w:ascii="Symbol" w:hAnsi="Symbol" w:hint="default"/>
      </w:rPr>
    </w:lvl>
    <w:lvl w:ilvl="1" w:tplc="67C6B100" w:tentative="1">
      <w:start w:val="1"/>
      <w:numFmt w:val="bullet"/>
      <w:lvlText w:val=""/>
      <w:lvlJc w:val="left"/>
      <w:pPr>
        <w:tabs>
          <w:tab w:val="num" w:pos="840"/>
        </w:tabs>
        <w:ind w:left="840" w:firstLine="0"/>
      </w:pPr>
      <w:rPr>
        <w:rFonts w:ascii="Symbol" w:hAnsi="Symbol" w:hint="default"/>
      </w:rPr>
    </w:lvl>
    <w:lvl w:ilvl="2" w:tplc="02B6688E" w:tentative="1">
      <w:start w:val="1"/>
      <w:numFmt w:val="bullet"/>
      <w:lvlText w:val=""/>
      <w:lvlJc w:val="left"/>
      <w:pPr>
        <w:tabs>
          <w:tab w:val="num" w:pos="1260"/>
        </w:tabs>
        <w:ind w:left="1260" w:firstLine="0"/>
      </w:pPr>
      <w:rPr>
        <w:rFonts w:ascii="Symbol" w:hAnsi="Symbol" w:hint="default"/>
      </w:rPr>
    </w:lvl>
    <w:lvl w:ilvl="3" w:tplc="680E50DE" w:tentative="1">
      <w:start w:val="1"/>
      <w:numFmt w:val="bullet"/>
      <w:lvlText w:val=""/>
      <w:lvlJc w:val="left"/>
      <w:pPr>
        <w:tabs>
          <w:tab w:val="num" w:pos="1680"/>
        </w:tabs>
        <w:ind w:left="1680" w:firstLine="0"/>
      </w:pPr>
      <w:rPr>
        <w:rFonts w:ascii="Symbol" w:hAnsi="Symbol" w:hint="default"/>
      </w:rPr>
    </w:lvl>
    <w:lvl w:ilvl="4" w:tplc="CA8E635E" w:tentative="1">
      <w:start w:val="1"/>
      <w:numFmt w:val="bullet"/>
      <w:lvlText w:val=""/>
      <w:lvlJc w:val="left"/>
      <w:pPr>
        <w:tabs>
          <w:tab w:val="num" w:pos="2100"/>
        </w:tabs>
        <w:ind w:left="2100" w:firstLine="0"/>
      </w:pPr>
      <w:rPr>
        <w:rFonts w:ascii="Symbol" w:hAnsi="Symbol" w:hint="default"/>
      </w:rPr>
    </w:lvl>
    <w:lvl w:ilvl="5" w:tplc="AD728ECC" w:tentative="1">
      <w:start w:val="1"/>
      <w:numFmt w:val="bullet"/>
      <w:lvlText w:val=""/>
      <w:lvlJc w:val="left"/>
      <w:pPr>
        <w:tabs>
          <w:tab w:val="num" w:pos="2520"/>
        </w:tabs>
        <w:ind w:left="2520" w:firstLine="0"/>
      </w:pPr>
      <w:rPr>
        <w:rFonts w:ascii="Symbol" w:hAnsi="Symbol" w:hint="default"/>
      </w:rPr>
    </w:lvl>
    <w:lvl w:ilvl="6" w:tplc="C90A2F4A" w:tentative="1">
      <w:start w:val="1"/>
      <w:numFmt w:val="bullet"/>
      <w:lvlText w:val=""/>
      <w:lvlJc w:val="left"/>
      <w:pPr>
        <w:tabs>
          <w:tab w:val="num" w:pos="2940"/>
        </w:tabs>
        <w:ind w:left="2940" w:firstLine="0"/>
      </w:pPr>
      <w:rPr>
        <w:rFonts w:ascii="Symbol" w:hAnsi="Symbol" w:hint="default"/>
      </w:rPr>
    </w:lvl>
    <w:lvl w:ilvl="7" w:tplc="B4D26542" w:tentative="1">
      <w:start w:val="1"/>
      <w:numFmt w:val="bullet"/>
      <w:lvlText w:val=""/>
      <w:lvlJc w:val="left"/>
      <w:pPr>
        <w:tabs>
          <w:tab w:val="num" w:pos="3360"/>
        </w:tabs>
        <w:ind w:left="3360" w:firstLine="0"/>
      </w:pPr>
      <w:rPr>
        <w:rFonts w:ascii="Symbol" w:hAnsi="Symbol" w:hint="default"/>
      </w:rPr>
    </w:lvl>
    <w:lvl w:ilvl="8" w:tplc="2E143858" w:tentative="1">
      <w:start w:val="1"/>
      <w:numFmt w:val="bullet"/>
      <w:lvlText w:val=""/>
      <w:lvlJc w:val="left"/>
      <w:pPr>
        <w:tabs>
          <w:tab w:val="num" w:pos="3780"/>
        </w:tabs>
        <w:ind w:left="3780" w:firstLine="0"/>
      </w:pPr>
      <w:rPr>
        <w:rFonts w:ascii="Symbol" w:hAnsi="Symbol" w:hint="default"/>
      </w:rPr>
    </w:lvl>
  </w:abstractNum>
  <w:abstractNum w:abstractNumId="10" w15:restartNumberingAfterBreak="0">
    <w:nsid w:val="0C624E09"/>
    <w:multiLevelType w:val="hybridMultilevel"/>
    <w:tmpl w:val="FCF6281E"/>
    <w:lvl w:ilvl="0" w:tplc="040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EF45735"/>
    <w:multiLevelType w:val="multilevel"/>
    <w:tmpl w:val="0EF4573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EFD2232"/>
    <w:multiLevelType w:val="hybridMultilevel"/>
    <w:tmpl w:val="BE9849A6"/>
    <w:lvl w:ilvl="0" w:tplc="CC461106">
      <w:start w:val="1"/>
      <w:numFmt w:val="decimal"/>
      <w:pStyle w:val="Entresommaire"/>
      <w:lvlText w:val="%1."/>
      <w:lvlJc w:val="left"/>
      <w:pPr>
        <w:ind w:left="2424" w:hanging="267"/>
      </w:pPr>
      <w:rPr>
        <w:rFonts w:ascii="Arial" w:eastAsia="Arial" w:hAnsi="Arial" w:cs="Arial" w:hint="default"/>
        <w:b/>
        <w:bCs/>
        <w:color w:val="414042"/>
        <w:spacing w:val="-1"/>
        <w:w w:val="100"/>
        <w:sz w:val="24"/>
        <w:szCs w:val="24"/>
        <w:lang w:val="fr-FR" w:eastAsia="en-US" w:bidi="ar-SA"/>
      </w:rPr>
    </w:lvl>
    <w:lvl w:ilvl="1" w:tplc="158CFF0A">
      <w:numFmt w:val="bullet"/>
      <w:lvlText w:val="•"/>
      <w:lvlJc w:val="left"/>
      <w:pPr>
        <w:ind w:left="3250" w:hanging="267"/>
      </w:pPr>
      <w:rPr>
        <w:rFonts w:hint="default"/>
        <w:lang w:val="fr-FR" w:eastAsia="en-US" w:bidi="ar-SA"/>
      </w:rPr>
    </w:lvl>
    <w:lvl w:ilvl="2" w:tplc="DB6A1EEA">
      <w:numFmt w:val="bullet"/>
      <w:lvlText w:val="•"/>
      <w:lvlJc w:val="left"/>
      <w:pPr>
        <w:ind w:left="4081" w:hanging="267"/>
      </w:pPr>
      <w:rPr>
        <w:rFonts w:hint="default"/>
        <w:lang w:val="fr-FR" w:eastAsia="en-US" w:bidi="ar-SA"/>
      </w:rPr>
    </w:lvl>
    <w:lvl w:ilvl="3" w:tplc="3CE23358">
      <w:numFmt w:val="bullet"/>
      <w:lvlText w:val="•"/>
      <w:lvlJc w:val="left"/>
      <w:pPr>
        <w:ind w:left="4911" w:hanging="267"/>
      </w:pPr>
      <w:rPr>
        <w:rFonts w:hint="default"/>
        <w:lang w:val="fr-FR" w:eastAsia="en-US" w:bidi="ar-SA"/>
      </w:rPr>
    </w:lvl>
    <w:lvl w:ilvl="4" w:tplc="36909206">
      <w:numFmt w:val="bullet"/>
      <w:lvlText w:val="•"/>
      <w:lvlJc w:val="left"/>
      <w:pPr>
        <w:ind w:left="5742" w:hanging="267"/>
      </w:pPr>
      <w:rPr>
        <w:rFonts w:hint="default"/>
        <w:lang w:val="fr-FR" w:eastAsia="en-US" w:bidi="ar-SA"/>
      </w:rPr>
    </w:lvl>
    <w:lvl w:ilvl="5" w:tplc="72243588">
      <w:numFmt w:val="bullet"/>
      <w:lvlText w:val="•"/>
      <w:lvlJc w:val="left"/>
      <w:pPr>
        <w:ind w:left="6572" w:hanging="267"/>
      </w:pPr>
      <w:rPr>
        <w:rFonts w:hint="default"/>
        <w:lang w:val="fr-FR" w:eastAsia="en-US" w:bidi="ar-SA"/>
      </w:rPr>
    </w:lvl>
    <w:lvl w:ilvl="6" w:tplc="075A6414">
      <w:numFmt w:val="bullet"/>
      <w:lvlText w:val="•"/>
      <w:lvlJc w:val="left"/>
      <w:pPr>
        <w:ind w:left="7403" w:hanging="267"/>
      </w:pPr>
      <w:rPr>
        <w:rFonts w:hint="default"/>
        <w:lang w:val="fr-FR" w:eastAsia="en-US" w:bidi="ar-SA"/>
      </w:rPr>
    </w:lvl>
    <w:lvl w:ilvl="7" w:tplc="D0FE4968">
      <w:numFmt w:val="bullet"/>
      <w:lvlText w:val="•"/>
      <w:lvlJc w:val="left"/>
      <w:pPr>
        <w:ind w:left="8233" w:hanging="267"/>
      </w:pPr>
      <w:rPr>
        <w:rFonts w:hint="default"/>
        <w:lang w:val="fr-FR" w:eastAsia="en-US" w:bidi="ar-SA"/>
      </w:rPr>
    </w:lvl>
    <w:lvl w:ilvl="8" w:tplc="A546E0B2">
      <w:numFmt w:val="bullet"/>
      <w:lvlText w:val="•"/>
      <w:lvlJc w:val="left"/>
      <w:pPr>
        <w:ind w:left="9064" w:hanging="267"/>
      </w:pPr>
      <w:rPr>
        <w:rFonts w:hint="default"/>
        <w:lang w:val="fr-FR" w:eastAsia="en-US" w:bidi="ar-SA"/>
      </w:rPr>
    </w:lvl>
  </w:abstractNum>
  <w:abstractNum w:abstractNumId="13" w15:restartNumberingAfterBreak="0">
    <w:nsid w:val="1092722B"/>
    <w:multiLevelType w:val="multilevel"/>
    <w:tmpl w:val="661E2DE8"/>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5CE40C0"/>
    <w:multiLevelType w:val="multilevel"/>
    <w:tmpl w:val="15CE40C0"/>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6432F09"/>
    <w:multiLevelType w:val="hybridMultilevel"/>
    <w:tmpl w:val="6108D188"/>
    <w:lvl w:ilvl="0" w:tplc="C548FC6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65B4736"/>
    <w:multiLevelType w:val="hybridMultilevel"/>
    <w:tmpl w:val="6AC20D92"/>
    <w:lvl w:ilvl="0" w:tplc="BC4EAB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7430D4D"/>
    <w:multiLevelType w:val="multilevel"/>
    <w:tmpl w:val="17430D4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A927B18"/>
    <w:multiLevelType w:val="hybridMultilevel"/>
    <w:tmpl w:val="42CC1EC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FB05BC3"/>
    <w:multiLevelType w:val="multilevel"/>
    <w:tmpl w:val="1FB05BC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369EA97"/>
    <w:multiLevelType w:val="hybridMultilevel"/>
    <w:tmpl w:val="FA3933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88A6474"/>
    <w:multiLevelType w:val="hybridMultilevel"/>
    <w:tmpl w:val="EF286B6C"/>
    <w:lvl w:ilvl="0" w:tplc="6DAA6BBA">
      <w:start w:val="1"/>
      <w:numFmt w:val="bullet"/>
      <w:lvlText w:val="-"/>
      <w:lvlJc w:val="left"/>
      <w:pPr>
        <w:ind w:left="420" w:hanging="420"/>
      </w:pPr>
      <w:rPr>
        <w:rFonts w:ascii="Calibri" w:eastAsiaTheme="minorEastAsia" w:hAnsi="Calibri"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9CC25C3"/>
    <w:multiLevelType w:val="hybridMultilevel"/>
    <w:tmpl w:val="1DC0CA8E"/>
    <w:lvl w:ilvl="0" w:tplc="0409000B">
      <w:start w:val="1"/>
      <w:numFmt w:val="bullet"/>
      <w:lvlText w:val=""/>
      <w:lvlJc w:val="left"/>
      <w:pPr>
        <w:ind w:left="542" w:hanging="420"/>
      </w:pPr>
      <w:rPr>
        <w:rFonts w:ascii="Wingdings" w:hAnsi="Wingdings" w:hint="default"/>
      </w:rPr>
    </w:lvl>
    <w:lvl w:ilvl="1" w:tplc="04090003" w:tentative="1">
      <w:start w:val="1"/>
      <w:numFmt w:val="bullet"/>
      <w:lvlText w:val=""/>
      <w:lvlJc w:val="left"/>
      <w:pPr>
        <w:ind w:left="962" w:hanging="420"/>
      </w:pPr>
      <w:rPr>
        <w:rFonts w:ascii="Wingdings" w:hAnsi="Wingdings" w:hint="default"/>
      </w:rPr>
    </w:lvl>
    <w:lvl w:ilvl="2" w:tplc="04090005" w:tentative="1">
      <w:start w:val="1"/>
      <w:numFmt w:val="bullet"/>
      <w:lvlText w:val=""/>
      <w:lvlJc w:val="left"/>
      <w:pPr>
        <w:ind w:left="1382" w:hanging="420"/>
      </w:pPr>
      <w:rPr>
        <w:rFonts w:ascii="Wingdings" w:hAnsi="Wingdings" w:hint="default"/>
      </w:rPr>
    </w:lvl>
    <w:lvl w:ilvl="3" w:tplc="04090001" w:tentative="1">
      <w:start w:val="1"/>
      <w:numFmt w:val="bullet"/>
      <w:lvlText w:val=""/>
      <w:lvlJc w:val="left"/>
      <w:pPr>
        <w:ind w:left="1802" w:hanging="420"/>
      </w:pPr>
      <w:rPr>
        <w:rFonts w:ascii="Wingdings" w:hAnsi="Wingdings" w:hint="default"/>
      </w:rPr>
    </w:lvl>
    <w:lvl w:ilvl="4" w:tplc="04090003" w:tentative="1">
      <w:start w:val="1"/>
      <w:numFmt w:val="bullet"/>
      <w:lvlText w:val=""/>
      <w:lvlJc w:val="left"/>
      <w:pPr>
        <w:ind w:left="2222" w:hanging="420"/>
      </w:pPr>
      <w:rPr>
        <w:rFonts w:ascii="Wingdings" w:hAnsi="Wingdings" w:hint="default"/>
      </w:rPr>
    </w:lvl>
    <w:lvl w:ilvl="5" w:tplc="04090005" w:tentative="1">
      <w:start w:val="1"/>
      <w:numFmt w:val="bullet"/>
      <w:lvlText w:val=""/>
      <w:lvlJc w:val="left"/>
      <w:pPr>
        <w:ind w:left="2642" w:hanging="420"/>
      </w:pPr>
      <w:rPr>
        <w:rFonts w:ascii="Wingdings" w:hAnsi="Wingdings" w:hint="default"/>
      </w:rPr>
    </w:lvl>
    <w:lvl w:ilvl="6" w:tplc="04090001" w:tentative="1">
      <w:start w:val="1"/>
      <w:numFmt w:val="bullet"/>
      <w:lvlText w:val=""/>
      <w:lvlJc w:val="left"/>
      <w:pPr>
        <w:ind w:left="3062" w:hanging="420"/>
      </w:pPr>
      <w:rPr>
        <w:rFonts w:ascii="Wingdings" w:hAnsi="Wingdings" w:hint="default"/>
      </w:rPr>
    </w:lvl>
    <w:lvl w:ilvl="7" w:tplc="04090003" w:tentative="1">
      <w:start w:val="1"/>
      <w:numFmt w:val="bullet"/>
      <w:lvlText w:val=""/>
      <w:lvlJc w:val="left"/>
      <w:pPr>
        <w:ind w:left="3482" w:hanging="420"/>
      </w:pPr>
      <w:rPr>
        <w:rFonts w:ascii="Wingdings" w:hAnsi="Wingdings" w:hint="default"/>
      </w:rPr>
    </w:lvl>
    <w:lvl w:ilvl="8" w:tplc="04090005" w:tentative="1">
      <w:start w:val="1"/>
      <w:numFmt w:val="bullet"/>
      <w:lvlText w:val=""/>
      <w:lvlJc w:val="left"/>
      <w:pPr>
        <w:ind w:left="3902" w:hanging="420"/>
      </w:pPr>
      <w:rPr>
        <w:rFonts w:ascii="Wingdings" w:hAnsi="Wingdings" w:hint="default"/>
      </w:rPr>
    </w:lvl>
  </w:abstractNum>
  <w:abstractNum w:abstractNumId="23" w15:restartNumberingAfterBreak="0">
    <w:nsid w:val="2A42529A"/>
    <w:multiLevelType w:val="multilevel"/>
    <w:tmpl w:val="2A42529A"/>
    <w:lvl w:ilvl="0">
      <w:numFmt w:val="bullet"/>
      <w:lvlText w:val="-"/>
      <w:lvlJc w:val="left"/>
      <w:pPr>
        <w:ind w:left="720" w:hanging="360"/>
      </w:pPr>
      <w:rPr>
        <w:rFonts w:ascii="Calibri" w:eastAsiaTheme="minorEastAsia" w:hAnsi="Calibri" w:cstheme="minorBidi" w:hint="default"/>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34D44E2"/>
    <w:multiLevelType w:val="hybridMultilevel"/>
    <w:tmpl w:val="AABEA9B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DCE4DBA"/>
    <w:multiLevelType w:val="multilevel"/>
    <w:tmpl w:val="4F920FDC"/>
    <w:lvl w:ilvl="0">
      <w:start w:val="1"/>
      <w:numFmt w:val="decimal"/>
      <w:lvlText w:val="%1"/>
      <w:lvlJc w:val="left"/>
      <w:pPr>
        <w:ind w:left="495" w:hanging="495"/>
      </w:pPr>
      <w:rPr>
        <w:rFonts w:hint="default"/>
      </w:rPr>
    </w:lvl>
    <w:lvl w:ilvl="1">
      <w:start w:val="1"/>
      <w:numFmt w:val="decimal"/>
      <w:pStyle w:val="Titres"/>
      <w:lvlText w:val="%1.%2"/>
      <w:lvlJc w:val="left"/>
      <w:pPr>
        <w:ind w:left="825" w:hanging="720"/>
      </w:pPr>
      <w:rPr>
        <w:rFonts w:hint="default"/>
      </w:rPr>
    </w:lvl>
    <w:lvl w:ilvl="2">
      <w:start w:val="1"/>
      <w:numFmt w:val="decimal"/>
      <w:lvlText w:val="%1.%2.%3"/>
      <w:lvlJc w:val="left"/>
      <w:pPr>
        <w:ind w:left="1290" w:hanging="1080"/>
      </w:pPr>
      <w:rPr>
        <w:rFonts w:hint="default"/>
      </w:rPr>
    </w:lvl>
    <w:lvl w:ilvl="3">
      <w:start w:val="1"/>
      <w:numFmt w:val="decimal"/>
      <w:lvlText w:val="%1.%2.%3.%4"/>
      <w:lvlJc w:val="left"/>
      <w:pPr>
        <w:ind w:left="1755" w:hanging="1440"/>
      </w:pPr>
      <w:rPr>
        <w:rFonts w:hint="default"/>
      </w:rPr>
    </w:lvl>
    <w:lvl w:ilvl="4">
      <w:start w:val="1"/>
      <w:numFmt w:val="decimal"/>
      <w:lvlText w:val="%1.%2.%3.%4.%5"/>
      <w:lvlJc w:val="left"/>
      <w:pPr>
        <w:ind w:left="2220" w:hanging="1800"/>
      </w:pPr>
      <w:rPr>
        <w:rFonts w:hint="default"/>
      </w:rPr>
    </w:lvl>
    <w:lvl w:ilvl="5">
      <w:start w:val="1"/>
      <w:numFmt w:val="decimal"/>
      <w:lvlText w:val="%1.%2.%3.%4.%5.%6"/>
      <w:lvlJc w:val="left"/>
      <w:pPr>
        <w:ind w:left="2325" w:hanging="1800"/>
      </w:pPr>
      <w:rPr>
        <w:rFonts w:hint="default"/>
      </w:rPr>
    </w:lvl>
    <w:lvl w:ilvl="6">
      <w:start w:val="1"/>
      <w:numFmt w:val="decimal"/>
      <w:lvlText w:val="%1.%2.%3.%4.%5.%6.%7"/>
      <w:lvlJc w:val="left"/>
      <w:pPr>
        <w:ind w:left="2790" w:hanging="2160"/>
      </w:pPr>
      <w:rPr>
        <w:rFonts w:hint="default"/>
      </w:rPr>
    </w:lvl>
    <w:lvl w:ilvl="7">
      <w:start w:val="1"/>
      <w:numFmt w:val="decimal"/>
      <w:lvlText w:val="%1.%2.%3.%4.%5.%6.%7.%8"/>
      <w:lvlJc w:val="left"/>
      <w:pPr>
        <w:ind w:left="3255" w:hanging="2520"/>
      </w:pPr>
      <w:rPr>
        <w:rFonts w:hint="default"/>
      </w:rPr>
    </w:lvl>
    <w:lvl w:ilvl="8">
      <w:start w:val="1"/>
      <w:numFmt w:val="decimal"/>
      <w:lvlText w:val="%1.%2.%3.%4.%5.%6.%7.%8.%9"/>
      <w:lvlJc w:val="left"/>
      <w:pPr>
        <w:ind w:left="3720" w:hanging="2880"/>
      </w:pPr>
      <w:rPr>
        <w:rFonts w:hint="default"/>
      </w:rPr>
    </w:lvl>
  </w:abstractNum>
  <w:abstractNum w:abstractNumId="26" w15:restartNumberingAfterBreak="0">
    <w:nsid w:val="3E157154"/>
    <w:multiLevelType w:val="hybridMultilevel"/>
    <w:tmpl w:val="DC2ABE8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0BF14E8"/>
    <w:multiLevelType w:val="hybridMultilevel"/>
    <w:tmpl w:val="92AA1E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11B5AEA"/>
    <w:multiLevelType w:val="multilevel"/>
    <w:tmpl w:val="026AEC14"/>
    <w:lvl w:ilvl="0">
      <w:numFmt w:val="bullet"/>
      <w:lvlText w:val="•"/>
      <w:lvlJc w:val="left"/>
      <w:pPr>
        <w:ind w:left="360" w:hanging="360"/>
      </w:pPr>
      <w:rPr>
        <w:rFonts w:ascii="Arial" w:eastAsia="EurostileLTStd-Demi" w:hAnsi="Arial" w:cs="Arial" w:hint="default"/>
      </w:rPr>
    </w:lvl>
    <w:lvl w:ilvl="1">
      <w:start w:val="1"/>
      <w:numFmt w:val="decimal"/>
      <w:lvlText w:val="%2)"/>
      <w:lvlJc w:val="left"/>
      <w:pPr>
        <w:ind w:left="780" w:hanging="36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1FC2E2D"/>
    <w:multiLevelType w:val="hybridMultilevel"/>
    <w:tmpl w:val="E272F4DA"/>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AC77A97"/>
    <w:multiLevelType w:val="hybridMultilevel"/>
    <w:tmpl w:val="AA8673EA"/>
    <w:lvl w:ilvl="0" w:tplc="04090011">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B210069"/>
    <w:multiLevelType w:val="hybridMultilevel"/>
    <w:tmpl w:val="0CC08A50"/>
    <w:lvl w:ilvl="0" w:tplc="BEC62420">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D2E64E8"/>
    <w:multiLevelType w:val="hybridMultilevel"/>
    <w:tmpl w:val="64101128"/>
    <w:lvl w:ilvl="0" w:tplc="ADC883A8">
      <w:numFmt w:val="bullet"/>
      <w:lvlText w:val="•"/>
      <w:lvlJc w:val="left"/>
      <w:rPr>
        <w:rFonts w:ascii="Arial" w:eastAsia="SimSun"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F7B5F62"/>
    <w:multiLevelType w:val="hybridMultilevel"/>
    <w:tmpl w:val="EB8CEE42"/>
    <w:lvl w:ilvl="0" w:tplc="4058EE6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0AD470B"/>
    <w:multiLevelType w:val="multilevel"/>
    <w:tmpl w:val="50AD470B"/>
    <w:lvl w:ilvl="0">
      <w:start w:val="1"/>
      <w:numFmt w:val="bullet"/>
      <w:lvlText w:val=""/>
      <w:lvlJc w:val="left"/>
      <w:pPr>
        <w:ind w:left="360" w:hanging="36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54306C30"/>
    <w:multiLevelType w:val="multilevel"/>
    <w:tmpl w:val="CCEE6670"/>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52363F6"/>
    <w:multiLevelType w:val="hybridMultilevel"/>
    <w:tmpl w:val="35C05E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B3A04BE"/>
    <w:multiLevelType w:val="multilevel"/>
    <w:tmpl w:val="5EE29FDE"/>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5DD57AFA"/>
    <w:multiLevelType w:val="hybridMultilevel"/>
    <w:tmpl w:val="65A49FF0"/>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610F83E2"/>
    <w:multiLevelType w:val="hybridMultilevel"/>
    <w:tmpl w:val="DAACB86A"/>
    <w:lvl w:ilvl="0" w:tplc="ADC883A8">
      <w:numFmt w:val="bullet"/>
      <w:lvlText w:val="•"/>
      <w:lvlJc w:val="left"/>
      <w:rPr>
        <w:rFonts w:ascii="Arial" w:eastAsia="SimSun"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2D67A96"/>
    <w:multiLevelType w:val="hybridMultilevel"/>
    <w:tmpl w:val="9D76518E"/>
    <w:lvl w:ilvl="0" w:tplc="04090011">
      <w:start w:val="1"/>
      <w:numFmt w:val="decimal"/>
      <w:lvlText w:val="%1)"/>
      <w:lvlJc w:val="left"/>
      <w:pPr>
        <w:ind w:left="420" w:hanging="420"/>
      </w:pPr>
      <w:rPr>
        <w:rFonts w:hint="default"/>
      </w:rPr>
    </w:lvl>
    <w:lvl w:ilvl="1" w:tplc="16FE691C">
      <w:start w:val="1"/>
      <w:numFmt w:val="decimal"/>
      <w:lvlText w:val="%2."/>
      <w:lvlJc w:val="left"/>
      <w:pPr>
        <w:ind w:left="780" w:hanging="36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63EE77E9"/>
    <w:multiLevelType w:val="multilevel"/>
    <w:tmpl w:val="08EED978"/>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68137ED8"/>
    <w:multiLevelType w:val="hybridMultilevel"/>
    <w:tmpl w:val="F4A4EC24"/>
    <w:lvl w:ilvl="0" w:tplc="AC640F18">
      <w:start w:val="1"/>
      <w:numFmt w:val="bullet"/>
      <w:lvlText w:val=""/>
      <w:lvlPicBulletId w:val="1"/>
      <w:lvlJc w:val="left"/>
      <w:pPr>
        <w:tabs>
          <w:tab w:val="num" w:pos="720"/>
        </w:tabs>
        <w:ind w:left="720" w:hanging="360"/>
      </w:pPr>
      <w:rPr>
        <w:rFonts w:ascii="Symbol" w:hAnsi="Symbol" w:hint="default"/>
      </w:rPr>
    </w:lvl>
    <w:lvl w:ilvl="1" w:tplc="7BF2678E" w:tentative="1">
      <w:start w:val="1"/>
      <w:numFmt w:val="bullet"/>
      <w:lvlText w:val=""/>
      <w:lvlJc w:val="left"/>
      <w:pPr>
        <w:tabs>
          <w:tab w:val="num" w:pos="1440"/>
        </w:tabs>
        <w:ind w:left="1440" w:hanging="360"/>
      </w:pPr>
      <w:rPr>
        <w:rFonts w:ascii="Symbol" w:hAnsi="Symbol" w:hint="default"/>
      </w:rPr>
    </w:lvl>
    <w:lvl w:ilvl="2" w:tplc="1C880508" w:tentative="1">
      <w:start w:val="1"/>
      <w:numFmt w:val="bullet"/>
      <w:lvlText w:val=""/>
      <w:lvlJc w:val="left"/>
      <w:pPr>
        <w:tabs>
          <w:tab w:val="num" w:pos="2160"/>
        </w:tabs>
        <w:ind w:left="2160" w:hanging="360"/>
      </w:pPr>
      <w:rPr>
        <w:rFonts w:ascii="Symbol" w:hAnsi="Symbol" w:hint="default"/>
      </w:rPr>
    </w:lvl>
    <w:lvl w:ilvl="3" w:tplc="3E883776" w:tentative="1">
      <w:start w:val="1"/>
      <w:numFmt w:val="bullet"/>
      <w:lvlText w:val=""/>
      <w:lvlJc w:val="left"/>
      <w:pPr>
        <w:tabs>
          <w:tab w:val="num" w:pos="2880"/>
        </w:tabs>
        <w:ind w:left="2880" w:hanging="360"/>
      </w:pPr>
      <w:rPr>
        <w:rFonts w:ascii="Symbol" w:hAnsi="Symbol" w:hint="default"/>
      </w:rPr>
    </w:lvl>
    <w:lvl w:ilvl="4" w:tplc="30BAB5F6" w:tentative="1">
      <w:start w:val="1"/>
      <w:numFmt w:val="bullet"/>
      <w:lvlText w:val=""/>
      <w:lvlJc w:val="left"/>
      <w:pPr>
        <w:tabs>
          <w:tab w:val="num" w:pos="3600"/>
        </w:tabs>
        <w:ind w:left="3600" w:hanging="360"/>
      </w:pPr>
      <w:rPr>
        <w:rFonts w:ascii="Symbol" w:hAnsi="Symbol" w:hint="default"/>
      </w:rPr>
    </w:lvl>
    <w:lvl w:ilvl="5" w:tplc="540A7294" w:tentative="1">
      <w:start w:val="1"/>
      <w:numFmt w:val="bullet"/>
      <w:lvlText w:val=""/>
      <w:lvlJc w:val="left"/>
      <w:pPr>
        <w:tabs>
          <w:tab w:val="num" w:pos="4320"/>
        </w:tabs>
        <w:ind w:left="4320" w:hanging="360"/>
      </w:pPr>
      <w:rPr>
        <w:rFonts w:ascii="Symbol" w:hAnsi="Symbol" w:hint="default"/>
      </w:rPr>
    </w:lvl>
    <w:lvl w:ilvl="6" w:tplc="1EECA5C2" w:tentative="1">
      <w:start w:val="1"/>
      <w:numFmt w:val="bullet"/>
      <w:lvlText w:val=""/>
      <w:lvlJc w:val="left"/>
      <w:pPr>
        <w:tabs>
          <w:tab w:val="num" w:pos="5040"/>
        </w:tabs>
        <w:ind w:left="5040" w:hanging="360"/>
      </w:pPr>
      <w:rPr>
        <w:rFonts w:ascii="Symbol" w:hAnsi="Symbol" w:hint="default"/>
      </w:rPr>
    </w:lvl>
    <w:lvl w:ilvl="7" w:tplc="6D3C08BE" w:tentative="1">
      <w:start w:val="1"/>
      <w:numFmt w:val="bullet"/>
      <w:lvlText w:val=""/>
      <w:lvlJc w:val="left"/>
      <w:pPr>
        <w:tabs>
          <w:tab w:val="num" w:pos="5760"/>
        </w:tabs>
        <w:ind w:left="5760" w:hanging="360"/>
      </w:pPr>
      <w:rPr>
        <w:rFonts w:ascii="Symbol" w:hAnsi="Symbol" w:hint="default"/>
      </w:rPr>
    </w:lvl>
    <w:lvl w:ilvl="8" w:tplc="E2BA9C10"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6BF86864"/>
    <w:multiLevelType w:val="hybridMultilevel"/>
    <w:tmpl w:val="3E3850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E354653"/>
    <w:multiLevelType w:val="hybridMultilevel"/>
    <w:tmpl w:val="53F8E054"/>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1790679"/>
    <w:multiLevelType w:val="hybridMultilevel"/>
    <w:tmpl w:val="C4601DD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3195CF4"/>
    <w:multiLevelType w:val="multilevel"/>
    <w:tmpl w:val="9E28D28C"/>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41"/>
  </w:num>
  <w:num w:numId="2">
    <w:abstractNumId w:val="35"/>
  </w:num>
  <w:num w:numId="3">
    <w:abstractNumId w:val="7"/>
  </w:num>
  <w:num w:numId="4">
    <w:abstractNumId w:val="37"/>
  </w:num>
  <w:num w:numId="5">
    <w:abstractNumId w:val="23"/>
  </w:num>
  <w:num w:numId="6">
    <w:abstractNumId w:val="34"/>
  </w:num>
  <w:num w:numId="7">
    <w:abstractNumId w:val="5"/>
  </w:num>
  <w:num w:numId="8">
    <w:abstractNumId w:val="14"/>
  </w:num>
  <w:num w:numId="9">
    <w:abstractNumId w:val="19"/>
  </w:num>
  <w:num w:numId="10">
    <w:abstractNumId w:val="11"/>
  </w:num>
  <w:num w:numId="11">
    <w:abstractNumId w:val="17"/>
  </w:num>
  <w:num w:numId="12">
    <w:abstractNumId w:val="12"/>
  </w:num>
  <w:num w:numId="13">
    <w:abstractNumId w:val="25"/>
  </w:num>
  <w:num w:numId="14">
    <w:abstractNumId w:val="25"/>
  </w:num>
  <w:num w:numId="15">
    <w:abstractNumId w:val="25"/>
  </w:num>
  <w:num w:numId="16">
    <w:abstractNumId w:val="18"/>
  </w:num>
  <w:num w:numId="17">
    <w:abstractNumId w:val="38"/>
  </w:num>
  <w:num w:numId="18">
    <w:abstractNumId w:val="16"/>
  </w:num>
  <w:num w:numId="19">
    <w:abstractNumId w:val="26"/>
  </w:num>
  <w:num w:numId="20">
    <w:abstractNumId w:val="29"/>
  </w:num>
  <w:num w:numId="21">
    <w:abstractNumId w:val="22"/>
  </w:num>
  <w:num w:numId="22">
    <w:abstractNumId w:val="31"/>
  </w:num>
  <w:num w:numId="23">
    <w:abstractNumId w:val="45"/>
  </w:num>
  <w:num w:numId="24">
    <w:abstractNumId w:val="21"/>
  </w:num>
  <w:num w:numId="25">
    <w:abstractNumId w:val="9"/>
  </w:num>
  <w:num w:numId="26">
    <w:abstractNumId w:val="40"/>
  </w:num>
  <w:num w:numId="27">
    <w:abstractNumId w:val="30"/>
  </w:num>
  <w:num w:numId="28">
    <w:abstractNumId w:val="46"/>
  </w:num>
  <w:num w:numId="29">
    <w:abstractNumId w:val="28"/>
  </w:num>
  <w:num w:numId="30">
    <w:abstractNumId w:val="44"/>
  </w:num>
  <w:num w:numId="31">
    <w:abstractNumId w:val="13"/>
  </w:num>
  <w:num w:numId="32">
    <w:abstractNumId w:val="6"/>
  </w:num>
  <w:num w:numId="33">
    <w:abstractNumId w:val="8"/>
  </w:num>
  <w:num w:numId="34">
    <w:abstractNumId w:val="27"/>
  </w:num>
  <w:num w:numId="35">
    <w:abstractNumId w:val="43"/>
  </w:num>
  <w:num w:numId="36">
    <w:abstractNumId w:val="10"/>
  </w:num>
  <w:num w:numId="37">
    <w:abstractNumId w:val="24"/>
  </w:num>
  <w:num w:numId="38">
    <w:abstractNumId w:val="36"/>
  </w:num>
  <w:num w:numId="39">
    <w:abstractNumId w:val="15"/>
  </w:num>
  <w:num w:numId="40">
    <w:abstractNumId w:val="33"/>
  </w:num>
  <w:num w:numId="41">
    <w:abstractNumId w:val="4"/>
  </w:num>
  <w:num w:numId="42">
    <w:abstractNumId w:val="0"/>
  </w:num>
  <w:num w:numId="43">
    <w:abstractNumId w:val="20"/>
  </w:num>
  <w:num w:numId="44">
    <w:abstractNumId w:val="1"/>
  </w:num>
  <w:num w:numId="45">
    <w:abstractNumId w:val="2"/>
  </w:num>
  <w:num w:numId="46">
    <w:abstractNumId w:val="3"/>
  </w:num>
  <w:num w:numId="47">
    <w:abstractNumId w:val="32"/>
  </w:num>
  <w:num w:numId="48">
    <w:abstractNumId w:val="39"/>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132C"/>
    <w:rsid w:val="0000304F"/>
    <w:rsid w:val="000278A9"/>
    <w:rsid w:val="00041C17"/>
    <w:rsid w:val="00066F49"/>
    <w:rsid w:val="000835A6"/>
    <w:rsid w:val="0008430D"/>
    <w:rsid w:val="00085A6A"/>
    <w:rsid w:val="00093956"/>
    <w:rsid w:val="000A0559"/>
    <w:rsid w:val="000B78B9"/>
    <w:rsid w:val="000C755E"/>
    <w:rsid w:val="000D045C"/>
    <w:rsid w:val="000E08BE"/>
    <w:rsid w:val="000E3CB4"/>
    <w:rsid w:val="000F6AD4"/>
    <w:rsid w:val="001161B4"/>
    <w:rsid w:val="001440F8"/>
    <w:rsid w:val="0016003C"/>
    <w:rsid w:val="00172A27"/>
    <w:rsid w:val="00190CC4"/>
    <w:rsid w:val="001B1234"/>
    <w:rsid w:val="001F1A78"/>
    <w:rsid w:val="00203044"/>
    <w:rsid w:val="0021440D"/>
    <w:rsid w:val="00215403"/>
    <w:rsid w:val="00226D23"/>
    <w:rsid w:val="00250211"/>
    <w:rsid w:val="00272237"/>
    <w:rsid w:val="0027790B"/>
    <w:rsid w:val="00291E5D"/>
    <w:rsid w:val="002C0D42"/>
    <w:rsid w:val="002C2A14"/>
    <w:rsid w:val="002E1557"/>
    <w:rsid w:val="002F7645"/>
    <w:rsid w:val="003349A4"/>
    <w:rsid w:val="003373FF"/>
    <w:rsid w:val="00356C27"/>
    <w:rsid w:val="00361ED4"/>
    <w:rsid w:val="003D364C"/>
    <w:rsid w:val="004020F3"/>
    <w:rsid w:val="004248DD"/>
    <w:rsid w:val="00451946"/>
    <w:rsid w:val="0045692F"/>
    <w:rsid w:val="0045739A"/>
    <w:rsid w:val="00472B19"/>
    <w:rsid w:val="004B723C"/>
    <w:rsid w:val="0052482E"/>
    <w:rsid w:val="00532B0A"/>
    <w:rsid w:val="00546896"/>
    <w:rsid w:val="00553EE3"/>
    <w:rsid w:val="0055474D"/>
    <w:rsid w:val="005669B2"/>
    <w:rsid w:val="00572EEF"/>
    <w:rsid w:val="00576846"/>
    <w:rsid w:val="005861E5"/>
    <w:rsid w:val="005A3851"/>
    <w:rsid w:val="005B2AC1"/>
    <w:rsid w:val="005C5E26"/>
    <w:rsid w:val="005E4C55"/>
    <w:rsid w:val="005F3395"/>
    <w:rsid w:val="005F39C1"/>
    <w:rsid w:val="005F448E"/>
    <w:rsid w:val="00602563"/>
    <w:rsid w:val="00633685"/>
    <w:rsid w:val="00641025"/>
    <w:rsid w:val="006676B6"/>
    <w:rsid w:val="00670ED0"/>
    <w:rsid w:val="00671FFB"/>
    <w:rsid w:val="00696681"/>
    <w:rsid w:val="0069784F"/>
    <w:rsid w:val="006E1672"/>
    <w:rsid w:val="006E2BCB"/>
    <w:rsid w:val="006E67E0"/>
    <w:rsid w:val="006F4785"/>
    <w:rsid w:val="00702F33"/>
    <w:rsid w:val="00704D9C"/>
    <w:rsid w:val="00706990"/>
    <w:rsid w:val="00710529"/>
    <w:rsid w:val="00736076"/>
    <w:rsid w:val="007447BA"/>
    <w:rsid w:val="00755937"/>
    <w:rsid w:val="00767A38"/>
    <w:rsid w:val="00773DE3"/>
    <w:rsid w:val="0078558E"/>
    <w:rsid w:val="007F6A7C"/>
    <w:rsid w:val="00820AEB"/>
    <w:rsid w:val="00825C4D"/>
    <w:rsid w:val="008364F2"/>
    <w:rsid w:val="008418F5"/>
    <w:rsid w:val="00853BB6"/>
    <w:rsid w:val="00856AFD"/>
    <w:rsid w:val="00883ACE"/>
    <w:rsid w:val="008A00DB"/>
    <w:rsid w:val="008E4156"/>
    <w:rsid w:val="008E5A84"/>
    <w:rsid w:val="008E7558"/>
    <w:rsid w:val="00916996"/>
    <w:rsid w:val="009471E8"/>
    <w:rsid w:val="00952ABA"/>
    <w:rsid w:val="00976D76"/>
    <w:rsid w:val="009A1ACE"/>
    <w:rsid w:val="009E59D8"/>
    <w:rsid w:val="00A238D4"/>
    <w:rsid w:val="00A5600B"/>
    <w:rsid w:val="00A64AB6"/>
    <w:rsid w:val="00A67424"/>
    <w:rsid w:val="00A77FAD"/>
    <w:rsid w:val="00AE6DF5"/>
    <w:rsid w:val="00AF1732"/>
    <w:rsid w:val="00AF41C7"/>
    <w:rsid w:val="00B160D8"/>
    <w:rsid w:val="00B34E16"/>
    <w:rsid w:val="00B555DD"/>
    <w:rsid w:val="00B73DAA"/>
    <w:rsid w:val="00B73DF7"/>
    <w:rsid w:val="00BF150D"/>
    <w:rsid w:val="00C34FCA"/>
    <w:rsid w:val="00C549AE"/>
    <w:rsid w:val="00C5589B"/>
    <w:rsid w:val="00C853C3"/>
    <w:rsid w:val="00C87DF2"/>
    <w:rsid w:val="00C93237"/>
    <w:rsid w:val="00CB0C6E"/>
    <w:rsid w:val="00CB3CF6"/>
    <w:rsid w:val="00CB62E5"/>
    <w:rsid w:val="00CF1D59"/>
    <w:rsid w:val="00D0742D"/>
    <w:rsid w:val="00D13D21"/>
    <w:rsid w:val="00D1726B"/>
    <w:rsid w:val="00D5201F"/>
    <w:rsid w:val="00D60F9A"/>
    <w:rsid w:val="00D63244"/>
    <w:rsid w:val="00D80DF2"/>
    <w:rsid w:val="00D81727"/>
    <w:rsid w:val="00D84C8C"/>
    <w:rsid w:val="00D859CF"/>
    <w:rsid w:val="00D91717"/>
    <w:rsid w:val="00DA23DD"/>
    <w:rsid w:val="00DA5E9C"/>
    <w:rsid w:val="00DC23DE"/>
    <w:rsid w:val="00DD4AB4"/>
    <w:rsid w:val="00DE7049"/>
    <w:rsid w:val="00DF5A9A"/>
    <w:rsid w:val="00E14FFB"/>
    <w:rsid w:val="00E21E4C"/>
    <w:rsid w:val="00E225A1"/>
    <w:rsid w:val="00E247B5"/>
    <w:rsid w:val="00E25577"/>
    <w:rsid w:val="00E3576B"/>
    <w:rsid w:val="00E60A0A"/>
    <w:rsid w:val="00E657E6"/>
    <w:rsid w:val="00E679A6"/>
    <w:rsid w:val="00EA2899"/>
    <w:rsid w:val="00EB15C1"/>
    <w:rsid w:val="00ED5557"/>
    <w:rsid w:val="00EE26E3"/>
    <w:rsid w:val="00F00AD0"/>
    <w:rsid w:val="00F273A0"/>
    <w:rsid w:val="00F31569"/>
    <w:rsid w:val="00F36201"/>
    <w:rsid w:val="00F53278"/>
    <w:rsid w:val="00F64EEF"/>
    <w:rsid w:val="00F76776"/>
    <w:rsid w:val="00F8072A"/>
    <w:rsid w:val="00FB09CC"/>
    <w:rsid w:val="00FD68F8"/>
    <w:rsid w:val="00FE4C5F"/>
    <w:rsid w:val="0137663D"/>
    <w:rsid w:val="019B0338"/>
    <w:rsid w:val="01F019BD"/>
    <w:rsid w:val="03B35A84"/>
    <w:rsid w:val="08721DCC"/>
    <w:rsid w:val="0950252C"/>
    <w:rsid w:val="0B5D7DDC"/>
    <w:rsid w:val="0B6348AA"/>
    <w:rsid w:val="110F62AA"/>
    <w:rsid w:val="122D3C35"/>
    <w:rsid w:val="125C4BE9"/>
    <w:rsid w:val="17026985"/>
    <w:rsid w:val="17175B25"/>
    <w:rsid w:val="175B1118"/>
    <w:rsid w:val="19C331A7"/>
    <w:rsid w:val="1B147763"/>
    <w:rsid w:val="1BE178E2"/>
    <w:rsid w:val="1D1C32B7"/>
    <w:rsid w:val="20EF795E"/>
    <w:rsid w:val="22225430"/>
    <w:rsid w:val="22706CC8"/>
    <w:rsid w:val="23A8255F"/>
    <w:rsid w:val="245D135F"/>
    <w:rsid w:val="25191831"/>
    <w:rsid w:val="28F8425F"/>
    <w:rsid w:val="295B30E2"/>
    <w:rsid w:val="2BDF30A4"/>
    <w:rsid w:val="2E0B4547"/>
    <w:rsid w:val="301835AD"/>
    <w:rsid w:val="30AC4B21"/>
    <w:rsid w:val="31ED42EE"/>
    <w:rsid w:val="32CB40AE"/>
    <w:rsid w:val="32F91ECD"/>
    <w:rsid w:val="35174DC9"/>
    <w:rsid w:val="37A2744D"/>
    <w:rsid w:val="38B273AC"/>
    <w:rsid w:val="39C40CE9"/>
    <w:rsid w:val="3B266BC2"/>
    <w:rsid w:val="3C346ED2"/>
    <w:rsid w:val="3DE67FA0"/>
    <w:rsid w:val="3F14395A"/>
    <w:rsid w:val="3F4711EA"/>
    <w:rsid w:val="3FCE5146"/>
    <w:rsid w:val="400B67C4"/>
    <w:rsid w:val="40B624BD"/>
    <w:rsid w:val="428F29B2"/>
    <w:rsid w:val="46C65C2C"/>
    <w:rsid w:val="4ADC36E4"/>
    <w:rsid w:val="4B4F066D"/>
    <w:rsid w:val="50AB0B40"/>
    <w:rsid w:val="5347647C"/>
    <w:rsid w:val="582728B8"/>
    <w:rsid w:val="5CC21DCC"/>
    <w:rsid w:val="60E83678"/>
    <w:rsid w:val="62A76360"/>
    <w:rsid w:val="65890077"/>
    <w:rsid w:val="699B4D4C"/>
    <w:rsid w:val="6A6264DA"/>
    <w:rsid w:val="6A960922"/>
    <w:rsid w:val="6A9E5D02"/>
    <w:rsid w:val="708C6D6F"/>
    <w:rsid w:val="729E52B2"/>
    <w:rsid w:val="754238BA"/>
    <w:rsid w:val="7A7F048B"/>
    <w:rsid w:val="7B4E47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069CDE9"/>
  <w15:docId w15:val="{39ADEDF5-8791-C548-AD58-0D9E7EB15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pl-PL"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00DB"/>
    <w:pPr>
      <w:widowControl w:val="0"/>
      <w:jc w:val="both"/>
    </w:pPr>
    <w:rPr>
      <w:rFonts w:asciiTheme="minorHAnsi" w:eastAsiaTheme="minorEastAsia" w:hAnsiTheme="minorHAnsi" w:cstheme="minorBidi"/>
      <w:kern w:val="2"/>
      <w:sz w:val="21"/>
      <w:szCs w:val="24"/>
    </w:rPr>
  </w:style>
  <w:style w:type="paragraph" w:styleId="Heading1">
    <w:name w:val="heading 1"/>
    <w:basedOn w:val="Normal"/>
    <w:next w:val="Normal"/>
    <w:link w:val="Heading1Char"/>
    <w:qFormat/>
    <w:rsid w:val="002E155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5669B2"/>
    <w:pPr>
      <w:autoSpaceDE w:val="0"/>
      <w:autoSpaceDN w:val="0"/>
      <w:spacing w:before="7"/>
      <w:ind w:left="2269" w:right="2327"/>
      <w:jc w:val="center"/>
      <w:outlineLvl w:val="1"/>
    </w:pPr>
    <w:rPr>
      <w:rFonts w:ascii="Arial" w:eastAsia="Arial" w:hAnsi="Arial" w:cs="Arial"/>
      <w:b/>
      <w:bCs/>
      <w:kern w:val="0"/>
      <w:sz w:val="40"/>
      <w:szCs w:val="40"/>
      <w:lang w:eastAsia="en-US"/>
    </w:rPr>
  </w:style>
  <w:style w:type="paragraph" w:styleId="Heading3">
    <w:name w:val="heading 3"/>
    <w:basedOn w:val="Normal"/>
    <w:link w:val="Heading3Char"/>
    <w:uiPriority w:val="1"/>
    <w:qFormat/>
    <w:rsid w:val="007F6A7C"/>
    <w:pPr>
      <w:autoSpaceDE w:val="0"/>
      <w:autoSpaceDN w:val="0"/>
      <w:ind w:left="140"/>
      <w:jc w:val="left"/>
      <w:outlineLvl w:val="2"/>
    </w:pPr>
    <w:rPr>
      <w:rFonts w:ascii="Arial" w:eastAsia="Arial" w:hAnsi="Arial" w:cs="Arial"/>
      <w:b/>
      <w:bCs/>
      <w:kern w:val="0"/>
      <w:sz w:val="22"/>
      <w:szCs w:val="22"/>
      <w:lang w:eastAsia="en-US"/>
    </w:rPr>
  </w:style>
  <w:style w:type="paragraph" w:styleId="Heading4">
    <w:name w:val="heading 4"/>
    <w:basedOn w:val="Normal"/>
    <w:next w:val="Normal"/>
    <w:link w:val="Heading4Char"/>
    <w:semiHidden/>
    <w:unhideWhenUsed/>
    <w:qFormat/>
    <w:rsid w:val="006E67E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semiHidden/>
    <w:unhideWhenUsed/>
    <w:qFormat/>
    <w:rsid w:val="00670ED0"/>
    <w:pPr>
      <w:keepNext/>
      <w:keepLines/>
      <w:spacing w:before="280" w:after="290" w:line="376" w:lineRule="auto"/>
      <w:outlineLvl w:val="4"/>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rsid w:val="008A00DB"/>
    <w:rPr>
      <w:sz w:val="20"/>
      <w:szCs w:val="20"/>
    </w:rPr>
  </w:style>
  <w:style w:type="paragraph" w:styleId="BodyText">
    <w:name w:val="Body Text"/>
    <w:basedOn w:val="Normal"/>
    <w:uiPriority w:val="99"/>
    <w:qFormat/>
    <w:rsid w:val="008A00DB"/>
    <w:pPr>
      <w:spacing w:after="120"/>
    </w:pPr>
  </w:style>
  <w:style w:type="paragraph" w:styleId="BalloonText">
    <w:name w:val="Balloon Text"/>
    <w:basedOn w:val="Normal"/>
    <w:link w:val="BalloonTextChar"/>
    <w:qFormat/>
    <w:rsid w:val="008A00DB"/>
    <w:rPr>
      <w:sz w:val="18"/>
      <w:szCs w:val="18"/>
    </w:rPr>
  </w:style>
  <w:style w:type="paragraph" w:styleId="Footer">
    <w:name w:val="footer"/>
    <w:basedOn w:val="Normal"/>
    <w:link w:val="FooterChar"/>
    <w:uiPriority w:val="99"/>
    <w:qFormat/>
    <w:rsid w:val="008A00DB"/>
    <w:pPr>
      <w:tabs>
        <w:tab w:val="center" w:pos="4153"/>
        <w:tab w:val="right" w:pos="8306"/>
      </w:tabs>
      <w:snapToGrid w:val="0"/>
      <w:jc w:val="left"/>
    </w:pPr>
    <w:rPr>
      <w:sz w:val="18"/>
      <w:szCs w:val="18"/>
    </w:rPr>
  </w:style>
  <w:style w:type="paragraph" w:styleId="Header">
    <w:name w:val="header"/>
    <w:basedOn w:val="Normal"/>
    <w:link w:val="HeaderChar"/>
    <w:qFormat/>
    <w:rsid w:val="008A00DB"/>
    <w:pPr>
      <w:pBdr>
        <w:bottom w:val="single" w:sz="6" w:space="1" w:color="auto"/>
      </w:pBdr>
      <w:tabs>
        <w:tab w:val="center" w:pos="4153"/>
        <w:tab w:val="right" w:pos="8306"/>
      </w:tabs>
      <w:snapToGrid w:val="0"/>
      <w:jc w:val="center"/>
    </w:pPr>
    <w:rPr>
      <w:sz w:val="18"/>
      <w:szCs w:val="18"/>
    </w:rPr>
  </w:style>
  <w:style w:type="paragraph" w:styleId="BodyTextFirstIndent">
    <w:name w:val="Body Text First Indent"/>
    <w:basedOn w:val="BodyText"/>
    <w:uiPriority w:val="99"/>
    <w:qFormat/>
    <w:rsid w:val="008A00DB"/>
    <w:pPr>
      <w:ind w:firstLine="210"/>
    </w:pPr>
  </w:style>
  <w:style w:type="character" w:customStyle="1" w:styleId="BalloonTextChar">
    <w:name w:val="Balloon Text Char"/>
    <w:basedOn w:val="DefaultParagraphFont"/>
    <w:link w:val="BalloonText"/>
    <w:qFormat/>
    <w:rsid w:val="008A00DB"/>
    <w:rPr>
      <w:rFonts w:asciiTheme="minorHAnsi" w:eastAsiaTheme="minorEastAsia" w:hAnsiTheme="minorHAnsi" w:cstheme="minorBidi"/>
      <w:kern w:val="2"/>
      <w:sz w:val="18"/>
      <w:szCs w:val="18"/>
    </w:rPr>
  </w:style>
  <w:style w:type="character" w:customStyle="1" w:styleId="HeaderChar">
    <w:name w:val="Header Char"/>
    <w:basedOn w:val="DefaultParagraphFont"/>
    <w:link w:val="Header"/>
    <w:qFormat/>
    <w:rsid w:val="008A00DB"/>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uiPriority w:val="99"/>
    <w:qFormat/>
    <w:rsid w:val="008A00DB"/>
    <w:rPr>
      <w:rFonts w:asciiTheme="minorHAnsi" w:eastAsiaTheme="minorEastAsia" w:hAnsiTheme="minorHAnsi" w:cstheme="minorBidi"/>
      <w:kern w:val="2"/>
      <w:sz w:val="18"/>
      <w:szCs w:val="18"/>
    </w:rPr>
  </w:style>
  <w:style w:type="paragraph" w:styleId="ListParagraph">
    <w:name w:val="List Paragraph"/>
    <w:basedOn w:val="Normal"/>
    <w:uiPriority w:val="34"/>
    <w:unhideWhenUsed/>
    <w:qFormat/>
    <w:rsid w:val="008A00DB"/>
    <w:pPr>
      <w:ind w:firstLineChars="200" w:firstLine="420"/>
    </w:pPr>
  </w:style>
  <w:style w:type="character" w:customStyle="1" w:styleId="Heading2Char">
    <w:name w:val="Heading 2 Char"/>
    <w:basedOn w:val="DefaultParagraphFont"/>
    <w:link w:val="Heading2"/>
    <w:uiPriority w:val="9"/>
    <w:rsid w:val="005669B2"/>
    <w:rPr>
      <w:rFonts w:ascii="Arial" w:eastAsia="Arial" w:hAnsi="Arial" w:cs="Arial"/>
      <w:b/>
      <w:bCs/>
      <w:sz w:val="40"/>
      <w:szCs w:val="40"/>
      <w:lang w:val="pl-PL" w:eastAsia="en-US"/>
    </w:rPr>
  </w:style>
  <w:style w:type="paragraph" w:customStyle="1" w:styleId="instructionoriginales">
    <w:name w:val="instruction originales"/>
    <w:basedOn w:val="Normal"/>
    <w:link w:val="instructionoriginalesCar"/>
    <w:qFormat/>
    <w:rsid w:val="005669B2"/>
    <w:pPr>
      <w:autoSpaceDE w:val="0"/>
      <w:autoSpaceDN w:val="0"/>
      <w:spacing w:before="80"/>
      <w:ind w:right="154"/>
      <w:jc w:val="right"/>
    </w:pPr>
    <w:rPr>
      <w:rFonts w:ascii="Arial" w:eastAsia="Arial" w:hAnsi="Arial" w:cs="Arial"/>
      <w:color w:val="F18B00"/>
      <w:kern w:val="0"/>
      <w:sz w:val="20"/>
      <w:szCs w:val="22"/>
      <w:lang w:eastAsia="en-US"/>
    </w:rPr>
  </w:style>
  <w:style w:type="character" w:customStyle="1" w:styleId="instructionoriginalesCar">
    <w:name w:val="instruction originales Car"/>
    <w:basedOn w:val="DefaultParagraphFont"/>
    <w:link w:val="instructionoriginales"/>
    <w:rsid w:val="005669B2"/>
    <w:rPr>
      <w:rFonts w:ascii="Arial" w:eastAsia="Arial" w:hAnsi="Arial" w:cs="Arial"/>
      <w:color w:val="F18B00"/>
      <w:szCs w:val="22"/>
      <w:lang w:val="pl-PL" w:eastAsia="en-US"/>
    </w:rPr>
  </w:style>
  <w:style w:type="paragraph" w:styleId="TOC1">
    <w:name w:val="toc 1"/>
    <w:basedOn w:val="Normal"/>
    <w:link w:val="TOC1Char"/>
    <w:uiPriority w:val="39"/>
    <w:qFormat/>
    <w:rsid w:val="00670ED0"/>
    <w:pPr>
      <w:autoSpaceDE w:val="0"/>
      <w:autoSpaceDN w:val="0"/>
      <w:spacing w:before="211"/>
      <w:ind w:left="2424" w:hanging="268"/>
      <w:jc w:val="left"/>
    </w:pPr>
    <w:rPr>
      <w:rFonts w:ascii="Arial" w:eastAsia="Arial" w:hAnsi="Arial" w:cs="Arial"/>
      <w:b/>
      <w:bCs/>
      <w:kern w:val="0"/>
      <w:sz w:val="24"/>
      <w:lang w:eastAsia="en-US"/>
    </w:rPr>
  </w:style>
  <w:style w:type="character" w:styleId="Hyperlink">
    <w:name w:val="Hyperlink"/>
    <w:basedOn w:val="DefaultParagraphFont"/>
    <w:uiPriority w:val="99"/>
    <w:unhideWhenUsed/>
    <w:rsid w:val="00670ED0"/>
    <w:rPr>
      <w:color w:val="0563C1" w:themeColor="hyperlink"/>
      <w:u w:val="single"/>
    </w:rPr>
  </w:style>
  <w:style w:type="paragraph" w:customStyle="1" w:styleId="Sommaire">
    <w:name w:val="Sommaire"/>
    <w:basedOn w:val="Normal"/>
    <w:link w:val="SommaireCar"/>
    <w:rsid w:val="00670ED0"/>
    <w:pPr>
      <w:autoSpaceDE w:val="0"/>
      <w:autoSpaceDN w:val="0"/>
      <w:ind w:left="2156"/>
      <w:jc w:val="left"/>
    </w:pPr>
    <w:rPr>
      <w:rFonts w:ascii="Arial" w:eastAsia="Arial" w:hAnsi="Arial" w:cs="Arial"/>
      <w:b/>
      <w:bCs/>
      <w:caps/>
      <w:color w:val="FFFFFF" w:themeColor="background1"/>
      <w:kern w:val="0"/>
      <w:sz w:val="44"/>
      <w:szCs w:val="44"/>
      <w:shd w:val="clear" w:color="auto" w:fill="F18B00"/>
      <w:lang w:eastAsia="en-US"/>
    </w:rPr>
  </w:style>
  <w:style w:type="character" w:customStyle="1" w:styleId="SommaireCar">
    <w:name w:val="Sommaire Car"/>
    <w:basedOn w:val="DefaultParagraphFont"/>
    <w:link w:val="Sommaire"/>
    <w:rsid w:val="00670ED0"/>
    <w:rPr>
      <w:rFonts w:ascii="Arial" w:eastAsia="Arial" w:hAnsi="Arial" w:cs="Arial"/>
      <w:b/>
      <w:bCs/>
      <w:caps/>
      <w:color w:val="FFFFFF" w:themeColor="background1"/>
      <w:sz w:val="44"/>
      <w:szCs w:val="44"/>
      <w:lang w:val="pl-PL" w:eastAsia="en-US"/>
    </w:rPr>
  </w:style>
  <w:style w:type="paragraph" w:customStyle="1" w:styleId="Entresommaire">
    <w:name w:val="Entrée_sommaire"/>
    <w:basedOn w:val="TOC1"/>
    <w:link w:val="EntresommaireCar"/>
    <w:qFormat/>
    <w:rsid w:val="00670ED0"/>
    <w:pPr>
      <w:numPr>
        <w:numId w:val="12"/>
      </w:numPr>
      <w:tabs>
        <w:tab w:val="left" w:pos="2425"/>
        <w:tab w:val="right" w:pos="8904"/>
      </w:tabs>
      <w:spacing w:before="226"/>
      <w:ind w:hanging="268"/>
    </w:pPr>
  </w:style>
  <w:style w:type="character" w:customStyle="1" w:styleId="TOC1Char">
    <w:name w:val="TOC 1 Char"/>
    <w:basedOn w:val="DefaultParagraphFont"/>
    <w:link w:val="TOC1"/>
    <w:uiPriority w:val="39"/>
    <w:rsid w:val="00670ED0"/>
    <w:rPr>
      <w:rFonts w:ascii="Arial" w:eastAsia="Arial" w:hAnsi="Arial" w:cs="Arial"/>
      <w:b/>
      <w:bCs/>
      <w:sz w:val="24"/>
      <w:szCs w:val="24"/>
      <w:lang w:val="pl-PL" w:eastAsia="en-US"/>
    </w:rPr>
  </w:style>
  <w:style w:type="character" w:customStyle="1" w:styleId="EntresommaireCar">
    <w:name w:val="Entrée_sommaire Car"/>
    <w:basedOn w:val="TOC1Char"/>
    <w:link w:val="Entresommaire"/>
    <w:rsid w:val="00670ED0"/>
    <w:rPr>
      <w:rFonts w:ascii="Arial" w:eastAsia="Arial" w:hAnsi="Arial" w:cs="Arial"/>
      <w:b/>
      <w:bCs/>
      <w:sz w:val="24"/>
      <w:szCs w:val="24"/>
      <w:lang w:val="pl-PL" w:eastAsia="en-US"/>
    </w:rPr>
  </w:style>
  <w:style w:type="paragraph" w:customStyle="1" w:styleId="SOMMAIRE0">
    <w:name w:val="SOMMAIRE"/>
    <w:basedOn w:val="Sommaire"/>
    <w:link w:val="SOMMAIRECar0"/>
    <w:qFormat/>
    <w:rsid w:val="00670ED0"/>
    <w:pPr>
      <w:shd w:val="clear" w:color="auto" w:fill="005486"/>
    </w:pPr>
    <w:rPr>
      <w:shd w:val="clear" w:color="auto" w:fill="005486"/>
    </w:rPr>
  </w:style>
  <w:style w:type="character" w:customStyle="1" w:styleId="SOMMAIRECar0">
    <w:name w:val="SOMMAIRE Car"/>
    <w:basedOn w:val="SommaireCar"/>
    <w:link w:val="SOMMAIRE0"/>
    <w:rsid w:val="00670ED0"/>
    <w:rPr>
      <w:rFonts w:ascii="Arial" w:eastAsia="Arial" w:hAnsi="Arial" w:cs="Arial"/>
      <w:b/>
      <w:bCs/>
      <w:caps/>
      <w:color w:val="FFFFFF" w:themeColor="background1"/>
      <w:sz w:val="44"/>
      <w:szCs w:val="44"/>
      <w:shd w:val="clear" w:color="auto" w:fill="005486"/>
      <w:lang w:val="pl-PL" w:eastAsia="en-US"/>
    </w:rPr>
  </w:style>
  <w:style w:type="paragraph" w:customStyle="1" w:styleId="CHAPITRES">
    <w:name w:val="CHAPITRES"/>
    <w:basedOn w:val="Normal"/>
    <w:qFormat/>
    <w:rsid w:val="00670ED0"/>
    <w:pPr>
      <w:shd w:val="clear" w:color="auto" w:fill="005486"/>
      <w:tabs>
        <w:tab w:val="left" w:pos="8273"/>
      </w:tabs>
      <w:autoSpaceDE w:val="0"/>
      <w:autoSpaceDN w:val="0"/>
      <w:spacing w:before="70"/>
      <w:ind w:left="100"/>
      <w:jc w:val="left"/>
      <w:outlineLvl w:val="0"/>
    </w:pPr>
    <w:rPr>
      <w:rFonts w:ascii="Arial" w:eastAsia="Arial" w:hAnsi="Arial" w:cs="Arial"/>
      <w:b/>
      <w:bCs/>
      <w:caps/>
      <w:color w:val="FFFFFF"/>
      <w:spacing w:val="-9"/>
      <w:kern w:val="0"/>
      <w:sz w:val="44"/>
      <w:szCs w:val="44"/>
      <w:shd w:val="clear" w:color="auto" w:fill="005486"/>
      <w:lang w:eastAsia="en-US"/>
    </w:rPr>
  </w:style>
  <w:style w:type="paragraph" w:customStyle="1" w:styleId="Titres">
    <w:name w:val="Titres"/>
    <w:basedOn w:val="Heading5"/>
    <w:qFormat/>
    <w:rsid w:val="00670ED0"/>
    <w:pPr>
      <w:keepNext w:val="0"/>
      <w:keepLines w:val="0"/>
      <w:numPr>
        <w:ilvl w:val="1"/>
        <w:numId w:val="13"/>
      </w:numPr>
      <w:shd w:val="clear" w:color="auto" w:fill="D9D9D9" w:themeFill="background1" w:themeFillShade="D9"/>
      <w:tabs>
        <w:tab w:val="left" w:pos="4315"/>
      </w:tabs>
      <w:autoSpaceDE w:val="0"/>
      <w:autoSpaceDN w:val="0"/>
      <w:spacing w:before="242" w:after="0" w:line="240" w:lineRule="auto"/>
      <w:jc w:val="left"/>
    </w:pPr>
    <w:rPr>
      <w:rFonts w:ascii="Arial" w:eastAsia="Arial" w:hAnsi="Arial" w:cs="Arial"/>
      <w:caps/>
      <w:color w:val="414042"/>
      <w:spacing w:val="9"/>
      <w:kern w:val="0"/>
      <w:sz w:val="32"/>
      <w:szCs w:val="32"/>
      <w:shd w:val="clear" w:color="auto" w:fill="DCDDDE"/>
      <w:lang w:eastAsia="en-US"/>
    </w:rPr>
  </w:style>
  <w:style w:type="character" w:customStyle="1" w:styleId="Heading5Char">
    <w:name w:val="Heading 5 Char"/>
    <w:basedOn w:val="DefaultParagraphFont"/>
    <w:link w:val="Heading5"/>
    <w:semiHidden/>
    <w:rsid w:val="00670ED0"/>
    <w:rPr>
      <w:rFonts w:asciiTheme="minorHAnsi" w:eastAsiaTheme="minorEastAsia" w:hAnsiTheme="minorHAnsi" w:cstheme="minorBidi"/>
      <w:b/>
      <w:bCs/>
      <w:kern w:val="2"/>
      <w:sz w:val="28"/>
      <w:szCs w:val="28"/>
    </w:rPr>
  </w:style>
  <w:style w:type="character" w:customStyle="1" w:styleId="Heading4Char">
    <w:name w:val="Heading 4 Char"/>
    <w:basedOn w:val="DefaultParagraphFont"/>
    <w:link w:val="Heading4"/>
    <w:semiHidden/>
    <w:rsid w:val="006E67E0"/>
    <w:rPr>
      <w:rFonts w:asciiTheme="majorHAnsi" w:eastAsiaTheme="majorEastAsia" w:hAnsiTheme="majorHAnsi" w:cstheme="majorBidi"/>
      <w:b/>
      <w:bCs/>
      <w:kern w:val="2"/>
      <w:sz w:val="28"/>
      <w:szCs w:val="28"/>
    </w:rPr>
  </w:style>
  <w:style w:type="table" w:styleId="TableGrid">
    <w:name w:val="Table Grid"/>
    <w:basedOn w:val="TableNormal"/>
    <w:uiPriority w:val="59"/>
    <w:unhideWhenUsed/>
    <w:rsid w:val="006E67E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7F6A7C"/>
    <w:rPr>
      <w:rFonts w:ascii="Arial" w:eastAsia="Arial" w:hAnsi="Arial" w:cs="Arial"/>
      <w:b/>
      <w:bCs/>
      <w:sz w:val="22"/>
      <w:szCs w:val="22"/>
      <w:lang w:eastAsia="en-US"/>
    </w:rPr>
  </w:style>
  <w:style w:type="paragraph" w:customStyle="1" w:styleId="Default">
    <w:name w:val="Default"/>
    <w:rsid w:val="00F64EEF"/>
    <w:pPr>
      <w:autoSpaceDE w:val="0"/>
      <w:autoSpaceDN w:val="0"/>
      <w:adjustRightInd w:val="0"/>
      <w:spacing w:after="160" w:line="259" w:lineRule="auto"/>
    </w:pPr>
    <w:rPr>
      <w:rFonts w:ascii="Cambria" w:eastAsiaTheme="minorEastAsia" w:hAnsi="Cambria" w:cs="Cambria"/>
      <w:color w:val="000000"/>
      <w:sz w:val="24"/>
      <w:szCs w:val="24"/>
      <w:lang w:eastAsia="en-US"/>
    </w:rPr>
  </w:style>
  <w:style w:type="character" w:customStyle="1" w:styleId="Heading1Char">
    <w:name w:val="Heading 1 Char"/>
    <w:basedOn w:val="DefaultParagraphFont"/>
    <w:link w:val="Heading1"/>
    <w:rsid w:val="002E1557"/>
    <w:rPr>
      <w:rFonts w:asciiTheme="majorHAnsi" w:eastAsiaTheme="majorEastAsia" w:hAnsiTheme="majorHAnsi" w:cstheme="majorBidi"/>
      <w:color w:val="2E74B5" w:themeColor="accent1" w:themeShade="BF"/>
      <w:kern w:val="2"/>
      <w:sz w:val="32"/>
      <w:szCs w:val="32"/>
    </w:rPr>
  </w:style>
  <w:style w:type="paragraph" w:styleId="TOCHeading">
    <w:name w:val="TOC Heading"/>
    <w:basedOn w:val="Heading1"/>
    <w:next w:val="Normal"/>
    <w:uiPriority w:val="39"/>
    <w:unhideWhenUsed/>
    <w:qFormat/>
    <w:rsid w:val="002E1557"/>
    <w:pPr>
      <w:widowControl/>
      <w:spacing w:line="259" w:lineRule="auto"/>
      <w:jc w:val="left"/>
      <w:outlineLvl w:val="9"/>
    </w:pPr>
    <w:rPr>
      <w:kern w:val="0"/>
      <w:lang w:eastAsia="en-US"/>
    </w:rPr>
  </w:style>
  <w:style w:type="paragraph" w:styleId="TOC3">
    <w:name w:val="toc 3"/>
    <w:basedOn w:val="Normal"/>
    <w:next w:val="Normal"/>
    <w:autoRedefine/>
    <w:uiPriority w:val="39"/>
    <w:unhideWhenUsed/>
    <w:rsid w:val="002E1557"/>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6.emf"/><Relationship Id="rId38"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29.emf"/><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1.jpeg"/><Relationship Id="rId35" Type="http://schemas.openxmlformats.org/officeDocument/2006/relationships/image" Target="media/image28.png"/><Relationship Id="rId8" Type="http://schemas.openxmlformats.org/officeDocument/2006/relationships/endnotes" Target="endnotes.xm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5A9089-7F37-4FA0-A250-FDB1C20A6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21</Pages>
  <Words>3547</Words>
  <Characters>25117</Characters>
  <Application>Microsoft Office Word</Application>
  <DocSecurity>0</DocSecurity>
  <Lines>660</Lines>
  <Paragraphs>372</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28292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User</cp:lastModifiedBy>
  <cp:revision>62</cp:revision>
  <cp:lastPrinted>2021-07-13T02:27:00Z</cp:lastPrinted>
  <dcterms:created xsi:type="dcterms:W3CDTF">2019-03-25T08:56:00Z</dcterms:created>
  <dcterms:modified xsi:type="dcterms:W3CDTF">2021-10-01T10:05:00Z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