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EE08A" w14:textId="7A9C25DD" w:rsidR="005669B2" w:rsidRDefault="0045692F" w:rsidP="005669B2">
      <w:pPr>
        <w:pStyle w:val="BodyText"/>
        <w:jc w:val="center"/>
        <w:rPr>
          <w:sz w:val="20"/>
        </w:rPr>
      </w:pPr>
      <w:r>
        <w:rPr>
          <w:noProof/>
          <w:sz w:val="20"/>
        </w:rPr>
        <w:drawing>
          <wp:anchor distT="0" distB="0" distL="114300" distR="114300" simplePos="0" relativeHeight="251648512" behindDoc="0" locked="0" layoutInCell="1" allowOverlap="1" wp14:anchorId="7B7D28AE" wp14:editId="1CA2E277">
            <wp:simplePos x="0" y="0"/>
            <wp:positionH relativeFrom="column">
              <wp:posOffset>-351498</wp:posOffset>
            </wp:positionH>
            <wp:positionV relativeFrom="paragraph">
              <wp:posOffset>-457200</wp:posOffset>
            </wp:positionV>
            <wp:extent cx="7446695" cy="10725150"/>
            <wp:effectExtent l="19050" t="0" r="1855" b="0"/>
            <wp:wrapNone/>
            <wp:docPr id="6" name="图片 3" descr="F:\2016-2019 订单资料\Jienuo\CCVWD20V2A\20210707 更新标贴说明书\CCVWD20V2A _IM A4_CARREFOUR 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6-2019 订单资料\Jienuo\CCVWD20V2A\20210707 更新标贴说明书\CCVWD20V2A _IM A4_CARREFOUR EN.jpg"/>
                    <pic:cNvPicPr>
                      <a:picLocks noChangeAspect="1" noChangeArrowheads="1"/>
                    </pic:cNvPicPr>
                  </pic:nvPicPr>
                  <pic:blipFill>
                    <a:blip r:embed="rId9" cstate="print"/>
                    <a:stretch>
                      <a:fillRect/>
                    </a:stretch>
                  </pic:blipFill>
                  <pic:spPr bwMode="auto">
                    <a:xfrm>
                      <a:off x="0" y="0"/>
                      <a:ext cx="7446695" cy="10725150"/>
                    </a:xfrm>
                    <a:prstGeom prst="rect">
                      <a:avLst/>
                    </a:prstGeom>
                    <a:noFill/>
                    <a:ln w="9525">
                      <a:noFill/>
                      <a:miter lim="800000"/>
                      <a:headEnd/>
                      <a:tailEnd/>
                    </a:ln>
                  </pic:spPr>
                </pic:pic>
              </a:graphicData>
            </a:graphic>
          </wp:anchor>
        </w:drawing>
      </w:r>
    </w:p>
    <w:p w14:paraId="5558ECC4" w14:textId="7C7EBFBF" w:rsidR="00670ED0" w:rsidRDefault="00670ED0" w:rsidP="00670ED0">
      <w:pPr>
        <w:pStyle w:val="Sommaire"/>
        <w:rPr>
          <w:rStyle w:val="SOMMAIRECar0"/>
          <w:rFonts w:eastAsiaTheme="minorEastAsia"/>
          <w:lang w:eastAsia="zh-CN"/>
        </w:rPr>
      </w:pPr>
    </w:p>
    <w:p w14:paraId="4F8004DA" w14:textId="49AA7A80" w:rsidR="0045692F" w:rsidRDefault="000A66F9" w:rsidP="00670ED0">
      <w:pPr>
        <w:pStyle w:val="Sommaire"/>
        <w:rPr>
          <w:rStyle w:val="SOMMAIRECar0"/>
          <w:rFonts w:eastAsiaTheme="minorEastAsia"/>
          <w:lang w:eastAsia="zh-CN"/>
        </w:rPr>
      </w:pPr>
      <w:r>
        <w:rPr>
          <w:noProof/>
        </w:rPr>
      </w:r>
      <w:r w:rsidR="000A66F9">
        <w:rPr>
          <w:noProof/>
        </w:rPr>
        <w:pict w14:anchorId="216FA1A0">
          <v:shapetype id="_x0000_t202" coordsize="21600,21600" o:spt="202" path="m,l,21600r21600,l21600,xe">
            <v:stroke joinstyle="miter"/>
            <v:path gradientshapeok="t" o:connecttype="rect"/>
          </v:shapetype>
          <v:shape id="Text Box 54" o:spid="_x0000_s1026" type="#_x0000_t202" style="position:absolute;left:0;text-align:left;margin-left:514.8pt;margin-top:24pt;width:36.4pt;height:33.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" fillcolor="#004dff" stroked="f" strokeweight=".5pt">
            <o:lock v:ext="edit" aspectratio="t" verticies="t" text="t" shapetype="t"/>
            <v:textbox>
              <w:txbxContent>
                <w:p w14:paraId="4320A09E" w14:textId="2BEE78A1" w:rsidR="000A66F9" w:rsidRPr="000A66F9" w:rsidRDefault="000A66F9" w:rsidP="000A66F9">
                  <w:pPr>
                    <w:rPr>
                      <w:rFonts w:ascii="Calibri" w:hAnsi="Calibri" w:cs="Calibri"/>
                      <w:b/>
                      <w:bCs/>
                      <w:color w:val="FFFFFF"/>
                      <w:sz w:val="40"/>
                      <w:szCs w:val="40"/>
                      <w:lang w:val="en-US"/>
                    </w:rPr>
                  </w:pPr>
                  <w:r>
                    <w:rPr>
                      <w:rFonts w:ascii="Calibri" w:hAnsi="Calibri" w:cs="Calibri"/>
                      <w:b/>
                      <w:bCs/>
                      <w:color w:val="FFFFFF"/>
                      <w:sz w:val="40"/>
                      <w:szCs w:val="40"/>
                      <w:lang w:val="en-US"/>
                    </w:rPr>
                    <w:t>IT</w:t>
                  </w:r>
                </w:p>
              </w:txbxContent>
            </v:textbox>
          </v:shape>
        </w:pict>
      </w:r>
    </w:p>
    <w:p w14:paraId="7D46FD60" w14:textId="4C63215F" w:rsidR="0045692F" w:rsidRDefault="0045692F" w:rsidP="00670ED0">
      <w:pPr>
        <w:pStyle w:val="Sommaire"/>
        <w:rPr>
          <w:rStyle w:val="SOMMAIRECar0"/>
          <w:rFonts w:eastAsiaTheme="minorEastAsia"/>
          <w:lang w:eastAsia="zh-CN"/>
        </w:rPr>
      </w:pPr>
    </w:p>
    <w:p w14:paraId="27735871" w14:textId="07878F06" w:rsidR="0045692F" w:rsidRDefault="0045692F" w:rsidP="00670ED0">
      <w:pPr>
        <w:pStyle w:val="Sommaire"/>
        <w:rPr>
          <w:rStyle w:val="SOMMAIRECar0"/>
          <w:rFonts w:eastAsiaTheme="minorEastAsia"/>
          <w:lang w:eastAsia="zh-CN"/>
        </w:rPr>
      </w:pPr>
    </w:p>
    <w:p w14:paraId="0F14B79A" w14:textId="74F2D9C7" w:rsidR="0045692F" w:rsidRDefault="0045692F" w:rsidP="00670ED0">
      <w:pPr>
        <w:pStyle w:val="Sommaire"/>
        <w:rPr>
          <w:rStyle w:val="SOMMAIRECar0"/>
          <w:rFonts w:eastAsiaTheme="minorEastAsia"/>
          <w:lang w:eastAsia="zh-CN"/>
        </w:rPr>
      </w:pPr>
    </w:p>
    <w:p w14:paraId="28D44C8A" w14:textId="36839936" w:rsidR="0045692F" w:rsidRDefault="0045692F" w:rsidP="00670ED0">
      <w:pPr>
        <w:pStyle w:val="Sommaire"/>
        <w:rPr>
          <w:rStyle w:val="SOMMAIRECar0"/>
          <w:rFonts w:eastAsiaTheme="minorEastAsia"/>
          <w:lang w:eastAsia="zh-CN"/>
        </w:rPr>
      </w:pPr>
    </w:p>
    <w:p w14:paraId="73890972" w14:textId="63D3DCCD" w:rsidR="0045692F" w:rsidRDefault="0045692F" w:rsidP="00670ED0">
      <w:pPr>
        <w:pStyle w:val="Sommaire"/>
        <w:rPr>
          <w:rStyle w:val="SOMMAIRECar0"/>
          <w:rFonts w:eastAsiaTheme="minorEastAsia"/>
          <w:lang w:eastAsia="zh-CN"/>
        </w:rPr>
      </w:pPr>
    </w:p>
    <w:p w14:paraId="6B3C46E8" w14:textId="6866C543" w:rsidR="0045692F" w:rsidRDefault="000A66F9" w:rsidP="00670ED0">
      <w:pPr>
        <w:pStyle w:val="Sommaire"/>
        <w:rPr>
          <w:rStyle w:val="SOMMAIRECar0"/>
          <w:rFonts w:eastAsiaTheme="minorEastAsia"/>
        </w:rPr>
      </w:pPr>
      <w:r>
        <w:rPr>
          <w:noProof/>
          <w:sz w:val="20"/>
        </w:rPr>
      </w:r>
      <w:r w:rsidR="000A66F9">
        <w:rPr>
          <w:noProof/>
          <w:sz w:val="20"/>
        </w:rPr>
        <w:pict w14:anchorId="36673C6C">
          <v:shape id="Text Box 37" o:spid="_x0000_s1027" type="#_x0000_t202" style="position:absolute;left:0;text-align:left;margin-left:5.65pt;margin-top:1.95pt;width:274.65pt;height:5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" fillcolor="#e6edff" stroked="f" strokeweight=".5pt">
            <o:lock v:ext="edit" aspectratio="t" verticies="t" text="t" shapetype="t"/>
            <v:textbox>
              <w:txbxContent>
                <w:p w14:paraId="36F3EE44" w14:textId="77777777" w:rsidR="00553EE3" w:rsidRPr="000A66F9" w:rsidRDefault="00553EE3" w:rsidP="00553EE3">
                  <w:pPr>
                    <w:rPr>
                      <w:rFonts w:ascii="Arial" w:hAnsi="Arial" w:cs="Arial"/>
                      <w:color w:val="417EFF"/>
                      <w:sz w:val="56"/>
                      <w:szCs w:val="56"/>
                    </w:rPr>
                  </w:pPr>
                  <w:r w:rsidRPr="000A66F9">
                    <w:rPr>
                      <w:rFonts w:ascii="Arial" w:hAnsi="Arial"/>
                      <w:color w:val="417EFF"/>
                      <w:sz w:val="56"/>
                      <w:szCs w:val="22"/>
                    </w:rPr>
                    <w:t>Manuale di istruzioni</w:t>
                  </w:r>
                </w:p>
              </w:txbxContent>
            </v:textbox>
          </v:shape>
        </w:pict>
      </w:r>
    </w:p>
    <w:p w14:paraId="02793316" w14:textId="309288D3" w:rsidR="0045692F" w:rsidRDefault="0045692F" w:rsidP="00670ED0">
      <w:pPr>
        <w:pStyle w:val="Sommaire"/>
        <w:rPr>
          <w:rStyle w:val="SOMMAIRECar0"/>
          <w:rFonts w:eastAsiaTheme="minorEastAsia"/>
          <w:lang w:eastAsia="zh-CN"/>
        </w:rPr>
      </w:pPr>
    </w:p>
    <w:p w14:paraId="7EA98FC1" w14:textId="4BFB2D1C" w:rsidR="0045692F" w:rsidRDefault="000A66F9" w:rsidP="00670ED0">
      <w:pPr>
        <w:pStyle w:val="Sommaire"/>
        <w:rPr>
          <w:rStyle w:val="SOMMAIRECar0"/>
          <w:rFonts w:eastAsiaTheme="minorEastAsia"/>
        </w:rPr>
      </w:pPr>
      <w:r>
        <w:rPr>
          <w:noProof/>
          <w:sz w:val="20"/>
        </w:rPr>
      </w:r>
      <w:r w:rsidR="000A66F9">
        <w:rPr>
          <w:noProof/>
          <w:sz w:val="20"/>
        </w:rPr>
        <w:pict w14:anchorId="3C2F6108">
          <v:shape id="Text Box 38" o:spid="_x0000_s1027" type="#_x0000_t202" alt="" style="position:absolute;left:0;text-align:left;margin-left:3.25pt;margin-top:27.7pt;width:391.65pt;height:43.75pt;z-index:25167206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e6edff" stroked="f" strokeweight=".5pt">
            <o:lock v:ext="edit" aspectratio="t" verticies="t" text="t" shapetype="t"/>
            <v:textbox>
              <w:txbxContent>
                <w:p w14:paraId="2A2A1DD6" w14:textId="4CF77D01" w:rsidR="00553EE3" w:rsidRPr="000A66F9" w:rsidRDefault="00553EE3" w:rsidP="00553EE3">
                  <w:pPr>
                    <w:rPr>
                      <w:rFonts w:ascii="Arial" w:hAnsi="Arial" w:cs="Arial"/>
                      <w:b/>
                      <w:bCs/>
                      <w:color w:val="004BFF"/>
                      <w:sz w:val="44"/>
                      <w:szCs w:val="44"/>
                    </w:rPr>
                  </w:pPr>
                  <w:r w:rsidRPr="000A66F9">
                    <w:rPr>
                      <w:rFonts w:ascii="Arial" w:hAnsi="Arial"/>
                      <w:b/>
                      <w:color w:val="004BFF"/>
                      <w:sz w:val="44"/>
                      <w:szCs w:val="22"/>
                    </w:rPr>
                    <w:t>Aspirapolvere Wet and dry senza fili</w:t>
                  </w:r>
                </w:p>
              </w:txbxContent>
            </v:textbox>
          </v:shape>
        </w:pict>
      </w:r>
    </w:p>
    <w:p w14:paraId="49FCEB3B" w14:textId="3F58C7F1" w:rsidR="0045692F" w:rsidRDefault="0045692F" w:rsidP="00670ED0">
      <w:pPr>
        <w:pStyle w:val="Sommaire"/>
        <w:rPr>
          <w:rStyle w:val="SOMMAIRECar0"/>
          <w:rFonts w:eastAsiaTheme="minorEastAsia"/>
          <w:lang w:eastAsia="zh-CN"/>
        </w:rPr>
      </w:pPr>
    </w:p>
    <w:p w14:paraId="06D91A9E" w14:textId="44186D33" w:rsidR="0045692F" w:rsidRDefault="0045692F" w:rsidP="00670ED0">
      <w:pPr>
        <w:pStyle w:val="Sommaire"/>
        <w:rPr>
          <w:rStyle w:val="SOMMAIRECar0"/>
          <w:rFonts w:eastAsiaTheme="minorEastAsia"/>
          <w:lang w:eastAsia="zh-CN"/>
        </w:rPr>
      </w:pPr>
    </w:p>
    <w:p w14:paraId="51DECD41" w14:textId="1FF40FE3" w:rsidR="0045692F" w:rsidRDefault="0045692F" w:rsidP="00670ED0">
      <w:pPr>
        <w:pStyle w:val="Sommaire"/>
        <w:rPr>
          <w:rStyle w:val="SOMMAIRECar0"/>
          <w:rFonts w:eastAsiaTheme="minorEastAsia"/>
          <w:lang w:eastAsia="zh-CN"/>
        </w:rPr>
      </w:pPr>
    </w:p>
    <w:p w14:paraId="6B7516BE" w14:textId="67E40932" w:rsidR="0045692F" w:rsidRDefault="000A66F9" w:rsidP="00670ED0">
      <w:pPr>
        <w:pStyle w:val="Sommaire"/>
        <w:rPr>
          <w:rStyle w:val="SOMMAIRECar0"/>
          <w:rFonts w:eastAsiaTheme="minorEastAsia"/>
        </w:rPr>
      </w:pPr>
      <w:r>
        <w:rPr>
          <w:noProof/>
          <w:sz w:val="20"/>
        </w:rPr>
      </w:r>
      <w:r w:rsidR="000A66F9">
        <w:rPr>
          <w:noProof/>
          <w:sz w:val="20"/>
        </w:rPr>
        <w:pict w14:anchorId="77D62FDF">
          <v:rect id="_x0000_s1058" alt="" style="position:absolute;left:0;text-align:left;margin-left:90.95pt;margin-top:7.65pt;width:1in;height:23.25pt;z-index:251667968;mso-wrap-style:square;mso-wrap-edited:f;mso-width-percent:0;mso-height-percent:0;mso-width-percent:0;mso-height-percent:0;v-text-anchor:top" stroked="f">
            <v:fill opacity="0"/>
            <v:textbox>
              <w:txbxContent>
                <w:p w14:paraId="01FED77A" w14:textId="77777777" w:rsidR="00F36201" w:rsidRPr="00F36201" w:rsidRDefault="00F36201" w:rsidP="00F36201">
                  <w:pPr>
                    <w:rPr>
                      <w:b/>
                      <w:color w:val="FFFFFF" w:themeColor="background1"/>
                      <w:sz w:val="24"/>
                    </w:rPr>
                  </w:pPr>
                  <w:r>
                    <w:rPr>
                      <w:b/>
                      <w:color w:val="FFFFFF" w:themeColor="background1"/>
                      <w:sz w:val="24"/>
                    </w:rPr>
                    <w:t>(DY94289)</w:t>
                  </w:r>
                </w:p>
              </w:txbxContent>
            </v:textbox>
          </v:rect>
        </w:pict>
      </w:r>
    </w:p>
    <w:p w14:paraId="05F678F4" w14:textId="77777777" w:rsidR="0045692F" w:rsidRDefault="0045692F" w:rsidP="00670ED0">
      <w:pPr>
        <w:pStyle w:val="Sommaire"/>
        <w:rPr>
          <w:rStyle w:val="SOMMAIRECar0"/>
          <w:rFonts w:eastAsiaTheme="minorEastAsia"/>
          <w:lang w:eastAsia="zh-CN"/>
        </w:rPr>
      </w:pPr>
    </w:p>
    <w:p w14:paraId="5B8ADAEB" w14:textId="77777777" w:rsidR="0045692F" w:rsidRDefault="0045692F" w:rsidP="00670ED0">
      <w:pPr>
        <w:pStyle w:val="Sommaire"/>
        <w:rPr>
          <w:rStyle w:val="SOMMAIRECar0"/>
          <w:rFonts w:eastAsiaTheme="minorEastAsia"/>
          <w:lang w:eastAsia="zh-CN"/>
        </w:rPr>
      </w:pPr>
    </w:p>
    <w:p w14:paraId="78FD3EA3" w14:textId="77777777" w:rsidR="0045692F" w:rsidRDefault="0045692F" w:rsidP="00670ED0">
      <w:pPr>
        <w:pStyle w:val="Sommaire"/>
        <w:rPr>
          <w:rStyle w:val="SOMMAIRECar0"/>
          <w:rFonts w:eastAsiaTheme="minorEastAsia"/>
          <w:lang w:eastAsia="zh-CN"/>
        </w:rPr>
      </w:pPr>
    </w:p>
    <w:p w14:paraId="2658E82E" w14:textId="77777777" w:rsidR="0045692F" w:rsidRDefault="0045692F" w:rsidP="00670ED0">
      <w:pPr>
        <w:pStyle w:val="Sommaire"/>
        <w:rPr>
          <w:rStyle w:val="SOMMAIRECar0"/>
          <w:rFonts w:eastAsiaTheme="minorEastAsia"/>
          <w:lang w:eastAsia="zh-CN"/>
        </w:rPr>
      </w:pPr>
    </w:p>
    <w:p w14:paraId="3BCFF504" w14:textId="5FCC236C" w:rsidR="0045692F" w:rsidRDefault="000A66F9" w:rsidP="00670ED0">
      <w:pPr>
        <w:pStyle w:val="Sommaire"/>
        <w:rPr>
          <w:rStyle w:val="SOMMAIRECar0"/>
          <w:rFonts w:eastAsiaTheme="minorEastAsia"/>
        </w:rPr>
      </w:pPr>
      <w:r>
        <w:rPr>
          <w:noProof/>
          <w:sz w:val="20"/>
        </w:rPr>
      </w:r>
      <w:r w:rsidR="000A66F9">
        <w:rPr>
          <w:noProof/>
          <w:sz w:val="20"/>
        </w:rPr>
        <w:pict w14:anchorId="3C9989C0">
          <v:shape id="Text Box 44" o:spid="_x0000_s1029" type="#_x0000_t202" alt="" style="position:absolute;left:0;text-align:left;margin-left:13.15pt;margin-top:24.5pt;width:169.7pt;height:28.8pt;z-index:25167308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004dff" stroked="f" strokeweight=".5pt">
            <o:lock v:ext="edit" aspectratio="t" verticies="t" text="t" shapetype="t"/>
            <v:textbox>
              <w:txbxContent>
                <w:p w14:paraId="78C80135" w14:textId="77777777" w:rsidR="00553EE3" w:rsidRPr="00862CCD" w:rsidRDefault="00553EE3" w:rsidP="00553EE3">
                  <w:pPr>
                    <w:rPr>
                      <w:rFonts w:ascii="Arial" w:hAnsi="Arial" w:cs="Arial"/>
                      <w:color w:val="FFFFFF"/>
                    </w:rPr>
                  </w:pPr>
                  <w:r>
                    <w:rPr>
                      <w:rFonts w:ascii="Arial" w:hAnsi="Arial"/>
                      <w:color w:val="FFFFFF"/>
                    </w:rPr>
                    <w:t>ISTRUZIONI ORIGINALI</w:t>
                  </w:r>
                </w:p>
              </w:txbxContent>
            </v:textbox>
          </v:shape>
        </w:pict>
      </w:r>
    </w:p>
    <w:p w14:paraId="33F77F28" w14:textId="77777777" w:rsidR="0045692F" w:rsidRDefault="0045692F" w:rsidP="00670ED0">
      <w:pPr>
        <w:pStyle w:val="Sommaire"/>
        <w:rPr>
          <w:rStyle w:val="SOMMAIRECar0"/>
          <w:rFonts w:eastAsiaTheme="minorEastAsia"/>
          <w:lang w:eastAsia="zh-CN"/>
        </w:rPr>
      </w:pPr>
    </w:p>
    <w:p w14:paraId="38D6002B" w14:textId="77777777" w:rsidR="0045692F" w:rsidRDefault="0045692F" w:rsidP="00670ED0">
      <w:pPr>
        <w:pStyle w:val="Sommaire"/>
        <w:rPr>
          <w:rStyle w:val="SOMMAIRECar0"/>
          <w:rFonts w:eastAsiaTheme="minorEastAsia"/>
          <w:lang w:eastAsia="zh-CN"/>
        </w:rPr>
      </w:pPr>
    </w:p>
    <w:p w14:paraId="04D134E9" w14:textId="77777777" w:rsidR="00670ED0" w:rsidRDefault="00670ED0" w:rsidP="00670ED0">
      <w:pPr>
        <w:pStyle w:val="Sommaire"/>
        <w:rPr>
          <w:rStyle w:val="SOMMAIRECar0"/>
          <w:rFonts w:eastAsiaTheme="minorEastAsia"/>
          <w:lang w:eastAsia="zh-CN"/>
        </w:rPr>
      </w:pPr>
    </w:p>
    <w:p w14:paraId="68E78677" w14:textId="77777777" w:rsidR="00670ED0" w:rsidRDefault="00670ED0" w:rsidP="00670ED0">
      <w:pPr>
        <w:pStyle w:val="Sommaire"/>
        <w:rPr>
          <w:rStyle w:val="SOMMAIRECar0"/>
          <w:rFonts w:eastAsiaTheme="minorEastAsia"/>
          <w:lang w:eastAsia="zh-CN"/>
        </w:rPr>
      </w:pPr>
    </w:p>
    <w:p w14:paraId="151E6970" w14:textId="77777777" w:rsidR="00670ED0" w:rsidRDefault="00670ED0" w:rsidP="00670ED0">
      <w:pPr>
        <w:pStyle w:val="Sommaire"/>
        <w:rPr>
          <w:rStyle w:val="SOMMAIRECar0"/>
          <w:rFonts w:eastAsiaTheme="minorEastAsia"/>
          <w:lang w:eastAsia="zh-CN"/>
        </w:rPr>
      </w:pPr>
    </w:p>
    <w:p w14:paraId="4ABF97DF" w14:textId="77777777" w:rsidR="007F6A7C" w:rsidRDefault="007F6A7C" w:rsidP="007F6A7C">
      <w:pPr>
        <w:jc w:val="right"/>
      </w:pPr>
      <w:r>
        <w:rPr>
          <w:noProof/>
        </w:rPr>
        <w:lastRenderedPageBreak/>
        <w:drawing>
          <wp:anchor distT="0" distB="0" distL="114300" distR="114300" simplePos="0" relativeHeight="251649536" behindDoc="0" locked="0" layoutInCell="1" allowOverlap="1" wp14:anchorId="266184EF" wp14:editId="06359BAC">
            <wp:simplePos x="0" y="0"/>
            <wp:positionH relativeFrom="column">
              <wp:posOffset>104775</wp:posOffset>
            </wp:positionH>
            <wp:positionV relativeFrom="paragraph">
              <wp:posOffset>742950</wp:posOffset>
            </wp:positionV>
            <wp:extent cx="647700" cy="466725"/>
            <wp:effectExtent l="19050" t="0" r="0" b="0"/>
            <wp:wrapNone/>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47700" cy="466725"/>
                    </a:xfrm>
                    <a:prstGeom prst="rect">
                      <a:avLst/>
                    </a:prstGeom>
                    <a:noFill/>
                    <a:ln w="9525">
                      <a:noFill/>
                      <a:miter lim="800000"/>
                      <a:headEnd/>
                      <a:tailEnd/>
                    </a:ln>
                  </pic:spPr>
                </pic:pic>
              </a:graphicData>
            </a:graphic>
          </wp:anchor>
        </w:drawing>
      </w:r>
      <w:r>
        <w:rPr>
          <w:noProof/>
        </w:rPr>
        <w:drawing>
          <wp:inline distT="0" distB="0" distL="0" distR="0" wp14:anchorId="51A1B69A" wp14:editId="43E716B9">
            <wp:extent cx="1114425" cy="971550"/>
            <wp:effectExtent l="19050" t="0" r="9525"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114425" cy="971550"/>
                    </a:xfrm>
                    <a:prstGeom prst="rect">
                      <a:avLst/>
                    </a:prstGeom>
                    <a:noFill/>
                    <a:ln w="9525">
                      <a:noFill/>
                      <a:miter lim="800000"/>
                      <a:headEnd/>
                      <a:tailEnd/>
                    </a:ln>
                  </pic:spPr>
                </pic:pic>
              </a:graphicData>
            </a:graphic>
          </wp:inline>
        </w:drawing>
      </w:r>
    </w:p>
    <w:tbl>
      <w:tblPr>
        <w:tblStyle w:val="TableGrid"/>
        <w:tblW w:w="0" w:type="auto"/>
        <w:tblInd w:w="250" w:type="dxa"/>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ayout w:type="fixed"/>
        <w:tblLook w:val="04A0" w:firstRow="1" w:lastRow="0" w:firstColumn="1" w:lastColumn="0" w:noHBand="0" w:noVBand="1"/>
      </w:tblPr>
      <w:tblGrid>
        <w:gridCol w:w="10432"/>
      </w:tblGrid>
      <w:tr w:rsidR="007F6A7C" w14:paraId="4040D232" w14:textId="77777777" w:rsidTr="00F64EEF">
        <w:trPr>
          <w:trHeight w:val="284"/>
        </w:trPr>
        <w:tc>
          <w:tcPr>
            <w:tcW w:w="10432" w:type="dxa"/>
          </w:tcPr>
          <w:p w14:paraId="333229F8" w14:textId="77777777" w:rsidR="007F6A7C" w:rsidRDefault="007F6A7C" w:rsidP="00F64EEF"/>
          <w:p w14:paraId="2680CE69" w14:textId="77777777" w:rsidR="001440F8" w:rsidRPr="001440F8" w:rsidRDefault="001440F8" w:rsidP="001440F8">
            <w:pPr>
              <w:rPr>
                <w:b/>
                <w:sz w:val="24"/>
              </w:rPr>
            </w:pPr>
            <w:r>
              <w:rPr>
                <w:b/>
                <w:color w:val="015AAA"/>
                <w:sz w:val="24"/>
              </w:rPr>
              <w:t xml:space="preserve">Congratulazioni per il vostro acquisto. </w:t>
            </w:r>
          </w:p>
          <w:p w14:paraId="367B5847" w14:textId="77777777" w:rsidR="001440F8" w:rsidRPr="001440F8" w:rsidRDefault="001440F8" w:rsidP="001440F8">
            <w:pPr>
              <w:pStyle w:val="BodyText"/>
              <w:spacing w:line="340" w:lineRule="exact"/>
              <w:ind w:right="125"/>
              <w:rPr>
                <w:rFonts w:eastAsia="SimSun" w:cs="SimSun"/>
                <w:b/>
                <w:color w:val="015AAA"/>
                <w:sz w:val="24"/>
              </w:rPr>
            </w:pPr>
            <w:r>
              <w:rPr>
                <w:b/>
                <w:color w:val="015AAA"/>
                <w:sz w:val="24"/>
              </w:rPr>
              <w:t xml:space="preserve">Il team di qualità CARREFOUR cura i propri prodotti affinché risultino conformi e le loro prestazioni siano ottimali. </w:t>
            </w:r>
          </w:p>
          <w:p w14:paraId="34F6763B" w14:textId="77777777" w:rsidR="001440F8" w:rsidRPr="001440F8" w:rsidRDefault="001440F8" w:rsidP="001440F8">
            <w:pPr>
              <w:pStyle w:val="BodyText"/>
              <w:spacing w:line="340" w:lineRule="exact"/>
              <w:ind w:right="125"/>
              <w:rPr>
                <w:rFonts w:eastAsia="SimSun" w:cs="SimSun"/>
                <w:b/>
                <w:color w:val="015AAA"/>
                <w:sz w:val="24"/>
              </w:rPr>
            </w:pPr>
            <w:r>
              <w:rPr>
                <w:b/>
                <w:color w:val="015AAA"/>
                <w:sz w:val="24"/>
              </w:rPr>
              <w:t>Attenti alla vostra soddisfazione, i nostri esperti si impegnano costantemente per migliorare i nostri prodotti.</w:t>
            </w:r>
          </w:p>
          <w:p w14:paraId="6E22987C" w14:textId="77777777" w:rsidR="007F6A7C" w:rsidRPr="007E29FE" w:rsidRDefault="007F6A7C" w:rsidP="00F64EEF">
            <w:pPr>
              <w:pStyle w:val="BodyText"/>
              <w:spacing w:line="340" w:lineRule="exact"/>
              <w:ind w:right="125"/>
              <w:rPr>
                <w:color w:val="404040" w:themeColor="text1" w:themeTint="BF"/>
                <w:sz w:val="26"/>
                <w:szCs w:val="26"/>
              </w:rPr>
            </w:pPr>
          </w:p>
        </w:tc>
      </w:tr>
    </w:tbl>
    <w:p w14:paraId="11CC9977" w14:textId="77777777" w:rsidR="007F6A7C" w:rsidRDefault="007F6A7C" w:rsidP="007F6A7C">
      <w:r>
        <w:rPr>
          <w:noProof/>
        </w:rPr>
        <w:drawing>
          <wp:anchor distT="0" distB="0" distL="114300" distR="114300" simplePos="0" relativeHeight="251650560" behindDoc="0" locked="0" layoutInCell="1" allowOverlap="1" wp14:anchorId="135F9CD0" wp14:editId="560F96BA">
            <wp:simplePos x="0" y="0"/>
            <wp:positionH relativeFrom="column">
              <wp:posOffset>-28575</wp:posOffset>
            </wp:positionH>
            <wp:positionV relativeFrom="paragraph">
              <wp:posOffset>133985</wp:posOffset>
            </wp:positionV>
            <wp:extent cx="504825" cy="485775"/>
            <wp:effectExtent l="19050" t="0" r="9525" b="0"/>
            <wp:wrapNone/>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04825" cy="485775"/>
                    </a:xfrm>
                    <a:prstGeom prst="rect">
                      <a:avLst/>
                    </a:prstGeom>
                    <a:noFill/>
                    <a:ln w="9525">
                      <a:noFill/>
                      <a:miter lim="800000"/>
                      <a:headEnd/>
                      <a:tailEnd/>
                    </a:ln>
                  </pic:spPr>
                </pic:pic>
              </a:graphicData>
            </a:graphic>
          </wp:anchor>
        </w:drawing>
      </w:r>
    </w:p>
    <w:p w14:paraId="712820C7" w14:textId="77777777" w:rsidR="007F6A7C" w:rsidRPr="0066288D" w:rsidRDefault="007F6A7C" w:rsidP="007F6A7C">
      <w:pPr>
        <w:rPr>
          <w:sz w:val="26"/>
          <w:szCs w:val="26"/>
        </w:rPr>
      </w:pPr>
    </w:p>
    <w:tbl>
      <w:tblPr>
        <w:tblStyle w:val="TableGrid"/>
        <w:tblpPr w:leftFromText="180" w:rightFromText="180" w:vertAnchor="text" w:horzAnchor="margin" w:tblpX="250" w:tblpY="21"/>
        <w:tblW w:w="0" w:type="auto"/>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ook w:val="04A0" w:firstRow="1" w:lastRow="0" w:firstColumn="1" w:lastColumn="0" w:noHBand="0" w:noVBand="1"/>
      </w:tblPr>
      <w:tblGrid>
        <w:gridCol w:w="10432"/>
      </w:tblGrid>
      <w:tr w:rsidR="007F6A7C" w:rsidRPr="0066288D" w14:paraId="2D314A7D" w14:textId="77777777" w:rsidTr="00F64EEF">
        <w:tc>
          <w:tcPr>
            <w:tcW w:w="10432" w:type="dxa"/>
          </w:tcPr>
          <w:p w14:paraId="2B7E5520" w14:textId="77777777" w:rsidR="001440F8" w:rsidRPr="002C0871" w:rsidRDefault="001440F8" w:rsidP="001440F8">
            <w:pPr>
              <w:pStyle w:val="BodyText"/>
              <w:spacing w:line="340" w:lineRule="exact"/>
              <w:ind w:right="125"/>
              <w:rPr>
                <w:rFonts w:eastAsia="SimSun" w:cs="SimSun"/>
                <w:color w:val="015AAA"/>
                <w:sz w:val="26"/>
                <w:szCs w:val="26"/>
              </w:rPr>
            </w:pPr>
            <w:r>
              <w:rPr>
                <w:color w:val="015AAA"/>
                <w:sz w:val="26"/>
              </w:rPr>
              <w:t xml:space="preserve">Per il montaggio e/o la manutenzione e/o l'uso del vostro prodotto, potete utilizzare: </w:t>
            </w:r>
          </w:p>
          <w:p w14:paraId="28947695" w14:textId="77777777" w:rsidR="007F6A7C" w:rsidRDefault="007F6A7C" w:rsidP="00F64EEF">
            <w:pPr>
              <w:rPr>
                <w:rFonts w:ascii="Times New Roman" w:hAnsi="Times New Roman" w:cs="Times New Roman"/>
                <w:snapToGrid w:val="0"/>
                <w:color w:val="000000"/>
                <w:w w:val="0"/>
                <w:sz w:val="0"/>
                <w:szCs w:val="0"/>
                <w:u w:color="000000"/>
                <w:bdr w:val="none" w:sz="0" w:space="0" w:color="000000"/>
                <w:shd w:val="clear" w:color="000000" w:fill="000000"/>
              </w:rPr>
            </w:pPr>
            <w:r>
              <w:rPr>
                <w:noProof/>
                <w:color w:val="015AAA"/>
                <w:sz w:val="28"/>
              </w:rPr>
              <w:drawing>
                <wp:inline distT="0" distB="0" distL="0" distR="0" wp14:anchorId="2F163C22" wp14:editId="030DA0AC">
                  <wp:extent cx="1295400" cy="850476"/>
                  <wp:effectExtent l="19050" t="0" r="0" b="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295400" cy="850476"/>
                          </a:xfrm>
                          <a:prstGeom prst="rect">
                            <a:avLst/>
                          </a:prstGeom>
                          <a:noFill/>
                          <a:ln w="9525">
                            <a:noFill/>
                            <a:miter lim="800000"/>
                            <a:headEnd/>
                            <a:tailEnd/>
                          </a:ln>
                        </pic:spPr>
                      </pic:pic>
                    </a:graphicData>
                  </a:graphic>
                </wp:inline>
              </w:drawing>
            </w:r>
            <w:r>
              <w:rPr>
                <w:color w:val="015AAA"/>
                <w:sz w:val="28"/>
              </w:rPr>
              <w:t xml:space="preserve">    </w:t>
            </w:r>
            <w:r>
              <w:rPr>
                <w:noProof/>
              </w:rPr>
              <w:drawing>
                <wp:inline distT="0" distB="0" distL="0" distR="0" wp14:anchorId="3CD9A26D" wp14:editId="0439156E">
                  <wp:extent cx="1438275" cy="911549"/>
                  <wp:effectExtent l="19050" t="0" r="9525" b="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1438275" cy="911549"/>
                          </a:xfrm>
                          <a:prstGeom prst="rect">
                            <a:avLst/>
                          </a:prstGeom>
                          <a:noFill/>
                          <a:ln w="9525">
                            <a:noFill/>
                            <a:miter lim="800000"/>
                            <a:headEnd/>
                            <a:tailEnd/>
                          </a:ln>
                        </pic:spPr>
                      </pic:pic>
                    </a:graphicData>
                  </a:graphic>
                </wp:inline>
              </w:drawing>
            </w:r>
            <w:r>
              <w:rPr>
                <w:color w:val="015AAA"/>
                <w:sz w:val="28"/>
              </w:rPr>
              <w:t xml:space="preserve">   </w:t>
            </w:r>
            <w:r>
              <w:rPr>
                <w:noProof/>
              </w:rPr>
              <w:drawing>
                <wp:inline distT="0" distB="0" distL="0" distR="0" wp14:anchorId="1CF7E1AC" wp14:editId="6C994C9D">
                  <wp:extent cx="712470" cy="628650"/>
                  <wp:effectExtent l="19050" t="0" r="0" b="0"/>
                  <wp:docPr id="23" name="图片 3" descr="F:\2016-2019 订单资料\BULL\Caffefour IM chart\1_pictograms\ha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6-2019 订单资料\BULL\Caffefour IM chart\1_pictograms\hammer.jpg"/>
                          <pic:cNvPicPr>
                            <a:picLocks noChangeAspect="1" noChangeArrowheads="1"/>
                          </pic:cNvPicPr>
                        </pic:nvPicPr>
                        <pic:blipFill>
                          <a:blip r:embed="rId15" cstate="print"/>
                          <a:srcRect/>
                          <a:stretch>
                            <a:fillRect/>
                          </a:stretch>
                        </pic:blipFill>
                        <pic:spPr bwMode="auto">
                          <a:xfrm>
                            <a:off x="0" y="0"/>
                            <a:ext cx="712470" cy="628650"/>
                          </a:xfrm>
                          <a:prstGeom prst="rect">
                            <a:avLst/>
                          </a:prstGeom>
                          <a:noFill/>
                          <a:ln w="9525">
                            <a:noFill/>
                            <a:miter lim="800000"/>
                            <a:headEnd/>
                            <a:tailEnd/>
                          </a:ln>
                        </pic:spPr>
                      </pic:pic>
                    </a:graphicData>
                  </a:graphic>
                </wp:inline>
              </w:drawing>
            </w:r>
            <w:r>
              <w:rPr>
                <w:color w:val="015AAA"/>
                <w:sz w:val="28"/>
              </w:rPr>
              <w:t xml:space="preserve">         </w:t>
            </w:r>
            <w:r>
              <w:rPr>
                <w:noProof/>
                <w:sz w:val="26"/>
              </w:rPr>
              <w:drawing>
                <wp:inline distT="0" distB="0" distL="0" distR="0" wp14:anchorId="501D07AA" wp14:editId="04BBDC81">
                  <wp:extent cx="826226" cy="657225"/>
                  <wp:effectExtent l="19050" t="0" r="0" b="0"/>
                  <wp:docPr id="17" name="图片 1" descr="F:\2016-2019 订单资料\BULL\Caffefour IM chart\1_pictograms\screwdriver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6-2019 订单资料\BULL\Caffefour IM chart\1_pictograms\screwdriver_001.jpg"/>
                          <pic:cNvPicPr>
                            <a:picLocks noChangeAspect="1" noChangeArrowheads="1"/>
                          </pic:cNvPicPr>
                        </pic:nvPicPr>
                        <pic:blipFill>
                          <a:blip r:embed="rId16" cstate="print"/>
                          <a:srcRect/>
                          <a:stretch>
                            <a:fillRect/>
                          </a:stretch>
                        </pic:blipFill>
                        <pic:spPr bwMode="auto">
                          <a:xfrm>
                            <a:off x="0" y="0"/>
                            <a:ext cx="826226" cy="657225"/>
                          </a:xfrm>
                          <a:prstGeom prst="rect">
                            <a:avLst/>
                          </a:prstGeom>
                          <a:noFill/>
                          <a:ln w="9525">
                            <a:noFill/>
                            <a:miter lim="800000"/>
                            <a:headEnd/>
                            <a:tailEnd/>
                          </a:ln>
                        </pic:spPr>
                      </pic:pic>
                    </a:graphicData>
                  </a:graphic>
                </wp:inline>
              </w:drawing>
            </w:r>
          </w:p>
          <w:p w14:paraId="6295F051" w14:textId="77777777" w:rsidR="007F6A7C" w:rsidRPr="0066288D" w:rsidRDefault="001440F8" w:rsidP="00F64EEF">
            <w:pPr>
              <w:rPr>
                <w:color w:val="015AAA"/>
                <w:sz w:val="26"/>
                <w:szCs w:val="26"/>
              </w:rPr>
            </w:pPr>
            <w:r>
              <w:rPr>
                <w:color w:val="015AAA"/>
                <w:sz w:val="26"/>
              </w:rPr>
              <w:t>Questi prodotti sono disponibili nei negozi CARREFOUR.</w:t>
            </w:r>
          </w:p>
        </w:tc>
      </w:tr>
    </w:tbl>
    <w:p w14:paraId="570368F0" w14:textId="77777777" w:rsidR="007F6A7C" w:rsidRDefault="007F6A7C" w:rsidP="007F6A7C"/>
    <w:p w14:paraId="38DD9CA0" w14:textId="77777777" w:rsidR="007F6A7C" w:rsidRDefault="007F6A7C" w:rsidP="007F6A7C">
      <w:r>
        <w:rPr>
          <w:noProof/>
        </w:rPr>
        <w:drawing>
          <wp:anchor distT="0" distB="0" distL="114300" distR="114300" simplePos="0" relativeHeight="251651584" behindDoc="0" locked="0" layoutInCell="1" allowOverlap="1" wp14:anchorId="3606E8E0" wp14:editId="4220B310">
            <wp:simplePos x="0" y="0"/>
            <wp:positionH relativeFrom="column">
              <wp:posOffset>257175</wp:posOffset>
            </wp:positionH>
            <wp:positionV relativeFrom="paragraph">
              <wp:posOffset>8255</wp:posOffset>
            </wp:positionV>
            <wp:extent cx="4438650" cy="514350"/>
            <wp:effectExtent l="19050" t="0" r="0" b="0"/>
            <wp:wrapNone/>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4438650" cy="514350"/>
                    </a:xfrm>
                    <a:prstGeom prst="rect">
                      <a:avLst/>
                    </a:prstGeom>
                    <a:noFill/>
                    <a:ln w="9525">
                      <a:noFill/>
                      <a:miter lim="800000"/>
                      <a:headEnd/>
                      <a:tailEnd/>
                    </a:ln>
                  </pic:spPr>
                </pic:pic>
              </a:graphicData>
            </a:graphic>
          </wp:anchor>
        </w:drawing>
      </w:r>
    </w:p>
    <w:tbl>
      <w:tblPr>
        <w:tblStyle w:val="TableGrid"/>
        <w:tblpPr w:leftFromText="180" w:rightFromText="180" w:vertAnchor="text" w:horzAnchor="margin" w:tblpX="250" w:tblpY="154"/>
        <w:tblW w:w="0" w:type="auto"/>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ook w:val="04A0" w:firstRow="1" w:lastRow="0" w:firstColumn="1" w:lastColumn="0" w:noHBand="0" w:noVBand="1"/>
      </w:tblPr>
      <w:tblGrid>
        <w:gridCol w:w="10432"/>
      </w:tblGrid>
      <w:tr w:rsidR="007F6A7C" w:rsidRPr="0066288D" w14:paraId="6E53B157" w14:textId="77777777" w:rsidTr="00F64EEF">
        <w:tc>
          <w:tcPr>
            <w:tcW w:w="10432" w:type="dxa"/>
          </w:tcPr>
          <w:p w14:paraId="28CE6D02" w14:textId="63D78544" w:rsidR="007F6A7C" w:rsidRPr="0066288D" w:rsidRDefault="000A66F9" w:rsidP="00F64EEF">
            <w:pPr>
              <w:rPr>
                <w:sz w:val="26"/>
                <w:szCs w:val="26"/>
              </w:rPr>
            </w:pPr>
            <w:r>
              <w:rPr>
                <w:noProof/>
                <w:color w:val="015AAA"/>
                <w:sz w:val="26"/>
                <w:szCs w:val="24"/>
              </w:rPr>
            </w:r>
            <w:r w:rsidR="000A66F9">
              <w:rPr>
                <w:noProof/>
                <w:color w:val="015AAA"/>
                <w:sz w:val="26"/>
                <w:szCs w:val="24"/>
              </w:rPr>
              <w:pict w14:anchorId="4B37B5EB">
                <v:shape id="Text Box 47" o:spid="_x0000_s1030" type="#_x0000_t202" alt="" style="position:absolute;left:0;text-align:left;margin-left:61.15pt;margin-top:-22.6pt;width:376.1pt;height:39.1pt;z-index:25167513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indow" stroked="f" strokeweight=".5pt">
                  <o:lock v:ext="edit" aspectratio="t" verticies="t" text="t" shapetype="t"/>
                  <v:textbox>
                    <w:txbxContent>
                      <w:p w14:paraId="66C64071" w14:textId="77777777" w:rsidR="00553EE3" w:rsidRPr="00195F98" w:rsidRDefault="00553EE3" w:rsidP="00553EE3">
                        <w:pPr>
                          <w:rPr>
                            <w:rFonts w:ascii="Arial" w:hAnsi="Arial" w:cs="Arial"/>
                            <w:b/>
                            <w:bCs/>
                            <w:color w:val="0054A8"/>
                            <w:sz w:val="36"/>
                            <w:szCs w:val="36"/>
                          </w:rPr>
                        </w:pPr>
                        <w:r>
                          <w:rPr>
                            <w:rFonts w:ascii="Arial" w:hAnsi="Arial"/>
                            <w:b/>
                            <w:color w:val="0054A8"/>
                            <w:sz w:val="36"/>
                          </w:rPr>
                          <w:t>Leggere attentamente il presente manuale</w:t>
                        </w:r>
                      </w:p>
                    </w:txbxContent>
                  </v:textbox>
                </v:shape>
              </w:pict>
            </w:r>
          </w:p>
          <w:p w14:paraId="1238B920" w14:textId="3C8E9204" w:rsidR="001440F8" w:rsidRPr="00F35CA3" w:rsidRDefault="001440F8" w:rsidP="001440F8">
            <w:pPr>
              <w:pStyle w:val="BodyText"/>
              <w:spacing w:line="340" w:lineRule="exact"/>
              <w:ind w:right="125"/>
              <w:rPr>
                <w:rFonts w:eastAsia="SimSun" w:cs="SimSun"/>
                <w:color w:val="015AAA"/>
                <w:sz w:val="26"/>
                <w:szCs w:val="26"/>
              </w:rPr>
            </w:pPr>
            <w:r>
              <w:rPr>
                <w:color w:val="015AAA"/>
                <w:sz w:val="26"/>
              </w:rPr>
              <w:t xml:space="preserve">Per un migliore utilizzo del vostro nuovo dispositivo, vi raccomandiamo di leggere attentamente questo manuale d'istruzioni e conservarlo per poterlo consultare. </w:t>
            </w:r>
          </w:p>
          <w:p w14:paraId="2522BA79" w14:textId="77777777" w:rsidR="001440F8" w:rsidRPr="00F35CA3" w:rsidRDefault="001440F8" w:rsidP="001440F8">
            <w:pPr>
              <w:pStyle w:val="BodyText"/>
              <w:spacing w:line="340" w:lineRule="exact"/>
              <w:ind w:right="125"/>
              <w:rPr>
                <w:rFonts w:eastAsia="SimSun" w:cs="SimSun"/>
                <w:color w:val="015AAA"/>
                <w:sz w:val="26"/>
                <w:szCs w:val="26"/>
              </w:rPr>
            </w:pPr>
            <w:r>
              <w:rPr>
                <w:color w:val="015AAA"/>
                <w:sz w:val="26"/>
              </w:rPr>
              <w:t xml:space="preserve">Conservarlo con cura per poterlo consultare in futuro. </w:t>
            </w:r>
          </w:p>
          <w:p w14:paraId="40587020" w14:textId="77777777" w:rsidR="001440F8" w:rsidRDefault="001440F8" w:rsidP="001440F8">
            <w:pPr>
              <w:pStyle w:val="BodyText"/>
              <w:spacing w:line="340" w:lineRule="exact"/>
              <w:ind w:right="125"/>
              <w:rPr>
                <w:rFonts w:eastAsia="SimSun" w:cs="SimSun"/>
                <w:color w:val="015AAA"/>
                <w:sz w:val="26"/>
                <w:szCs w:val="26"/>
              </w:rPr>
            </w:pPr>
            <w:r>
              <w:rPr>
                <w:color w:val="015AAA"/>
                <w:sz w:val="26"/>
              </w:rPr>
              <w:t>In questo manuale di istruzioni troverete anche informazioni sulla raschiatura del prodotto.</w:t>
            </w:r>
          </w:p>
          <w:p w14:paraId="1BD24FFF" w14:textId="286C1049" w:rsidR="007F6A7C" w:rsidRPr="001440F8" w:rsidRDefault="007F6A7C" w:rsidP="00F64EEF">
            <w:pPr>
              <w:pStyle w:val="BodyText"/>
              <w:spacing w:line="340" w:lineRule="exact"/>
              <w:ind w:right="125"/>
              <w:rPr>
                <w:color w:val="015AAA"/>
                <w:sz w:val="24"/>
              </w:rPr>
            </w:pPr>
          </w:p>
        </w:tc>
      </w:tr>
    </w:tbl>
    <w:p w14:paraId="1BC7504B" w14:textId="77777777" w:rsidR="007F6A7C" w:rsidRDefault="007F6A7C" w:rsidP="007F6A7C"/>
    <w:p w14:paraId="4860001F" w14:textId="77777777" w:rsidR="007F6A7C" w:rsidRDefault="007F6A7C" w:rsidP="007F6A7C">
      <w:r>
        <w:rPr>
          <w:noProof/>
        </w:rPr>
        <w:drawing>
          <wp:anchor distT="0" distB="0" distL="114300" distR="114300" simplePos="0" relativeHeight="251652608" behindDoc="0" locked="0" layoutInCell="1" allowOverlap="1" wp14:anchorId="7B8256E8" wp14:editId="524D0A46">
            <wp:simplePos x="0" y="0"/>
            <wp:positionH relativeFrom="column">
              <wp:posOffset>257175</wp:posOffset>
            </wp:positionH>
            <wp:positionV relativeFrom="paragraph">
              <wp:posOffset>107950</wp:posOffset>
            </wp:positionV>
            <wp:extent cx="3419475" cy="514350"/>
            <wp:effectExtent l="19050" t="0" r="9525" b="0"/>
            <wp:wrapNone/>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3419475" cy="514350"/>
                    </a:xfrm>
                    <a:prstGeom prst="rect">
                      <a:avLst/>
                    </a:prstGeom>
                    <a:noFill/>
                    <a:ln w="9525">
                      <a:noFill/>
                      <a:miter lim="800000"/>
                      <a:headEnd/>
                      <a:tailEnd/>
                    </a:ln>
                  </pic:spPr>
                </pic:pic>
              </a:graphicData>
            </a:graphic>
          </wp:anchor>
        </w:drawing>
      </w:r>
    </w:p>
    <w:p w14:paraId="25F18BEA" w14:textId="77777777" w:rsidR="007F6A7C" w:rsidRDefault="007F6A7C" w:rsidP="007F6A7C"/>
    <w:tbl>
      <w:tblPr>
        <w:tblStyle w:val="TableGrid"/>
        <w:tblpPr w:leftFromText="180" w:rightFromText="180" w:vertAnchor="text" w:horzAnchor="margin" w:tblpX="250" w:tblpY="-71"/>
        <w:tblW w:w="0" w:type="auto"/>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ook w:val="04A0" w:firstRow="1" w:lastRow="0" w:firstColumn="1" w:lastColumn="0" w:noHBand="0" w:noVBand="1"/>
      </w:tblPr>
      <w:tblGrid>
        <w:gridCol w:w="10432"/>
      </w:tblGrid>
      <w:tr w:rsidR="007F6A7C" w:rsidRPr="0066288D" w14:paraId="6D9899C7" w14:textId="77777777" w:rsidTr="00F64EEF">
        <w:tc>
          <w:tcPr>
            <w:tcW w:w="10432" w:type="dxa"/>
          </w:tcPr>
          <w:p w14:paraId="3E916401" w14:textId="54B98E4B" w:rsidR="007F6A7C" w:rsidRPr="0066288D" w:rsidRDefault="000A66F9" w:rsidP="00F64EEF">
            <w:pPr>
              <w:rPr>
                <w:sz w:val="26"/>
                <w:szCs w:val="26"/>
              </w:rPr>
            </w:pPr>
            <w:r>
              <w:rPr>
                <w:noProof/>
                <w:color w:val="015AAA"/>
                <w:sz w:val="26"/>
                <w:szCs w:val="24"/>
              </w:rPr>
            </w:r>
            <w:r w:rsidR="000A66F9">
              <w:rPr>
                <w:noProof/>
                <w:color w:val="015AAA"/>
                <w:sz w:val="26"/>
                <w:szCs w:val="24"/>
              </w:rPr>
              <w:pict w14:anchorId="1FA12461">
                <v:shape id="Text Box 48" o:spid="_x0000_s1032" type="#_x0000_t202" style="position:absolute;left:0;text-align:left;margin-left:54.35pt;margin-top:-20.15pt;width:203.65pt;height:39.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" fillcolor="window" stroked="f" strokeweight=".5pt">
                  <o:lock v:ext="edit" aspectratio="t" verticies="t" text="t" shapetype="t"/>
                  <v:textbox>
                    <w:txbxContent>
                      <w:p w14:paraId="318A2E21" w14:textId="77777777" w:rsidR="00553EE3" w:rsidRPr="00195F98" w:rsidRDefault="00553EE3" w:rsidP="00553EE3">
                        <w:pPr>
                          <w:rPr>
                            <w:rFonts w:ascii="Arial" w:hAnsi="Arial" w:cs="Arial"/>
                            <w:b/>
                            <w:bCs/>
                            <w:color w:val="0054A8"/>
                            <w:sz w:val="36"/>
                            <w:szCs w:val="36"/>
                          </w:rPr>
                        </w:pPr>
                        <w:r>
                          <w:rPr>
                            <w:rFonts w:ascii="Arial" w:hAnsi="Arial"/>
                            <w:b/>
                            <w:color w:val="0054A8"/>
                            <w:sz w:val="36"/>
                          </w:rPr>
                          <w:t>Istruzioni di sicurezza</w:t>
                        </w:r>
                      </w:p>
                    </w:txbxContent>
                  </v:textbox>
                </v:shape>
              </w:pict>
            </w:r>
          </w:p>
          <w:p w14:paraId="6AB64597" w14:textId="77777777" w:rsidR="007F6A7C" w:rsidRPr="0066288D" w:rsidRDefault="001440F8" w:rsidP="00F64EEF">
            <w:pPr>
              <w:pStyle w:val="BodyText"/>
              <w:spacing w:line="340" w:lineRule="exact"/>
              <w:ind w:right="125"/>
              <w:rPr>
                <w:color w:val="015AAA"/>
                <w:sz w:val="26"/>
                <w:szCs w:val="26"/>
              </w:rPr>
            </w:pPr>
            <w:r>
              <w:rPr>
                <w:color w:val="015AAA"/>
                <w:sz w:val="26"/>
              </w:rPr>
              <w:t>Prima di installare o utilizzare questo prodotto, leggere attentamente le misure di sicurezza dopo il sommario.</w:t>
            </w:r>
          </w:p>
        </w:tc>
      </w:tr>
    </w:tbl>
    <w:p w14:paraId="12506507" w14:textId="77777777" w:rsidR="007F6A7C" w:rsidRDefault="007F6A7C" w:rsidP="007F6A7C"/>
    <w:p w14:paraId="3140693A" w14:textId="77777777" w:rsidR="001440F8" w:rsidRDefault="001440F8" w:rsidP="007F6A7C"/>
    <w:p w14:paraId="0F11ABF1" w14:textId="77777777" w:rsidR="001440F8" w:rsidRDefault="001440F8" w:rsidP="007F6A7C"/>
    <w:p w14:paraId="33FDF62C" w14:textId="77777777" w:rsidR="001440F8" w:rsidRDefault="001440F8" w:rsidP="007F6A7C"/>
    <w:p w14:paraId="30D9C39D" w14:textId="77777777" w:rsidR="007F6A7C" w:rsidRPr="00EE26E3" w:rsidRDefault="007F6A7C" w:rsidP="007F6A7C">
      <w:pPr>
        <w:rPr>
          <w:sz w:val="40"/>
          <w:szCs w:val="40"/>
        </w:rPr>
      </w:pPr>
      <w:r>
        <w:rPr>
          <w:b/>
          <w:color w:val="015AAA"/>
          <w:sz w:val="40"/>
        </w:rPr>
        <w:lastRenderedPageBreak/>
        <w:t>Simboli utilizzati</w:t>
      </w:r>
    </w:p>
    <w:tbl>
      <w:tblPr>
        <w:tblStyle w:val="TableGrid"/>
        <w:tblW w:w="0" w:type="auto"/>
        <w:tblLook w:val="04A0" w:firstRow="1" w:lastRow="0" w:firstColumn="1" w:lastColumn="0" w:noHBand="0" w:noVBand="1"/>
      </w:tblPr>
      <w:tblGrid>
        <w:gridCol w:w="1873"/>
        <w:gridCol w:w="8632"/>
      </w:tblGrid>
      <w:tr w:rsidR="007F6A7C" w:rsidRPr="00D219DF" w14:paraId="0A1D11AD" w14:textId="77777777" w:rsidTr="00F64EEF">
        <w:trPr>
          <w:trHeight w:val="982"/>
        </w:trPr>
        <w:tc>
          <w:tcPr>
            <w:tcW w:w="1873" w:type="dxa"/>
          </w:tcPr>
          <w:p w14:paraId="2D321868" w14:textId="77777777" w:rsidR="007F6A7C" w:rsidRPr="00671FFB" w:rsidRDefault="007F6A7C" w:rsidP="00671FFB">
            <w:pPr>
              <w:rPr>
                <w:color w:val="262626" w:themeColor="text1" w:themeTint="D9"/>
                <w:sz w:val="24"/>
              </w:rPr>
            </w:pPr>
            <w:r>
              <w:rPr>
                <w:noProof/>
                <w:color w:val="262626" w:themeColor="text1" w:themeTint="D9"/>
                <w:sz w:val="24"/>
              </w:rPr>
              <w:drawing>
                <wp:inline distT="0" distB="0" distL="0" distR="0" wp14:anchorId="70901357" wp14:editId="6242F0BB">
                  <wp:extent cx="601287" cy="533400"/>
                  <wp:effectExtent l="19050" t="0" r="8313" b="0"/>
                  <wp:docPr id="30" name="图片 10" descr="F:\2016-2019 订单资料\BULL\Caffefour IM chart\1_pictograms\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2016-2019 订单资料\BULL\Caffefour IM chart\1_pictograms\danger.jpg"/>
                          <pic:cNvPicPr>
                            <a:picLocks noChangeAspect="1" noChangeArrowheads="1"/>
                          </pic:cNvPicPr>
                        </pic:nvPicPr>
                        <pic:blipFill>
                          <a:blip r:embed="rId19" cstate="print"/>
                          <a:srcRect/>
                          <a:stretch>
                            <a:fillRect/>
                          </a:stretch>
                        </pic:blipFill>
                        <pic:spPr bwMode="auto">
                          <a:xfrm>
                            <a:off x="0" y="0"/>
                            <a:ext cx="601287" cy="533400"/>
                          </a:xfrm>
                          <a:prstGeom prst="rect">
                            <a:avLst/>
                          </a:prstGeom>
                          <a:noFill/>
                          <a:ln w="9525">
                            <a:noFill/>
                            <a:miter lim="800000"/>
                            <a:headEnd/>
                            <a:tailEnd/>
                          </a:ln>
                        </pic:spPr>
                      </pic:pic>
                    </a:graphicData>
                  </a:graphic>
                </wp:inline>
              </w:drawing>
            </w:r>
          </w:p>
        </w:tc>
        <w:tc>
          <w:tcPr>
            <w:tcW w:w="8632" w:type="dxa"/>
          </w:tcPr>
          <w:p w14:paraId="75DF145C" w14:textId="77777777" w:rsidR="007F6A7C" w:rsidRPr="00671FFB" w:rsidRDefault="007F6A7C" w:rsidP="00671FFB">
            <w:pPr>
              <w:rPr>
                <w:color w:val="262626" w:themeColor="text1" w:themeTint="D9"/>
                <w:sz w:val="24"/>
              </w:rPr>
            </w:pPr>
            <w:r>
              <w:rPr>
                <w:color w:val="262626" w:themeColor="text1" w:themeTint="D9"/>
                <w:sz w:val="24"/>
              </w:rPr>
              <w:t>Simboli di avvertimento con informazioni sulla prevenzione di danni e lesioni.</w:t>
            </w:r>
          </w:p>
        </w:tc>
      </w:tr>
      <w:tr w:rsidR="007F6A7C" w:rsidRPr="00D219DF" w14:paraId="16A2D491" w14:textId="77777777" w:rsidTr="00F64EEF">
        <w:trPr>
          <w:trHeight w:val="982"/>
        </w:trPr>
        <w:tc>
          <w:tcPr>
            <w:tcW w:w="1873" w:type="dxa"/>
          </w:tcPr>
          <w:p w14:paraId="183BBDE4" w14:textId="77777777" w:rsidR="007F6A7C" w:rsidRPr="00671FFB" w:rsidRDefault="007F6A7C" w:rsidP="00671FFB">
            <w:pPr>
              <w:rPr>
                <w:color w:val="262626" w:themeColor="text1" w:themeTint="D9"/>
                <w:sz w:val="24"/>
              </w:rPr>
            </w:pPr>
            <w:r>
              <w:rPr>
                <w:noProof/>
                <w:color w:val="262626" w:themeColor="text1" w:themeTint="D9"/>
                <w:sz w:val="24"/>
              </w:rPr>
              <w:drawing>
                <wp:inline distT="0" distB="0" distL="0" distR="0" wp14:anchorId="3D1A2727" wp14:editId="2F5CC841">
                  <wp:extent cx="660559" cy="542925"/>
                  <wp:effectExtent l="19050" t="0" r="6191" b="0"/>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660559" cy="542925"/>
                          </a:xfrm>
                          <a:prstGeom prst="rect">
                            <a:avLst/>
                          </a:prstGeom>
                          <a:noFill/>
                          <a:ln w="9525">
                            <a:noFill/>
                            <a:miter lim="800000"/>
                            <a:headEnd/>
                            <a:tailEnd/>
                          </a:ln>
                        </pic:spPr>
                      </pic:pic>
                    </a:graphicData>
                  </a:graphic>
                </wp:inline>
              </w:drawing>
            </w:r>
          </w:p>
        </w:tc>
        <w:tc>
          <w:tcPr>
            <w:tcW w:w="8632" w:type="dxa"/>
          </w:tcPr>
          <w:p w14:paraId="46F09577" w14:textId="77777777" w:rsidR="007F6A7C" w:rsidRPr="00671FFB" w:rsidRDefault="007F6A7C" w:rsidP="00671FFB">
            <w:pPr>
              <w:pStyle w:val="BodyText"/>
              <w:spacing w:line="340" w:lineRule="exact"/>
              <w:ind w:right="125"/>
              <w:rPr>
                <w:rFonts w:eastAsia="SimSun" w:cs="SimSun"/>
                <w:color w:val="262626" w:themeColor="text1" w:themeTint="D9"/>
                <w:sz w:val="24"/>
              </w:rPr>
            </w:pPr>
            <w:r>
              <w:rPr>
                <w:color w:val="262626" w:themeColor="text1" w:themeTint="D9"/>
                <w:sz w:val="24"/>
              </w:rPr>
              <w:t>Leggere e comprendere tutte le istruzioni prima di utilizzare il prodotto. Seguire tutte le avvertenze e le istruzioni di sicurezza.</w:t>
            </w:r>
          </w:p>
        </w:tc>
      </w:tr>
      <w:tr w:rsidR="007F6A7C" w:rsidRPr="00D219DF" w14:paraId="16A22832" w14:textId="77777777" w:rsidTr="00F64EEF">
        <w:trPr>
          <w:trHeight w:val="982"/>
        </w:trPr>
        <w:tc>
          <w:tcPr>
            <w:tcW w:w="1873" w:type="dxa"/>
          </w:tcPr>
          <w:p w14:paraId="7FC18C73" w14:textId="77777777" w:rsidR="007F6A7C" w:rsidRPr="00671FFB" w:rsidRDefault="007F6A7C" w:rsidP="00671FFB">
            <w:pPr>
              <w:rPr>
                <w:color w:val="262626" w:themeColor="text1" w:themeTint="D9"/>
                <w:sz w:val="24"/>
              </w:rPr>
            </w:pPr>
            <w:r>
              <w:rPr>
                <w:noProof/>
                <w:color w:val="262626" w:themeColor="text1" w:themeTint="D9"/>
                <w:sz w:val="24"/>
              </w:rPr>
              <w:drawing>
                <wp:inline distT="0" distB="0" distL="0" distR="0" wp14:anchorId="157B2B39" wp14:editId="3135F9BB">
                  <wp:extent cx="399415" cy="562140"/>
                  <wp:effectExtent l="19050" t="0" r="635" b="0"/>
                  <wp:docPr id="32" name="图片 14" descr="F:\2016-2019 订单资料\BULL\Caffefour IM chart\1_pictograms\WEEE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2016-2019 订单资料\BULL\Caffefour IM chart\1_pictograms\WEEE icon.jpg"/>
                          <pic:cNvPicPr>
                            <a:picLocks noChangeAspect="1" noChangeArrowheads="1"/>
                          </pic:cNvPicPr>
                        </pic:nvPicPr>
                        <pic:blipFill>
                          <a:blip r:embed="rId21" cstate="print"/>
                          <a:srcRect/>
                          <a:stretch>
                            <a:fillRect/>
                          </a:stretch>
                        </pic:blipFill>
                        <pic:spPr bwMode="auto">
                          <a:xfrm>
                            <a:off x="0" y="0"/>
                            <a:ext cx="399415" cy="562140"/>
                          </a:xfrm>
                          <a:prstGeom prst="rect">
                            <a:avLst/>
                          </a:prstGeom>
                          <a:noFill/>
                          <a:ln w="9525">
                            <a:noFill/>
                            <a:miter lim="800000"/>
                            <a:headEnd/>
                            <a:tailEnd/>
                          </a:ln>
                        </pic:spPr>
                      </pic:pic>
                    </a:graphicData>
                  </a:graphic>
                </wp:inline>
              </w:drawing>
            </w:r>
            <w:r>
              <w:rPr>
                <w:color w:val="262626" w:themeColor="text1" w:themeTint="D9"/>
                <w:sz w:val="24"/>
              </w:rPr>
              <w:t xml:space="preserve"> </w:t>
            </w:r>
            <w:r>
              <w:rPr>
                <w:noProof/>
              </w:rPr>
              <w:drawing>
                <wp:inline distT="0" distB="0" distL="0" distR="0" wp14:anchorId="7EBA5478" wp14:editId="4D47821E">
                  <wp:extent cx="457365" cy="569239"/>
                  <wp:effectExtent l="19050" t="0" r="0" b="0"/>
                  <wp:docPr id="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457365" cy="569239"/>
                          </a:xfrm>
                          <a:prstGeom prst="rect">
                            <a:avLst/>
                          </a:prstGeom>
                          <a:noFill/>
                          <a:ln w="9525">
                            <a:noFill/>
                            <a:miter lim="800000"/>
                            <a:headEnd/>
                            <a:tailEnd/>
                          </a:ln>
                        </pic:spPr>
                      </pic:pic>
                    </a:graphicData>
                  </a:graphic>
                </wp:inline>
              </w:drawing>
            </w:r>
          </w:p>
        </w:tc>
        <w:tc>
          <w:tcPr>
            <w:tcW w:w="8632" w:type="dxa"/>
          </w:tcPr>
          <w:p w14:paraId="3F360672" w14:textId="77777777" w:rsidR="007F6A7C" w:rsidRPr="00671FFB" w:rsidRDefault="007F6A7C" w:rsidP="00671FFB">
            <w:pPr>
              <w:rPr>
                <w:color w:val="262626" w:themeColor="text1" w:themeTint="D9"/>
                <w:sz w:val="24"/>
              </w:rPr>
            </w:pPr>
            <w:r>
              <w:rPr>
                <w:color w:val="262626" w:themeColor="text1" w:themeTint="D9"/>
                <w:sz w:val="24"/>
              </w:rPr>
              <w:t>I prodotti elettrici non devono essere smaltiti con i rifiuti domestici.</w:t>
            </w:r>
          </w:p>
        </w:tc>
      </w:tr>
      <w:tr w:rsidR="007F6A7C" w:rsidRPr="00D219DF" w14:paraId="784B5378" w14:textId="77777777" w:rsidTr="00F64EEF">
        <w:trPr>
          <w:trHeight w:val="982"/>
        </w:trPr>
        <w:tc>
          <w:tcPr>
            <w:tcW w:w="1873" w:type="dxa"/>
          </w:tcPr>
          <w:p w14:paraId="65ECC567" w14:textId="77777777" w:rsidR="007F6A7C" w:rsidRPr="00671FFB" w:rsidRDefault="007F6A7C" w:rsidP="00671FFB">
            <w:pPr>
              <w:rPr>
                <w:color w:val="262626" w:themeColor="text1" w:themeTint="D9"/>
                <w:sz w:val="24"/>
              </w:rPr>
            </w:pPr>
            <w:r>
              <w:rPr>
                <w:noProof/>
                <w:color w:val="262626" w:themeColor="text1" w:themeTint="D9"/>
                <w:sz w:val="24"/>
              </w:rPr>
              <w:drawing>
                <wp:inline distT="0" distB="0" distL="0" distR="0" wp14:anchorId="4B57A2EC" wp14:editId="7C121265">
                  <wp:extent cx="622106" cy="590550"/>
                  <wp:effectExtent l="19050" t="0" r="6544" b="0"/>
                  <wp:docPr id="3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622106" cy="590550"/>
                          </a:xfrm>
                          <a:prstGeom prst="rect">
                            <a:avLst/>
                          </a:prstGeom>
                          <a:noFill/>
                          <a:ln w="9525">
                            <a:noFill/>
                            <a:miter lim="800000"/>
                            <a:headEnd/>
                            <a:tailEnd/>
                          </a:ln>
                        </pic:spPr>
                      </pic:pic>
                    </a:graphicData>
                  </a:graphic>
                </wp:inline>
              </w:drawing>
            </w:r>
          </w:p>
        </w:tc>
        <w:tc>
          <w:tcPr>
            <w:tcW w:w="8632" w:type="dxa"/>
          </w:tcPr>
          <w:p w14:paraId="475DE5F2" w14:textId="77777777" w:rsidR="007F6A7C" w:rsidRPr="00671FFB" w:rsidRDefault="007F6A7C" w:rsidP="00671FFB">
            <w:pPr>
              <w:rPr>
                <w:color w:val="262626" w:themeColor="text1" w:themeTint="D9"/>
                <w:sz w:val="24"/>
              </w:rPr>
            </w:pPr>
            <w:r>
              <w:rPr>
                <w:color w:val="262626" w:themeColor="text1" w:themeTint="D9"/>
                <w:sz w:val="24"/>
              </w:rPr>
              <w:t>Proteggere la batteria ricaricabile dalla luce solare e dal calore (max.50ºC).</w:t>
            </w:r>
          </w:p>
        </w:tc>
      </w:tr>
      <w:tr w:rsidR="007F6A7C" w:rsidRPr="00D219DF" w14:paraId="4A0A2A17" w14:textId="77777777" w:rsidTr="00F64EEF">
        <w:trPr>
          <w:trHeight w:val="982"/>
        </w:trPr>
        <w:tc>
          <w:tcPr>
            <w:tcW w:w="1873" w:type="dxa"/>
          </w:tcPr>
          <w:p w14:paraId="7CCE2BA2" w14:textId="77777777" w:rsidR="007F6A7C" w:rsidRPr="00671FFB" w:rsidRDefault="007F6A7C" w:rsidP="00671FFB">
            <w:pPr>
              <w:rPr>
                <w:color w:val="262626" w:themeColor="text1" w:themeTint="D9"/>
                <w:sz w:val="24"/>
              </w:rPr>
            </w:pPr>
            <w:r>
              <w:rPr>
                <w:noProof/>
                <w:color w:val="262626" w:themeColor="text1" w:themeTint="D9"/>
                <w:sz w:val="24"/>
              </w:rPr>
              <w:drawing>
                <wp:inline distT="0" distB="0" distL="0" distR="0" wp14:anchorId="5C58A4A6" wp14:editId="4FB16D2A">
                  <wp:extent cx="672083" cy="571500"/>
                  <wp:effectExtent l="19050" t="0" r="0" b="0"/>
                  <wp:docPr id="3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srcRect/>
                          <a:stretch>
                            <a:fillRect/>
                          </a:stretch>
                        </pic:blipFill>
                        <pic:spPr bwMode="auto">
                          <a:xfrm>
                            <a:off x="0" y="0"/>
                            <a:ext cx="680926" cy="579020"/>
                          </a:xfrm>
                          <a:prstGeom prst="rect">
                            <a:avLst/>
                          </a:prstGeom>
                          <a:noFill/>
                          <a:ln w="9525">
                            <a:noFill/>
                            <a:miter lim="800000"/>
                            <a:headEnd/>
                            <a:tailEnd/>
                          </a:ln>
                        </pic:spPr>
                      </pic:pic>
                    </a:graphicData>
                  </a:graphic>
                </wp:inline>
              </w:drawing>
            </w:r>
          </w:p>
        </w:tc>
        <w:tc>
          <w:tcPr>
            <w:tcW w:w="8632" w:type="dxa"/>
          </w:tcPr>
          <w:p w14:paraId="0C6CEE99" w14:textId="77777777" w:rsidR="007F6A7C" w:rsidRPr="00671FFB" w:rsidRDefault="007F6A7C" w:rsidP="00671FFB">
            <w:pPr>
              <w:rPr>
                <w:color w:val="262626" w:themeColor="text1" w:themeTint="D9"/>
                <w:sz w:val="24"/>
              </w:rPr>
            </w:pPr>
            <w:r>
              <w:rPr>
                <w:color w:val="262626" w:themeColor="text1" w:themeTint="D9"/>
                <w:sz w:val="24"/>
              </w:rPr>
              <w:t>Proteggere la batteria ricaricabile dall'acqua e dall'umidità.</w:t>
            </w:r>
          </w:p>
        </w:tc>
      </w:tr>
      <w:tr w:rsidR="007F6A7C" w:rsidRPr="00D219DF" w14:paraId="2577FA66" w14:textId="77777777" w:rsidTr="00F64EEF">
        <w:trPr>
          <w:trHeight w:val="982"/>
        </w:trPr>
        <w:tc>
          <w:tcPr>
            <w:tcW w:w="1873" w:type="dxa"/>
          </w:tcPr>
          <w:p w14:paraId="02FD8B47" w14:textId="77777777" w:rsidR="007F6A7C" w:rsidRPr="00671FFB" w:rsidRDefault="007F6A7C" w:rsidP="00671FFB">
            <w:pPr>
              <w:rPr>
                <w:color w:val="262626" w:themeColor="text1" w:themeTint="D9"/>
                <w:sz w:val="24"/>
              </w:rPr>
            </w:pPr>
            <w:r>
              <w:rPr>
                <w:noProof/>
                <w:color w:val="262626" w:themeColor="text1" w:themeTint="D9"/>
                <w:sz w:val="24"/>
              </w:rPr>
              <w:drawing>
                <wp:inline distT="0" distB="0" distL="0" distR="0" wp14:anchorId="64B5BD92" wp14:editId="2B3677A9">
                  <wp:extent cx="666579" cy="638175"/>
                  <wp:effectExtent l="19050" t="0" r="171" b="0"/>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9195" cy="659827"/>
                          </a:xfrm>
                          <a:prstGeom prst="rect">
                            <a:avLst/>
                          </a:prstGeom>
                          <a:noFill/>
                          <a:ln>
                            <a:noFill/>
                          </a:ln>
                        </pic:spPr>
                      </pic:pic>
                    </a:graphicData>
                  </a:graphic>
                </wp:inline>
              </w:drawing>
            </w:r>
          </w:p>
        </w:tc>
        <w:tc>
          <w:tcPr>
            <w:tcW w:w="8632" w:type="dxa"/>
          </w:tcPr>
          <w:p w14:paraId="53D4CAE1" w14:textId="77777777" w:rsidR="007F6A7C" w:rsidRPr="00671FFB" w:rsidRDefault="007F6A7C" w:rsidP="00671FFB">
            <w:pPr>
              <w:rPr>
                <w:color w:val="262626" w:themeColor="text1" w:themeTint="D9"/>
                <w:sz w:val="24"/>
              </w:rPr>
            </w:pPr>
            <w:r>
              <w:rPr>
                <w:color w:val="262626" w:themeColor="text1" w:themeTint="D9"/>
                <w:sz w:val="24"/>
              </w:rPr>
              <w:t>Proteggere la batteria ricaricabile dal fuoco.</w:t>
            </w:r>
          </w:p>
        </w:tc>
      </w:tr>
      <w:tr w:rsidR="007F6A7C" w:rsidRPr="00D219DF" w14:paraId="655E1C60" w14:textId="77777777" w:rsidTr="00F64EEF">
        <w:trPr>
          <w:trHeight w:val="982"/>
        </w:trPr>
        <w:tc>
          <w:tcPr>
            <w:tcW w:w="1873" w:type="dxa"/>
          </w:tcPr>
          <w:p w14:paraId="06CDF1AD" w14:textId="77777777" w:rsidR="007F6A7C" w:rsidRPr="00671FFB" w:rsidRDefault="007F6A7C" w:rsidP="00671FFB">
            <w:pPr>
              <w:rPr>
                <w:color w:val="262626" w:themeColor="text1" w:themeTint="D9"/>
                <w:sz w:val="24"/>
              </w:rPr>
            </w:pPr>
            <w:r>
              <w:rPr>
                <w:noProof/>
                <w:color w:val="262626" w:themeColor="text1" w:themeTint="D9"/>
                <w:sz w:val="24"/>
              </w:rPr>
              <w:drawing>
                <wp:inline distT="0" distB="0" distL="0" distR="0" wp14:anchorId="63995E44" wp14:editId="0DC248AC">
                  <wp:extent cx="561975" cy="540042"/>
                  <wp:effectExtent l="19050" t="0" r="9525" b="0"/>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3804" cy="561019"/>
                          </a:xfrm>
                          <a:prstGeom prst="rect">
                            <a:avLst/>
                          </a:prstGeom>
                          <a:noFill/>
                          <a:ln>
                            <a:noFill/>
                          </a:ln>
                        </pic:spPr>
                      </pic:pic>
                    </a:graphicData>
                  </a:graphic>
                </wp:inline>
              </w:drawing>
            </w:r>
          </w:p>
        </w:tc>
        <w:tc>
          <w:tcPr>
            <w:tcW w:w="8632" w:type="dxa"/>
          </w:tcPr>
          <w:p w14:paraId="25BD2C6D" w14:textId="77777777" w:rsidR="007F6A7C" w:rsidRPr="00671FFB" w:rsidRDefault="007F6A7C" w:rsidP="00671FFB">
            <w:pPr>
              <w:rPr>
                <w:color w:val="262626" w:themeColor="text1" w:themeTint="D9"/>
                <w:sz w:val="24"/>
              </w:rPr>
            </w:pPr>
            <w:r>
              <w:rPr>
                <w:color w:val="262626" w:themeColor="text1" w:themeTint="D9"/>
                <w:sz w:val="24"/>
              </w:rPr>
              <w:t>Il caricabatterie è solo per uso interno.</w:t>
            </w:r>
          </w:p>
        </w:tc>
      </w:tr>
      <w:tr w:rsidR="007F6A7C" w:rsidRPr="00D219DF" w14:paraId="59589C08" w14:textId="77777777" w:rsidTr="00F64EEF">
        <w:trPr>
          <w:trHeight w:val="982"/>
        </w:trPr>
        <w:tc>
          <w:tcPr>
            <w:tcW w:w="1873" w:type="dxa"/>
          </w:tcPr>
          <w:p w14:paraId="6673735A" w14:textId="77777777" w:rsidR="007F6A7C" w:rsidRPr="00671FFB" w:rsidRDefault="007F6A7C" w:rsidP="00671FFB">
            <w:pPr>
              <w:rPr>
                <w:color w:val="262626" w:themeColor="text1" w:themeTint="D9"/>
                <w:sz w:val="24"/>
              </w:rPr>
            </w:pPr>
            <w:r>
              <w:rPr>
                <w:noProof/>
                <w:color w:val="262626" w:themeColor="text1" w:themeTint="D9"/>
                <w:sz w:val="24"/>
              </w:rPr>
              <w:drawing>
                <wp:inline distT="0" distB="0" distL="0" distR="0" wp14:anchorId="716AAC86" wp14:editId="246979CE">
                  <wp:extent cx="821787" cy="438150"/>
                  <wp:effectExtent l="19050" t="0" r="0" b="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46541" cy="451348"/>
                          </a:xfrm>
                          <a:prstGeom prst="rect">
                            <a:avLst/>
                          </a:prstGeom>
                          <a:noFill/>
                          <a:ln>
                            <a:noFill/>
                          </a:ln>
                        </pic:spPr>
                      </pic:pic>
                    </a:graphicData>
                  </a:graphic>
                </wp:inline>
              </w:drawing>
            </w:r>
          </w:p>
        </w:tc>
        <w:tc>
          <w:tcPr>
            <w:tcW w:w="8632" w:type="dxa"/>
          </w:tcPr>
          <w:p w14:paraId="761D33C9" w14:textId="77777777" w:rsidR="007F6A7C" w:rsidRPr="00671FFB" w:rsidRDefault="007F6A7C" w:rsidP="00671FFB">
            <w:pPr>
              <w:rPr>
                <w:color w:val="262626" w:themeColor="text1" w:themeTint="D9"/>
                <w:sz w:val="24"/>
              </w:rPr>
            </w:pPr>
            <w:r>
              <w:rPr>
                <w:color w:val="262626" w:themeColor="text1" w:themeTint="D9"/>
                <w:sz w:val="24"/>
              </w:rPr>
              <w:t>Fusibile miniaturizzato</w:t>
            </w:r>
          </w:p>
        </w:tc>
      </w:tr>
      <w:tr w:rsidR="007F6A7C" w:rsidRPr="00D219DF" w14:paraId="317BD107" w14:textId="77777777" w:rsidTr="00F64EEF">
        <w:trPr>
          <w:trHeight w:val="982"/>
        </w:trPr>
        <w:tc>
          <w:tcPr>
            <w:tcW w:w="1873" w:type="dxa"/>
          </w:tcPr>
          <w:p w14:paraId="3766BC0B" w14:textId="77777777" w:rsidR="007F6A7C" w:rsidRPr="00671FFB" w:rsidRDefault="007F6A7C" w:rsidP="00671FFB">
            <w:pPr>
              <w:rPr>
                <w:color w:val="262626" w:themeColor="text1" w:themeTint="D9"/>
                <w:sz w:val="24"/>
              </w:rPr>
            </w:pPr>
            <w:r>
              <w:rPr>
                <w:noProof/>
                <w:color w:val="262626" w:themeColor="text1" w:themeTint="D9"/>
                <w:sz w:val="24"/>
              </w:rPr>
              <w:drawing>
                <wp:inline distT="0" distB="0" distL="0" distR="0" wp14:anchorId="7D72A7AD" wp14:editId="3297A1DE">
                  <wp:extent cx="476250" cy="461508"/>
                  <wp:effectExtent l="19050" t="0" r="0" b="0"/>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4922" cy="469912"/>
                          </a:xfrm>
                          <a:prstGeom prst="rect">
                            <a:avLst/>
                          </a:prstGeom>
                          <a:noFill/>
                          <a:ln>
                            <a:noFill/>
                          </a:ln>
                        </pic:spPr>
                      </pic:pic>
                    </a:graphicData>
                  </a:graphic>
                </wp:inline>
              </w:drawing>
            </w:r>
          </w:p>
        </w:tc>
        <w:tc>
          <w:tcPr>
            <w:tcW w:w="8632" w:type="dxa"/>
          </w:tcPr>
          <w:p w14:paraId="7B48C35D" w14:textId="77777777" w:rsidR="007F6A7C" w:rsidRPr="00671FFB" w:rsidRDefault="007F6A7C" w:rsidP="00671FFB">
            <w:pPr>
              <w:rPr>
                <w:color w:val="262626" w:themeColor="text1" w:themeTint="D9"/>
                <w:sz w:val="24"/>
              </w:rPr>
            </w:pPr>
            <w:r>
              <w:rPr>
                <w:color w:val="262626" w:themeColor="text1" w:themeTint="D9"/>
                <w:sz w:val="24"/>
              </w:rPr>
              <w:t>Classe di protezione II (doppio isolamento)</w:t>
            </w:r>
          </w:p>
        </w:tc>
      </w:tr>
    </w:tbl>
    <w:p w14:paraId="760ED853" w14:textId="77777777" w:rsidR="007F6A7C" w:rsidRDefault="007F6A7C" w:rsidP="00670ED0">
      <w:pPr>
        <w:pStyle w:val="Sommaire"/>
        <w:rPr>
          <w:rStyle w:val="SOMMAIRECar0"/>
          <w:rFonts w:eastAsiaTheme="minorEastAsia"/>
          <w:b/>
          <w:caps/>
          <w:lang w:eastAsia="zh-CN"/>
        </w:rPr>
      </w:pPr>
    </w:p>
    <w:p w14:paraId="328DDFBD" w14:textId="77777777" w:rsidR="007F6A7C" w:rsidRDefault="007F6A7C" w:rsidP="00670ED0">
      <w:pPr>
        <w:pStyle w:val="Sommaire"/>
        <w:rPr>
          <w:rStyle w:val="SOMMAIRECar0"/>
          <w:rFonts w:eastAsiaTheme="minorEastAsia"/>
          <w:b/>
          <w:caps/>
          <w:lang w:eastAsia="zh-CN"/>
        </w:rPr>
      </w:pPr>
    </w:p>
    <w:p w14:paraId="07CD2B9B" w14:textId="77777777" w:rsidR="007F6A7C" w:rsidRDefault="007F6A7C" w:rsidP="00670ED0">
      <w:pPr>
        <w:pStyle w:val="Sommaire"/>
        <w:rPr>
          <w:rStyle w:val="SOMMAIRECar0"/>
          <w:rFonts w:eastAsiaTheme="minorEastAsia"/>
          <w:b/>
          <w:caps/>
          <w:lang w:eastAsia="zh-CN"/>
        </w:rPr>
      </w:pPr>
    </w:p>
    <w:p w14:paraId="650E99E5" w14:textId="77777777" w:rsidR="007F6A7C" w:rsidRDefault="007F6A7C" w:rsidP="00670ED0">
      <w:pPr>
        <w:pStyle w:val="Sommaire"/>
        <w:rPr>
          <w:rStyle w:val="SOMMAIRECar0"/>
          <w:rFonts w:eastAsiaTheme="minorEastAsia"/>
          <w:b/>
          <w:caps/>
          <w:lang w:eastAsia="zh-CN"/>
        </w:rPr>
      </w:pPr>
    </w:p>
    <w:p w14:paraId="7C32D60E" w14:textId="77777777" w:rsidR="007F6A7C" w:rsidRDefault="007F6A7C" w:rsidP="00670ED0">
      <w:pPr>
        <w:pStyle w:val="Sommaire"/>
        <w:rPr>
          <w:rStyle w:val="SOMMAIRECar0"/>
          <w:rFonts w:eastAsiaTheme="minorEastAsia"/>
          <w:b/>
          <w:caps/>
          <w:lang w:eastAsia="zh-CN"/>
        </w:rPr>
      </w:pPr>
    </w:p>
    <w:p w14:paraId="454ADE8E" w14:textId="77777777" w:rsidR="007F6A7C" w:rsidRDefault="007F6A7C" w:rsidP="00670ED0">
      <w:pPr>
        <w:pStyle w:val="Sommaire"/>
        <w:rPr>
          <w:rStyle w:val="SOMMAIRECar0"/>
          <w:rFonts w:eastAsiaTheme="minorEastAsia"/>
          <w:b/>
          <w:caps/>
          <w:lang w:eastAsia="zh-CN"/>
        </w:rPr>
      </w:pPr>
    </w:p>
    <w:p w14:paraId="6448D702" w14:textId="77777777" w:rsidR="007F6A7C" w:rsidRDefault="007F6A7C" w:rsidP="00670ED0">
      <w:pPr>
        <w:pStyle w:val="Sommaire"/>
        <w:rPr>
          <w:rStyle w:val="SOMMAIRECar0"/>
          <w:rFonts w:eastAsiaTheme="minorEastAsia"/>
          <w:b/>
          <w:caps/>
          <w:lang w:eastAsia="zh-CN"/>
        </w:rPr>
      </w:pPr>
    </w:p>
    <w:p w14:paraId="596D575E" w14:textId="77777777" w:rsidR="00773DE3" w:rsidRDefault="00773DE3" w:rsidP="00670ED0">
      <w:pPr>
        <w:pStyle w:val="Sommaire"/>
        <w:rPr>
          <w:rStyle w:val="SOMMAIRECar0"/>
          <w:rFonts w:eastAsiaTheme="minorEastAsia"/>
          <w:b/>
          <w:caps/>
          <w:lang w:eastAsia="zh-CN"/>
        </w:rPr>
      </w:pPr>
    </w:p>
    <w:p w14:paraId="52BDA3B7" w14:textId="77777777" w:rsidR="00773DE3" w:rsidRDefault="00773DE3" w:rsidP="00670ED0">
      <w:pPr>
        <w:pStyle w:val="Sommaire"/>
        <w:rPr>
          <w:rStyle w:val="SOMMAIRECar0"/>
          <w:rFonts w:eastAsiaTheme="minorEastAsia"/>
          <w:b/>
          <w:caps/>
          <w:lang w:eastAsia="zh-CN"/>
        </w:rPr>
      </w:pPr>
    </w:p>
    <w:p w14:paraId="503E72E7" w14:textId="77777777" w:rsidR="008A00DB" w:rsidRDefault="008A00DB" w:rsidP="005669B2">
      <w:pPr>
        <w:widowControl/>
        <w:jc w:val="left"/>
        <w:rPr>
          <w:rFonts w:ascii="SimSun" w:eastAsia="SimSun" w:hAnsi="SimSun" w:cs="SimSun"/>
          <w:kern w:val="0"/>
          <w:sz w:val="24"/>
        </w:rPr>
      </w:pPr>
    </w:p>
    <w:sdt>
      <w:sdtPr>
        <w:rPr>
          <w:rFonts w:ascii="Arial" w:eastAsia="Arial" w:hAnsi="Arial" w:cs="Arial"/>
          <w:b/>
          <w:bCs/>
          <w:caps/>
          <w:color w:val="FFFFFF" w:themeColor="background1"/>
          <w:kern w:val="2"/>
          <w:sz w:val="44"/>
          <w:szCs w:val="44"/>
          <w:shd w:val="clear" w:color="auto" w:fill="005486"/>
        </w:rPr>
        <w:id w:val="-589778336"/>
        <w:docPartObj>
          <w:docPartGallery w:val="Table of Contents"/>
          <w:docPartUnique/>
        </w:docPartObj>
      </w:sdtPr>
      <w:sdtEndPr>
        <w:rPr>
          <w:rFonts w:asciiTheme="minorHAnsi" w:eastAsiaTheme="minorEastAsia" w:hAnsiTheme="minorHAnsi" w:cstheme="minorBidi"/>
          <w:caps w:val="0"/>
          <w:noProof/>
          <w:color w:val="auto"/>
          <w:sz w:val="21"/>
          <w:szCs w:val="24"/>
          <w:shd w:val="clear" w:color="auto" w:fill="auto"/>
        </w:rPr>
      </w:sdtEndPr>
      <w:sdtContent>
        <w:p w14:paraId="06CAF671" w14:textId="77777777" w:rsidR="002E1557" w:rsidRPr="002E1557" w:rsidRDefault="002E1557">
          <w:pPr>
            <w:pStyle w:val="TOCHeading"/>
            <w:rPr>
              <w:rFonts w:asciiTheme="minorHAnsi" w:eastAsia="Arial" w:hAnsiTheme="minorHAnsi" w:cs="Arial"/>
              <w:b/>
              <w:bCs/>
              <w:caps/>
              <w:color w:val="015AAA"/>
              <w:sz w:val="40"/>
              <w:szCs w:val="40"/>
              <w:u w:val="single"/>
            </w:rPr>
          </w:pPr>
          <w:r>
            <w:rPr>
              <w:rFonts w:asciiTheme="minorHAnsi" w:hAnsiTheme="minorHAnsi"/>
              <w:b/>
              <w:caps/>
              <w:color w:val="015AAA"/>
              <w:sz w:val="40"/>
              <w:u w:val="single"/>
            </w:rPr>
            <w:t xml:space="preserve">Contenuti                                                       </w:t>
          </w:r>
        </w:p>
        <w:p w14:paraId="335CFD75" w14:textId="3318ACDF" w:rsidR="002E1557" w:rsidRPr="002E1557" w:rsidRDefault="0008430D" w:rsidP="002E1557">
          <w:pPr>
            <w:pStyle w:val="TOC3"/>
            <w:tabs>
              <w:tab w:val="right" w:leader="dot" w:pos="10456"/>
            </w:tabs>
            <w:ind w:left="0"/>
            <w:rPr>
              <w:b/>
              <w:noProof/>
              <w:sz w:val="24"/>
            </w:rPr>
          </w:pPr>
          <w:r w:rsidRPr="002E1557">
            <w:rPr>
              <w:b/>
              <w:sz w:val="24"/>
            </w:rPr>
            <w:fldChar w:fldCharType="begin"/>
          </w:r>
          <w:r w:rsidR="002E1557" w:rsidRPr="002E1557">
            <w:rPr>
              <w:b/>
              <w:sz w:val="24"/>
            </w:rPr>
            <w:instrText xml:space="preserve"> TOC \o "1-3" \h \z \u </w:instrText>
          </w:r>
          <w:r w:rsidRPr="002E1557">
            <w:rPr>
              <w:b/>
              <w:sz w:val="24"/>
            </w:rPr>
            <w:fldChar w:fldCharType="separate"/>
          </w:r>
          <w:hyperlink w:anchor="_Toc77952679" w:history="1">
            <w:r w:rsidR="000A66F9" w:rsidRPr="000A66F9">
              <w:rPr>
                <w:rStyle w:val="Hyperlink"/>
                <w:b/>
                <w:caps/>
                <w:sz w:val="24"/>
              </w:rPr>
              <w:t>ISTRUZIONI DI SICUREZZA</w:t>
            </w:r>
            <w:r w:rsidR="002E1557" w:rsidRPr="002E1557">
              <w:rPr>
                <w:b/>
                <w:webHidden/>
                <w:sz w:val="24"/>
              </w:rPr>
              <w:tab/>
            </w:r>
            <w:r w:rsidRPr="002E1557">
              <w:rPr>
                <w:b/>
                <w:webHidden/>
                <w:sz w:val="24"/>
              </w:rPr>
              <w:fldChar w:fldCharType="begin"/>
            </w:r>
            <w:r w:rsidR="002E1557" w:rsidRPr="002E1557">
              <w:rPr>
                <w:b/>
                <w:webHidden/>
                <w:sz w:val="24"/>
              </w:rPr>
              <w:instrText xml:space="preserve"> PAGEREF _Toc77952679 \h </w:instrText>
            </w:r>
            <w:r w:rsidRPr="002E1557">
              <w:rPr>
                <w:b/>
                <w:webHidden/>
                <w:sz w:val="24"/>
              </w:rPr>
            </w:r>
            <w:r w:rsidRPr="002E1557">
              <w:rPr>
                <w:b/>
                <w:webHidden/>
                <w:sz w:val="24"/>
              </w:rPr>
              <w:fldChar w:fldCharType="separate"/>
            </w:r>
            <w:r w:rsidR="002E1557" w:rsidRPr="002E1557">
              <w:rPr>
                <w:b/>
                <w:webHidden/>
                <w:sz w:val="24"/>
              </w:rPr>
              <w:t>5</w:t>
            </w:r>
            <w:r w:rsidRPr="002E1557">
              <w:rPr>
                <w:b/>
                <w:webHidden/>
                <w:sz w:val="24"/>
              </w:rPr>
              <w:fldChar w:fldCharType="end"/>
            </w:r>
          </w:hyperlink>
        </w:p>
        <w:p w14:paraId="11743205" w14:textId="0DDF7563" w:rsidR="002E1557" w:rsidRPr="002E1557" w:rsidRDefault="0005275D" w:rsidP="002E1557">
          <w:pPr>
            <w:pStyle w:val="TOC3"/>
            <w:tabs>
              <w:tab w:val="right" w:leader="dot" w:pos="10456"/>
            </w:tabs>
            <w:ind w:left="0"/>
            <w:rPr>
              <w:b/>
              <w:sz w:val="24"/>
            </w:rPr>
          </w:pPr>
          <w:hyperlink w:anchor="_Toc77952684" w:history="1">
            <w:r w:rsidR="000A66F9" w:rsidRPr="000A66F9">
              <w:rPr>
                <w:rStyle w:val="Hyperlink"/>
                <w:b/>
                <w:caps/>
                <w:sz w:val="24"/>
              </w:rPr>
              <w:t>DESCRIZIONE DEL PRODOTTO E DEGLI ARTICOLI FORNITI</w:t>
            </w:r>
            <w:r w:rsidR="002E1557" w:rsidRPr="002E1557">
              <w:rPr>
                <w:b/>
                <w:webHidden/>
                <w:sz w:val="24"/>
              </w:rPr>
              <w:tab/>
            </w:r>
            <w:r w:rsidR="0008430D" w:rsidRPr="002E1557">
              <w:rPr>
                <w:b/>
                <w:webHidden/>
                <w:sz w:val="24"/>
              </w:rPr>
              <w:fldChar w:fldCharType="begin"/>
            </w:r>
            <w:r w:rsidR="002E1557" w:rsidRPr="002E1557">
              <w:rPr>
                <w:b/>
                <w:webHidden/>
                <w:sz w:val="24"/>
              </w:rPr>
              <w:instrText xml:space="preserve"> PAGEREF _Toc77952684 \h </w:instrText>
            </w:r>
            <w:r w:rsidR="0008430D" w:rsidRPr="002E1557">
              <w:rPr>
                <w:b/>
                <w:webHidden/>
                <w:sz w:val="24"/>
              </w:rPr>
            </w:r>
            <w:r w:rsidR="0008430D" w:rsidRPr="002E1557">
              <w:rPr>
                <w:b/>
                <w:webHidden/>
                <w:sz w:val="24"/>
              </w:rPr>
              <w:fldChar w:fldCharType="separate"/>
            </w:r>
            <w:r w:rsidR="002E1557" w:rsidRPr="002E1557">
              <w:rPr>
                <w:b/>
                <w:webHidden/>
                <w:sz w:val="24"/>
              </w:rPr>
              <w:t>11</w:t>
            </w:r>
            <w:r w:rsidR="0008430D" w:rsidRPr="002E1557">
              <w:rPr>
                <w:b/>
                <w:webHidden/>
                <w:sz w:val="24"/>
              </w:rPr>
              <w:fldChar w:fldCharType="end"/>
            </w:r>
          </w:hyperlink>
        </w:p>
        <w:p w14:paraId="31AFAC5B" w14:textId="79B092C0" w:rsidR="002E1557" w:rsidRPr="002E1557" w:rsidRDefault="0005275D" w:rsidP="002E1557">
          <w:pPr>
            <w:pStyle w:val="TOC3"/>
            <w:tabs>
              <w:tab w:val="right" w:leader="dot" w:pos="10456"/>
            </w:tabs>
            <w:ind w:left="0"/>
            <w:rPr>
              <w:b/>
              <w:sz w:val="24"/>
            </w:rPr>
          </w:pPr>
          <w:hyperlink w:anchor="_Toc77952687" w:history="1">
            <w:r w:rsidR="000A66F9" w:rsidRPr="000A66F9">
              <w:rPr>
                <w:rStyle w:val="Hyperlink"/>
                <w:b/>
                <w:caps/>
                <w:sz w:val="24"/>
              </w:rPr>
              <w:t>USO PREVISTO</w:t>
            </w:r>
            <w:r w:rsidR="002E1557" w:rsidRPr="002E1557">
              <w:rPr>
                <w:b/>
                <w:webHidden/>
                <w:sz w:val="24"/>
              </w:rPr>
              <w:tab/>
            </w:r>
            <w:r w:rsidR="0008430D" w:rsidRPr="002E1557">
              <w:rPr>
                <w:b/>
                <w:webHidden/>
                <w:sz w:val="24"/>
              </w:rPr>
              <w:fldChar w:fldCharType="begin"/>
            </w:r>
            <w:r w:rsidR="002E1557" w:rsidRPr="002E1557">
              <w:rPr>
                <w:b/>
                <w:webHidden/>
                <w:sz w:val="24"/>
              </w:rPr>
              <w:instrText xml:space="preserve"> PAGEREF _Toc77952687 \h </w:instrText>
            </w:r>
            <w:r w:rsidR="0008430D" w:rsidRPr="002E1557">
              <w:rPr>
                <w:b/>
                <w:webHidden/>
                <w:sz w:val="24"/>
              </w:rPr>
            </w:r>
            <w:r w:rsidR="0008430D" w:rsidRPr="002E1557">
              <w:rPr>
                <w:b/>
                <w:webHidden/>
                <w:sz w:val="24"/>
              </w:rPr>
              <w:fldChar w:fldCharType="separate"/>
            </w:r>
            <w:r w:rsidR="002E1557" w:rsidRPr="002E1557">
              <w:rPr>
                <w:b/>
                <w:webHidden/>
                <w:sz w:val="24"/>
              </w:rPr>
              <w:t>13</w:t>
            </w:r>
            <w:r w:rsidR="0008430D" w:rsidRPr="002E1557">
              <w:rPr>
                <w:b/>
                <w:webHidden/>
                <w:sz w:val="24"/>
              </w:rPr>
              <w:fldChar w:fldCharType="end"/>
            </w:r>
          </w:hyperlink>
        </w:p>
        <w:p w14:paraId="3B73DDED" w14:textId="416EED0F" w:rsidR="002E1557" w:rsidRPr="002E1557" w:rsidRDefault="0005275D" w:rsidP="002E1557">
          <w:pPr>
            <w:pStyle w:val="TOC3"/>
            <w:tabs>
              <w:tab w:val="right" w:leader="dot" w:pos="10456"/>
            </w:tabs>
            <w:ind w:left="0"/>
            <w:rPr>
              <w:b/>
              <w:sz w:val="24"/>
            </w:rPr>
          </w:pPr>
          <w:hyperlink w:anchor="_Toc77952689" w:history="1">
            <w:r w:rsidR="000A66F9" w:rsidRPr="000A66F9">
              <w:rPr>
                <w:rStyle w:val="Hyperlink"/>
                <w:b/>
                <w:caps/>
                <w:sz w:val="24"/>
              </w:rPr>
              <w:t>DATI TECNICI</w:t>
            </w:r>
            <w:r w:rsidR="002E1557" w:rsidRPr="002E1557">
              <w:rPr>
                <w:b/>
                <w:webHidden/>
                <w:sz w:val="24"/>
              </w:rPr>
              <w:tab/>
            </w:r>
            <w:r w:rsidR="0008430D" w:rsidRPr="002E1557">
              <w:rPr>
                <w:b/>
                <w:webHidden/>
                <w:sz w:val="24"/>
              </w:rPr>
              <w:fldChar w:fldCharType="begin"/>
            </w:r>
            <w:r w:rsidR="002E1557" w:rsidRPr="002E1557">
              <w:rPr>
                <w:b/>
                <w:webHidden/>
                <w:sz w:val="24"/>
              </w:rPr>
              <w:instrText xml:space="preserve"> PAGEREF _Toc77952689 \h </w:instrText>
            </w:r>
            <w:r w:rsidR="0008430D" w:rsidRPr="002E1557">
              <w:rPr>
                <w:b/>
                <w:webHidden/>
                <w:sz w:val="24"/>
              </w:rPr>
            </w:r>
            <w:r w:rsidR="0008430D" w:rsidRPr="002E1557">
              <w:rPr>
                <w:b/>
                <w:webHidden/>
                <w:sz w:val="24"/>
              </w:rPr>
              <w:fldChar w:fldCharType="separate"/>
            </w:r>
            <w:r w:rsidR="002E1557" w:rsidRPr="002E1557">
              <w:rPr>
                <w:b/>
                <w:webHidden/>
                <w:sz w:val="24"/>
              </w:rPr>
              <w:t>13</w:t>
            </w:r>
            <w:r w:rsidR="0008430D" w:rsidRPr="002E1557">
              <w:rPr>
                <w:b/>
                <w:webHidden/>
                <w:sz w:val="24"/>
              </w:rPr>
              <w:fldChar w:fldCharType="end"/>
            </w:r>
          </w:hyperlink>
        </w:p>
        <w:p w14:paraId="67158FC8" w14:textId="33CB3418" w:rsidR="002E1557" w:rsidRPr="002E1557" w:rsidRDefault="0005275D" w:rsidP="002E1557">
          <w:pPr>
            <w:pStyle w:val="TOC3"/>
            <w:tabs>
              <w:tab w:val="right" w:leader="dot" w:pos="10456"/>
            </w:tabs>
            <w:ind w:left="0"/>
            <w:rPr>
              <w:b/>
              <w:sz w:val="24"/>
            </w:rPr>
          </w:pPr>
          <w:hyperlink w:anchor="_Toc77952690" w:history="1">
            <w:r w:rsidR="000A66F9" w:rsidRPr="000A66F9">
              <w:rPr>
                <w:rStyle w:val="Hyperlink"/>
                <w:b/>
                <w:caps/>
                <w:sz w:val="24"/>
              </w:rPr>
              <w:t>PRIMA DELL'USO</w:t>
            </w:r>
            <w:r w:rsidR="002E1557" w:rsidRPr="002E1557">
              <w:rPr>
                <w:b/>
                <w:webHidden/>
                <w:sz w:val="24"/>
              </w:rPr>
              <w:tab/>
            </w:r>
            <w:r w:rsidR="0008430D" w:rsidRPr="002E1557">
              <w:rPr>
                <w:b/>
                <w:webHidden/>
                <w:sz w:val="24"/>
              </w:rPr>
              <w:fldChar w:fldCharType="begin"/>
            </w:r>
            <w:r w:rsidR="002E1557" w:rsidRPr="002E1557">
              <w:rPr>
                <w:b/>
                <w:webHidden/>
                <w:sz w:val="24"/>
              </w:rPr>
              <w:instrText xml:space="preserve"> PAGEREF _Toc77952690 \h </w:instrText>
            </w:r>
            <w:r w:rsidR="0008430D" w:rsidRPr="002E1557">
              <w:rPr>
                <w:b/>
                <w:webHidden/>
                <w:sz w:val="24"/>
              </w:rPr>
            </w:r>
            <w:r w:rsidR="0008430D" w:rsidRPr="002E1557">
              <w:rPr>
                <w:b/>
                <w:webHidden/>
                <w:sz w:val="24"/>
              </w:rPr>
              <w:fldChar w:fldCharType="separate"/>
            </w:r>
            <w:r w:rsidR="002E1557" w:rsidRPr="002E1557">
              <w:rPr>
                <w:b/>
                <w:webHidden/>
                <w:sz w:val="24"/>
              </w:rPr>
              <w:t>13</w:t>
            </w:r>
            <w:r w:rsidR="0008430D" w:rsidRPr="002E1557">
              <w:rPr>
                <w:b/>
                <w:webHidden/>
                <w:sz w:val="24"/>
              </w:rPr>
              <w:fldChar w:fldCharType="end"/>
            </w:r>
          </w:hyperlink>
        </w:p>
        <w:p w14:paraId="4139DED2" w14:textId="1D39776B" w:rsidR="002E1557" w:rsidRPr="002E1557" w:rsidRDefault="0005275D" w:rsidP="002E1557">
          <w:pPr>
            <w:pStyle w:val="TOC3"/>
            <w:tabs>
              <w:tab w:val="right" w:leader="dot" w:pos="10456"/>
            </w:tabs>
            <w:ind w:left="0"/>
            <w:rPr>
              <w:b/>
              <w:sz w:val="24"/>
            </w:rPr>
          </w:pPr>
          <w:hyperlink w:anchor="_Toc77952691" w:history="1">
            <w:r w:rsidR="000A66F9" w:rsidRPr="000A66F9">
              <w:rPr>
                <w:rStyle w:val="Hyperlink"/>
                <w:b/>
                <w:caps/>
                <w:sz w:val="24"/>
              </w:rPr>
              <w:t>FUNZIONAMENTO</w:t>
            </w:r>
            <w:r w:rsidR="002E1557" w:rsidRPr="002E1557">
              <w:rPr>
                <w:b/>
                <w:webHidden/>
                <w:sz w:val="24"/>
              </w:rPr>
              <w:tab/>
            </w:r>
            <w:r w:rsidR="0008430D" w:rsidRPr="002E1557">
              <w:rPr>
                <w:b/>
                <w:webHidden/>
                <w:sz w:val="24"/>
              </w:rPr>
              <w:fldChar w:fldCharType="begin"/>
            </w:r>
            <w:r w:rsidR="002E1557" w:rsidRPr="002E1557">
              <w:rPr>
                <w:b/>
                <w:webHidden/>
                <w:sz w:val="24"/>
              </w:rPr>
              <w:instrText xml:space="preserve"> PAGEREF _Toc77952691 \h </w:instrText>
            </w:r>
            <w:r w:rsidR="0008430D" w:rsidRPr="002E1557">
              <w:rPr>
                <w:b/>
                <w:webHidden/>
                <w:sz w:val="24"/>
              </w:rPr>
            </w:r>
            <w:r w:rsidR="0008430D" w:rsidRPr="002E1557">
              <w:rPr>
                <w:b/>
                <w:webHidden/>
                <w:sz w:val="24"/>
              </w:rPr>
              <w:fldChar w:fldCharType="separate"/>
            </w:r>
            <w:r w:rsidR="002E1557" w:rsidRPr="002E1557">
              <w:rPr>
                <w:b/>
                <w:webHidden/>
                <w:sz w:val="24"/>
              </w:rPr>
              <w:t>14</w:t>
            </w:r>
            <w:r w:rsidR="0008430D" w:rsidRPr="002E1557">
              <w:rPr>
                <w:b/>
                <w:webHidden/>
                <w:sz w:val="24"/>
              </w:rPr>
              <w:fldChar w:fldCharType="end"/>
            </w:r>
          </w:hyperlink>
        </w:p>
        <w:p w14:paraId="6425FF18" w14:textId="74A65A67" w:rsidR="002E1557" w:rsidRPr="002E1557" w:rsidRDefault="0005275D" w:rsidP="002E1557">
          <w:pPr>
            <w:pStyle w:val="TOC3"/>
            <w:tabs>
              <w:tab w:val="right" w:leader="dot" w:pos="10456"/>
            </w:tabs>
            <w:ind w:left="0"/>
            <w:rPr>
              <w:b/>
              <w:sz w:val="24"/>
            </w:rPr>
          </w:pPr>
          <w:hyperlink w:anchor="_Toc77952693" w:history="1">
            <w:r w:rsidR="000A66F9" w:rsidRPr="000A66F9">
              <w:rPr>
                <w:rStyle w:val="Hyperlink"/>
                <w:b/>
                <w:caps/>
                <w:sz w:val="24"/>
              </w:rPr>
              <w:t>MANUTENZIONE E PULIZIA</w:t>
            </w:r>
            <w:r w:rsidR="002E1557" w:rsidRPr="002E1557">
              <w:rPr>
                <w:b/>
                <w:webHidden/>
                <w:sz w:val="24"/>
              </w:rPr>
              <w:tab/>
            </w:r>
            <w:r w:rsidR="0008430D" w:rsidRPr="002E1557">
              <w:rPr>
                <w:b/>
                <w:webHidden/>
                <w:sz w:val="24"/>
              </w:rPr>
              <w:fldChar w:fldCharType="begin"/>
            </w:r>
            <w:r w:rsidR="002E1557" w:rsidRPr="002E1557">
              <w:rPr>
                <w:b/>
                <w:webHidden/>
                <w:sz w:val="24"/>
              </w:rPr>
              <w:instrText xml:space="preserve"> PAGEREF _Toc77952693 \h </w:instrText>
            </w:r>
            <w:r w:rsidR="0008430D" w:rsidRPr="002E1557">
              <w:rPr>
                <w:b/>
                <w:webHidden/>
                <w:sz w:val="24"/>
              </w:rPr>
            </w:r>
            <w:r w:rsidR="0008430D" w:rsidRPr="002E1557">
              <w:rPr>
                <w:b/>
                <w:webHidden/>
                <w:sz w:val="24"/>
              </w:rPr>
              <w:fldChar w:fldCharType="separate"/>
            </w:r>
            <w:r w:rsidR="002E1557" w:rsidRPr="002E1557">
              <w:rPr>
                <w:b/>
                <w:webHidden/>
                <w:sz w:val="24"/>
              </w:rPr>
              <w:t>15</w:t>
            </w:r>
            <w:r w:rsidR="0008430D" w:rsidRPr="002E1557">
              <w:rPr>
                <w:b/>
                <w:webHidden/>
                <w:sz w:val="24"/>
              </w:rPr>
              <w:fldChar w:fldCharType="end"/>
            </w:r>
          </w:hyperlink>
        </w:p>
        <w:p w14:paraId="20B82FA3" w14:textId="3C1A5C76" w:rsidR="002E1557" w:rsidRPr="002E1557" w:rsidRDefault="0005275D" w:rsidP="002E1557">
          <w:pPr>
            <w:pStyle w:val="TOC3"/>
            <w:tabs>
              <w:tab w:val="right" w:leader="dot" w:pos="10456"/>
            </w:tabs>
            <w:ind w:left="0"/>
            <w:rPr>
              <w:b/>
              <w:sz w:val="24"/>
            </w:rPr>
          </w:pPr>
          <w:hyperlink w:anchor="_Toc77952694" w:history="1">
            <w:r w:rsidR="000A66F9" w:rsidRPr="000A66F9">
              <w:rPr>
                <w:rStyle w:val="Hyperlink"/>
                <w:b/>
                <w:caps/>
                <w:sz w:val="24"/>
              </w:rPr>
              <w:t>CONSERVAZIONE</w:t>
            </w:r>
            <w:r w:rsidR="002E1557" w:rsidRPr="002E1557">
              <w:rPr>
                <w:b/>
                <w:webHidden/>
                <w:sz w:val="24"/>
              </w:rPr>
              <w:tab/>
            </w:r>
            <w:r w:rsidR="0008430D" w:rsidRPr="002E1557">
              <w:rPr>
                <w:b/>
                <w:webHidden/>
                <w:sz w:val="24"/>
              </w:rPr>
              <w:fldChar w:fldCharType="begin"/>
            </w:r>
            <w:r w:rsidR="002E1557" w:rsidRPr="002E1557">
              <w:rPr>
                <w:b/>
                <w:webHidden/>
                <w:sz w:val="24"/>
              </w:rPr>
              <w:instrText xml:space="preserve"> PAGEREF _Toc77952694 \h </w:instrText>
            </w:r>
            <w:r w:rsidR="0008430D" w:rsidRPr="002E1557">
              <w:rPr>
                <w:b/>
                <w:webHidden/>
                <w:sz w:val="24"/>
              </w:rPr>
            </w:r>
            <w:r w:rsidR="0008430D" w:rsidRPr="002E1557">
              <w:rPr>
                <w:b/>
                <w:webHidden/>
                <w:sz w:val="24"/>
              </w:rPr>
              <w:fldChar w:fldCharType="separate"/>
            </w:r>
            <w:r w:rsidR="002E1557" w:rsidRPr="002E1557">
              <w:rPr>
                <w:b/>
                <w:webHidden/>
                <w:sz w:val="24"/>
              </w:rPr>
              <w:t>16</w:t>
            </w:r>
            <w:r w:rsidR="0008430D" w:rsidRPr="002E1557">
              <w:rPr>
                <w:b/>
                <w:webHidden/>
                <w:sz w:val="24"/>
              </w:rPr>
              <w:fldChar w:fldCharType="end"/>
            </w:r>
          </w:hyperlink>
        </w:p>
        <w:p w14:paraId="5508339D" w14:textId="60989B3F" w:rsidR="002E1557" w:rsidRPr="002E1557" w:rsidRDefault="0005275D" w:rsidP="002E1557">
          <w:pPr>
            <w:pStyle w:val="TOC3"/>
            <w:tabs>
              <w:tab w:val="right" w:leader="dot" w:pos="10456"/>
            </w:tabs>
            <w:ind w:left="0"/>
            <w:rPr>
              <w:b/>
              <w:sz w:val="24"/>
            </w:rPr>
          </w:pPr>
          <w:hyperlink w:anchor="_Toc77952695" w:history="1">
            <w:r w:rsidR="000A66F9" w:rsidRPr="000A66F9">
              <w:rPr>
                <w:rStyle w:val="Hyperlink"/>
                <w:b/>
                <w:caps/>
                <w:sz w:val="24"/>
              </w:rPr>
              <w:t>RISOLUZIONE DEI PROBLEMI</w:t>
            </w:r>
            <w:r w:rsidR="002E1557" w:rsidRPr="002E1557">
              <w:rPr>
                <w:b/>
                <w:webHidden/>
                <w:sz w:val="24"/>
              </w:rPr>
              <w:tab/>
            </w:r>
            <w:r w:rsidR="0008430D" w:rsidRPr="002E1557">
              <w:rPr>
                <w:b/>
                <w:webHidden/>
                <w:sz w:val="24"/>
              </w:rPr>
              <w:fldChar w:fldCharType="begin"/>
            </w:r>
            <w:r w:rsidR="002E1557" w:rsidRPr="002E1557">
              <w:rPr>
                <w:b/>
                <w:webHidden/>
                <w:sz w:val="24"/>
              </w:rPr>
              <w:instrText xml:space="preserve"> PAGEREF _Toc77952695 \h </w:instrText>
            </w:r>
            <w:r w:rsidR="0008430D" w:rsidRPr="002E1557">
              <w:rPr>
                <w:b/>
                <w:webHidden/>
                <w:sz w:val="24"/>
              </w:rPr>
            </w:r>
            <w:r w:rsidR="0008430D" w:rsidRPr="002E1557">
              <w:rPr>
                <w:b/>
                <w:webHidden/>
                <w:sz w:val="24"/>
              </w:rPr>
              <w:fldChar w:fldCharType="separate"/>
            </w:r>
            <w:r w:rsidR="002E1557" w:rsidRPr="002E1557">
              <w:rPr>
                <w:b/>
                <w:webHidden/>
                <w:sz w:val="24"/>
              </w:rPr>
              <w:t>16</w:t>
            </w:r>
            <w:r w:rsidR="0008430D" w:rsidRPr="002E1557">
              <w:rPr>
                <w:b/>
                <w:webHidden/>
                <w:sz w:val="24"/>
              </w:rPr>
              <w:fldChar w:fldCharType="end"/>
            </w:r>
          </w:hyperlink>
        </w:p>
        <w:p w14:paraId="36B0FF1A" w14:textId="44513E24" w:rsidR="002E1557" w:rsidRPr="002E1557" w:rsidRDefault="0005275D" w:rsidP="002E1557">
          <w:pPr>
            <w:pStyle w:val="TOC3"/>
            <w:tabs>
              <w:tab w:val="right" w:leader="dot" w:pos="10456"/>
            </w:tabs>
            <w:ind w:left="0"/>
            <w:rPr>
              <w:b/>
              <w:sz w:val="24"/>
            </w:rPr>
          </w:pPr>
          <w:hyperlink w:anchor="_Toc77952696" w:history="1">
            <w:r w:rsidR="000A66F9" w:rsidRPr="000A66F9">
              <w:rPr>
                <w:rStyle w:val="Hyperlink"/>
                <w:b/>
                <w:caps/>
                <w:sz w:val="24"/>
              </w:rPr>
              <w:t>SMALTIMENTO</w:t>
            </w:r>
            <w:r w:rsidR="002E1557" w:rsidRPr="002E1557">
              <w:rPr>
                <w:b/>
                <w:webHidden/>
                <w:sz w:val="24"/>
              </w:rPr>
              <w:tab/>
            </w:r>
            <w:r w:rsidR="0008430D" w:rsidRPr="002E1557">
              <w:rPr>
                <w:b/>
                <w:webHidden/>
                <w:sz w:val="24"/>
              </w:rPr>
              <w:fldChar w:fldCharType="begin"/>
            </w:r>
            <w:r w:rsidR="002E1557" w:rsidRPr="002E1557">
              <w:rPr>
                <w:b/>
                <w:webHidden/>
                <w:sz w:val="24"/>
              </w:rPr>
              <w:instrText xml:space="preserve"> PAGEREF _Toc77952696 \h </w:instrText>
            </w:r>
            <w:r w:rsidR="0008430D" w:rsidRPr="002E1557">
              <w:rPr>
                <w:b/>
                <w:webHidden/>
                <w:sz w:val="24"/>
              </w:rPr>
            </w:r>
            <w:r w:rsidR="0008430D" w:rsidRPr="002E1557">
              <w:rPr>
                <w:b/>
                <w:webHidden/>
                <w:sz w:val="24"/>
              </w:rPr>
              <w:fldChar w:fldCharType="separate"/>
            </w:r>
            <w:r w:rsidR="002E1557" w:rsidRPr="002E1557">
              <w:rPr>
                <w:b/>
                <w:webHidden/>
                <w:sz w:val="24"/>
              </w:rPr>
              <w:t>16</w:t>
            </w:r>
            <w:r w:rsidR="0008430D" w:rsidRPr="002E1557">
              <w:rPr>
                <w:b/>
                <w:webHidden/>
                <w:sz w:val="24"/>
              </w:rPr>
              <w:fldChar w:fldCharType="end"/>
            </w:r>
          </w:hyperlink>
        </w:p>
        <w:p w14:paraId="3F3765F5" w14:textId="7A15E9B0" w:rsidR="002E1557" w:rsidRPr="002E1557" w:rsidRDefault="0005275D" w:rsidP="002E1557">
          <w:pPr>
            <w:pStyle w:val="TOC3"/>
            <w:tabs>
              <w:tab w:val="right" w:leader="dot" w:pos="10456"/>
            </w:tabs>
            <w:ind w:left="0"/>
            <w:rPr>
              <w:b/>
              <w:sz w:val="24"/>
            </w:rPr>
          </w:pPr>
          <w:hyperlink w:anchor="_Toc77952697" w:history="1">
            <w:r w:rsidR="000A66F9" w:rsidRPr="000A66F9">
              <w:rPr>
                <w:rStyle w:val="Hyperlink"/>
                <w:b/>
                <w:caps/>
                <w:sz w:val="24"/>
              </w:rPr>
              <w:t>DICHIARAZIONE DI CONFORMITÀ</w:t>
            </w:r>
            <w:r w:rsidR="002E1557" w:rsidRPr="002E1557">
              <w:rPr>
                <w:b/>
                <w:webHidden/>
                <w:sz w:val="24"/>
              </w:rPr>
              <w:tab/>
            </w:r>
            <w:r w:rsidR="0008430D" w:rsidRPr="002E1557">
              <w:rPr>
                <w:b/>
                <w:webHidden/>
                <w:sz w:val="24"/>
              </w:rPr>
              <w:fldChar w:fldCharType="begin"/>
            </w:r>
            <w:r w:rsidR="002E1557" w:rsidRPr="002E1557">
              <w:rPr>
                <w:b/>
                <w:webHidden/>
                <w:sz w:val="24"/>
              </w:rPr>
              <w:instrText xml:space="preserve"> PAGEREF _Toc77952697 \h </w:instrText>
            </w:r>
            <w:r w:rsidR="0008430D" w:rsidRPr="002E1557">
              <w:rPr>
                <w:b/>
                <w:webHidden/>
                <w:sz w:val="24"/>
              </w:rPr>
            </w:r>
            <w:r w:rsidR="0008430D" w:rsidRPr="002E1557">
              <w:rPr>
                <w:b/>
                <w:webHidden/>
                <w:sz w:val="24"/>
              </w:rPr>
              <w:fldChar w:fldCharType="separate"/>
            </w:r>
            <w:r w:rsidR="002E1557" w:rsidRPr="002E1557">
              <w:rPr>
                <w:b/>
                <w:webHidden/>
                <w:sz w:val="24"/>
              </w:rPr>
              <w:t>17</w:t>
            </w:r>
            <w:r w:rsidR="0008430D" w:rsidRPr="002E1557">
              <w:rPr>
                <w:b/>
                <w:webHidden/>
                <w:sz w:val="24"/>
              </w:rPr>
              <w:fldChar w:fldCharType="end"/>
            </w:r>
          </w:hyperlink>
        </w:p>
        <w:p w14:paraId="4B4F35DB" w14:textId="7E90AF92" w:rsidR="002E1557" w:rsidRPr="002E1557" w:rsidRDefault="0005275D" w:rsidP="002E1557">
          <w:pPr>
            <w:pStyle w:val="TOC3"/>
            <w:tabs>
              <w:tab w:val="right" w:leader="dot" w:pos="10456"/>
            </w:tabs>
            <w:ind w:left="0"/>
            <w:rPr>
              <w:b/>
              <w:sz w:val="24"/>
            </w:rPr>
          </w:pPr>
          <w:hyperlink w:anchor="_Toc77952698" w:history="1">
            <w:r w:rsidR="000A66F9" w:rsidRPr="000A66F9">
              <w:rPr>
                <w:rStyle w:val="Hyperlink"/>
                <w:b/>
                <w:caps/>
                <w:sz w:val="24"/>
              </w:rPr>
              <w:t>GARANZIA</w:t>
            </w:r>
            <w:r w:rsidR="002E1557" w:rsidRPr="002E1557">
              <w:rPr>
                <w:b/>
                <w:webHidden/>
                <w:sz w:val="24"/>
              </w:rPr>
              <w:tab/>
            </w:r>
            <w:r w:rsidR="0008430D" w:rsidRPr="002E1557">
              <w:rPr>
                <w:b/>
                <w:webHidden/>
                <w:sz w:val="24"/>
              </w:rPr>
              <w:fldChar w:fldCharType="begin"/>
            </w:r>
            <w:r w:rsidR="002E1557" w:rsidRPr="002E1557">
              <w:rPr>
                <w:b/>
                <w:webHidden/>
                <w:sz w:val="24"/>
              </w:rPr>
              <w:instrText xml:space="preserve"> PAGEREF _Toc77952698 \h </w:instrText>
            </w:r>
            <w:r w:rsidR="0008430D" w:rsidRPr="002E1557">
              <w:rPr>
                <w:b/>
                <w:webHidden/>
                <w:sz w:val="24"/>
              </w:rPr>
            </w:r>
            <w:r w:rsidR="0008430D" w:rsidRPr="002E1557">
              <w:rPr>
                <w:b/>
                <w:webHidden/>
                <w:sz w:val="24"/>
              </w:rPr>
              <w:fldChar w:fldCharType="separate"/>
            </w:r>
            <w:r w:rsidR="002E1557" w:rsidRPr="002E1557">
              <w:rPr>
                <w:b/>
                <w:webHidden/>
                <w:sz w:val="24"/>
              </w:rPr>
              <w:t>18</w:t>
            </w:r>
            <w:r w:rsidR="0008430D" w:rsidRPr="002E1557">
              <w:rPr>
                <w:b/>
                <w:webHidden/>
                <w:sz w:val="24"/>
              </w:rPr>
              <w:fldChar w:fldCharType="end"/>
            </w:r>
          </w:hyperlink>
        </w:p>
        <w:p w14:paraId="38D1E1D5" w14:textId="28B9B635" w:rsidR="002E1557" w:rsidRPr="002E1557" w:rsidRDefault="0005275D" w:rsidP="002E1557">
          <w:pPr>
            <w:pStyle w:val="TOC3"/>
            <w:tabs>
              <w:tab w:val="right" w:leader="dot" w:pos="10456"/>
            </w:tabs>
            <w:ind w:left="0"/>
            <w:rPr>
              <w:b/>
              <w:sz w:val="24"/>
            </w:rPr>
          </w:pPr>
          <w:hyperlink w:anchor="_Toc77952699" w:history="1">
            <w:r w:rsidR="000A66F9" w:rsidRPr="000A66F9">
              <w:rPr>
                <w:rStyle w:val="Hyperlink"/>
                <w:b/>
                <w:caps/>
                <w:sz w:val="24"/>
              </w:rPr>
              <w:t>GUASTO DEL PRODOTTO</w:t>
            </w:r>
            <w:r w:rsidR="002E1557" w:rsidRPr="002E1557">
              <w:rPr>
                <w:b/>
                <w:webHidden/>
                <w:sz w:val="24"/>
              </w:rPr>
              <w:tab/>
            </w:r>
            <w:r w:rsidR="0008430D" w:rsidRPr="002E1557">
              <w:rPr>
                <w:b/>
                <w:webHidden/>
                <w:sz w:val="24"/>
              </w:rPr>
              <w:fldChar w:fldCharType="begin"/>
            </w:r>
            <w:r w:rsidR="002E1557" w:rsidRPr="002E1557">
              <w:rPr>
                <w:b/>
                <w:webHidden/>
                <w:sz w:val="24"/>
              </w:rPr>
              <w:instrText xml:space="preserve"> PAGEREF _Toc77952699 \h </w:instrText>
            </w:r>
            <w:r w:rsidR="0008430D" w:rsidRPr="002E1557">
              <w:rPr>
                <w:b/>
                <w:webHidden/>
                <w:sz w:val="24"/>
              </w:rPr>
            </w:r>
            <w:r w:rsidR="0008430D" w:rsidRPr="002E1557">
              <w:rPr>
                <w:b/>
                <w:webHidden/>
                <w:sz w:val="24"/>
              </w:rPr>
              <w:fldChar w:fldCharType="separate"/>
            </w:r>
            <w:r w:rsidR="002E1557" w:rsidRPr="002E1557">
              <w:rPr>
                <w:b/>
                <w:webHidden/>
                <w:sz w:val="24"/>
              </w:rPr>
              <w:t>19</w:t>
            </w:r>
            <w:r w:rsidR="0008430D" w:rsidRPr="002E1557">
              <w:rPr>
                <w:b/>
                <w:webHidden/>
                <w:sz w:val="24"/>
              </w:rPr>
              <w:fldChar w:fldCharType="end"/>
            </w:r>
          </w:hyperlink>
        </w:p>
        <w:p w14:paraId="66D188F6" w14:textId="25C8FE1E" w:rsidR="002E1557" w:rsidRPr="002E1557" w:rsidRDefault="0005275D" w:rsidP="002E1557">
          <w:pPr>
            <w:pStyle w:val="TOC3"/>
            <w:tabs>
              <w:tab w:val="right" w:leader="dot" w:pos="10456"/>
            </w:tabs>
            <w:ind w:left="0"/>
            <w:rPr>
              <w:b/>
              <w:sz w:val="24"/>
            </w:rPr>
          </w:pPr>
          <w:hyperlink w:anchor="_Toc77952700" w:history="1">
            <w:r w:rsidR="000A66F9" w:rsidRPr="000A66F9">
              <w:rPr>
                <w:rStyle w:val="Hyperlink"/>
                <w:b/>
                <w:caps/>
                <w:sz w:val="24"/>
              </w:rPr>
              <w:t>ESCLUSIONI DI GARANZIA</w:t>
            </w:r>
            <w:r w:rsidR="002E1557" w:rsidRPr="002E1557">
              <w:rPr>
                <w:b/>
                <w:webHidden/>
                <w:sz w:val="24"/>
              </w:rPr>
              <w:tab/>
            </w:r>
            <w:r w:rsidR="0008430D" w:rsidRPr="002E1557">
              <w:rPr>
                <w:b/>
                <w:webHidden/>
                <w:sz w:val="24"/>
              </w:rPr>
              <w:fldChar w:fldCharType="begin"/>
            </w:r>
            <w:r w:rsidR="002E1557" w:rsidRPr="002E1557">
              <w:rPr>
                <w:b/>
                <w:webHidden/>
                <w:sz w:val="24"/>
              </w:rPr>
              <w:instrText xml:space="preserve"> PAGEREF _Toc77952700 \h </w:instrText>
            </w:r>
            <w:r w:rsidR="0008430D" w:rsidRPr="002E1557">
              <w:rPr>
                <w:b/>
                <w:webHidden/>
                <w:sz w:val="24"/>
              </w:rPr>
            </w:r>
            <w:r w:rsidR="0008430D" w:rsidRPr="002E1557">
              <w:rPr>
                <w:b/>
                <w:webHidden/>
                <w:sz w:val="24"/>
              </w:rPr>
              <w:fldChar w:fldCharType="separate"/>
            </w:r>
            <w:r w:rsidR="002E1557" w:rsidRPr="002E1557">
              <w:rPr>
                <w:b/>
                <w:webHidden/>
                <w:sz w:val="24"/>
              </w:rPr>
              <w:t>20</w:t>
            </w:r>
            <w:r w:rsidR="0008430D" w:rsidRPr="002E1557">
              <w:rPr>
                <w:b/>
                <w:webHidden/>
                <w:sz w:val="24"/>
              </w:rPr>
              <w:fldChar w:fldCharType="end"/>
            </w:r>
          </w:hyperlink>
        </w:p>
        <w:p w14:paraId="0F802461" w14:textId="77777777" w:rsidR="002E1557" w:rsidRDefault="0008430D" w:rsidP="002E1557">
          <w:r w:rsidRPr="002E1557">
            <w:rPr>
              <w:b/>
              <w:sz w:val="24"/>
            </w:rPr>
            <w:fldChar w:fldCharType="end"/>
          </w:r>
        </w:p>
      </w:sdtContent>
    </w:sdt>
    <w:p w14:paraId="42005D01" w14:textId="77777777" w:rsidR="00670ED0" w:rsidRDefault="00670ED0" w:rsidP="005669B2">
      <w:pPr>
        <w:widowControl/>
        <w:jc w:val="left"/>
        <w:rPr>
          <w:rFonts w:ascii="SimSun" w:eastAsia="SimSun" w:hAnsi="SimSun" w:cs="SimSun"/>
          <w:kern w:val="0"/>
          <w:sz w:val="24"/>
        </w:rPr>
      </w:pPr>
    </w:p>
    <w:p w14:paraId="22FCB8F2" w14:textId="77777777" w:rsidR="00670ED0" w:rsidRDefault="00670ED0" w:rsidP="005669B2">
      <w:pPr>
        <w:widowControl/>
        <w:jc w:val="left"/>
        <w:rPr>
          <w:rFonts w:ascii="Arial" w:hAnsi="Arial" w:cs="Arial"/>
          <w:sz w:val="24"/>
        </w:rPr>
      </w:pPr>
    </w:p>
    <w:p w14:paraId="544FDDA0" w14:textId="77777777" w:rsidR="00670ED0" w:rsidRDefault="00670ED0" w:rsidP="005669B2">
      <w:pPr>
        <w:widowControl/>
        <w:jc w:val="left"/>
        <w:rPr>
          <w:rFonts w:ascii="Arial" w:hAnsi="Arial" w:cs="Arial"/>
          <w:sz w:val="24"/>
        </w:rPr>
      </w:pPr>
    </w:p>
    <w:p w14:paraId="16F6286E" w14:textId="77777777" w:rsidR="00670ED0" w:rsidRDefault="00670ED0" w:rsidP="005669B2">
      <w:pPr>
        <w:widowControl/>
        <w:jc w:val="left"/>
        <w:rPr>
          <w:rFonts w:ascii="Arial" w:hAnsi="Arial" w:cs="Arial"/>
          <w:sz w:val="24"/>
        </w:rPr>
      </w:pPr>
    </w:p>
    <w:p w14:paraId="7C79CD9D" w14:textId="77777777" w:rsidR="00670ED0" w:rsidRDefault="00670ED0" w:rsidP="005669B2">
      <w:pPr>
        <w:widowControl/>
        <w:jc w:val="left"/>
        <w:rPr>
          <w:rFonts w:ascii="Arial" w:hAnsi="Arial" w:cs="Arial"/>
          <w:sz w:val="24"/>
        </w:rPr>
      </w:pPr>
    </w:p>
    <w:p w14:paraId="67D1EF14" w14:textId="77777777" w:rsidR="00670ED0" w:rsidRDefault="00670ED0" w:rsidP="005669B2">
      <w:pPr>
        <w:widowControl/>
        <w:jc w:val="left"/>
        <w:rPr>
          <w:rFonts w:ascii="Arial" w:hAnsi="Arial" w:cs="Arial"/>
          <w:sz w:val="24"/>
        </w:rPr>
      </w:pPr>
    </w:p>
    <w:p w14:paraId="7BCDB398" w14:textId="77777777" w:rsidR="00670ED0" w:rsidRDefault="00670ED0" w:rsidP="005669B2">
      <w:pPr>
        <w:widowControl/>
        <w:jc w:val="left"/>
        <w:rPr>
          <w:rFonts w:ascii="Arial" w:hAnsi="Arial" w:cs="Arial"/>
          <w:sz w:val="24"/>
        </w:rPr>
      </w:pPr>
    </w:p>
    <w:p w14:paraId="1D6FCC8D" w14:textId="77777777" w:rsidR="006E2BCB" w:rsidRDefault="006E2BCB" w:rsidP="005669B2">
      <w:pPr>
        <w:widowControl/>
        <w:jc w:val="left"/>
        <w:rPr>
          <w:rFonts w:ascii="Arial" w:hAnsi="Arial" w:cs="Arial"/>
          <w:sz w:val="24"/>
        </w:rPr>
      </w:pPr>
    </w:p>
    <w:p w14:paraId="6506FA4A" w14:textId="77777777" w:rsidR="006E2BCB" w:rsidRDefault="006E2BCB" w:rsidP="005669B2">
      <w:pPr>
        <w:widowControl/>
        <w:jc w:val="left"/>
        <w:rPr>
          <w:rFonts w:ascii="Arial" w:hAnsi="Arial" w:cs="Arial"/>
          <w:sz w:val="24"/>
        </w:rPr>
      </w:pPr>
    </w:p>
    <w:p w14:paraId="57BCC425" w14:textId="77777777" w:rsidR="006E2BCB" w:rsidRDefault="006E2BCB" w:rsidP="005669B2">
      <w:pPr>
        <w:widowControl/>
        <w:jc w:val="left"/>
        <w:rPr>
          <w:rFonts w:ascii="Arial" w:hAnsi="Arial" w:cs="Arial"/>
          <w:sz w:val="24"/>
        </w:rPr>
      </w:pPr>
    </w:p>
    <w:p w14:paraId="7FBDA26B" w14:textId="77777777" w:rsidR="006E2BCB" w:rsidRDefault="006E2BCB" w:rsidP="005669B2">
      <w:pPr>
        <w:widowControl/>
        <w:jc w:val="left"/>
        <w:rPr>
          <w:rFonts w:ascii="Arial" w:hAnsi="Arial" w:cs="Arial"/>
          <w:sz w:val="24"/>
        </w:rPr>
      </w:pPr>
    </w:p>
    <w:p w14:paraId="290CE10D" w14:textId="77777777" w:rsidR="006E2BCB" w:rsidRDefault="006E2BCB" w:rsidP="005669B2">
      <w:pPr>
        <w:widowControl/>
        <w:jc w:val="left"/>
        <w:rPr>
          <w:rFonts w:ascii="Arial" w:hAnsi="Arial" w:cs="Arial"/>
          <w:sz w:val="24"/>
        </w:rPr>
      </w:pPr>
    </w:p>
    <w:p w14:paraId="6E228510" w14:textId="77777777" w:rsidR="00670ED0" w:rsidRDefault="00670ED0" w:rsidP="005669B2">
      <w:pPr>
        <w:widowControl/>
        <w:jc w:val="left"/>
        <w:rPr>
          <w:rFonts w:ascii="Arial" w:hAnsi="Arial" w:cs="Arial"/>
          <w:sz w:val="24"/>
        </w:rPr>
      </w:pPr>
    </w:p>
    <w:p w14:paraId="3D57B2BF" w14:textId="77777777" w:rsidR="00670ED0" w:rsidRDefault="00670ED0" w:rsidP="005669B2">
      <w:pPr>
        <w:widowControl/>
        <w:jc w:val="left"/>
        <w:rPr>
          <w:rFonts w:ascii="Arial" w:hAnsi="Arial" w:cs="Arial"/>
          <w:sz w:val="24"/>
        </w:rPr>
      </w:pPr>
    </w:p>
    <w:p w14:paraId="68710DA5" w14:textId="77777777" w:rsidR="004020F3" w:rsidRDefault="004020F3" w:rsidP="005669B2">
      <w:pPr>
        <w:widowControl/>
        <w:jc w:val="left"/>
        <w:rPr>
          <w:rFonts w:ascii="Arial" w:hAnsi="Arial" w:cs="Arial"/>
          <w:sz w:val="24"/>
        </w:rPr>
      </w:pPr>
    </w:p>
    <w:p w14:paraId="54255EFD" w14:textId="77777777" w:rsidR="007F6A7C" w:rsidRDefault="007F6A7C" w:rsidP="005669B2">
      <w:pPr>
        <w:widowControl/>
        <w:jc w:val="left"/>
        <w:rPr>
          <w:rFonts w:ascii="Arial" w:hAnsi="Arial" w:cs="Arial"/>
          <w:sz w:val="24"/>
        </w:rPr>
      </w:pPr>
    </w:p>
    <w:p w14:paraId="38B9E6E7" w14:textId="77777777" w:rsidR="007F6A7C" w:rsidRDefault="007F6A7C" w:rsidP="005669B2">
      <w:pPr>
        <w:widowControl/>
        <w:jc w:val="left"/>
        <w:rPr>
          <w:rFonts w:ascii="Arial" w:hAnsi="Arial" w:cs="Arial"/>
          <w:sz w:val="24"/>
        </w:rPr>
      </w:pPr>
    </w:p>
    <w:p w14:paraId="4EDC0156" w14:textId="77777777" w:rsidR="007F6A7C" w:rsidRDefault="007F6A7C" w:rsidP="005669B2">
      <w:pPr>
        <w:widowControl/>
        <w:jc w:val="left"/>
        <w:rPr>
          <w:rFonts w:ascii="Arial" w:hAnsi="Arial" w:cs="Arial"/>
          <w:sz w:val="24"/>
        </w:rPr>
      </w:pPr>
    </w:p>
    <w:p w14:paraId="692C1CC7" w14:textId="77777777" w:rsidR="007F6A7C" w:rsidRDefault="007F6A7C" w:rsidP="005669B2">
      <w:pPr>
        <w:widowControl/>
        <w:jc w:val="left"/>
        <w:rPr>
          <w:rFonts w:ascii="Arial" w:hAnsi="Arial" w:cs="Arial"/>
          <w:sz w:val="24"/>
        </w:rPr>
      </w:pPr>
    </w:p>
    <w:p w14:paraId="5C58E4A5" w14:textId="77777777" w:rsidR="007F6A7C" w:rsidRDefault="007F6A7C" w:rsidP="005669B2">
      <w:pPr>
        <w:widowControl/>
        <w:jc w:val="left"/>
        <w:rPr>
          <w:rFonts w:ascii="Arial" w:hAnsi="Arial" w:cs="Arial"/>
          <w:sz w:val="24"/>
        </w:rPr>
      </w:pPr>
    </w:p>
    <w:p w14:paraId="59486C6D" w14:textId="77777777" w:rsidR="007F6A7C" w:rsidRDefault="007F6A7C" w:rsidP="005669B2">
      <w:pPr>
        <w:widowControl/>
        <w:jc w:val="left"/>
        <w:rPr>
          <w:rFonts w:ascii="Arial" w:hAnsi="Arial" w:cs="Arial"/>
          <w:sz w:val="24"/>
        </w:rPr>
      </w:pPr>
    </w:p>
    <w:p w14:paraId="4A746D4F" w14:textId="77777777" w:rsidR="007F6A7C" w:rsidRDefault="007F6A7C" w:rsidP="005669B2">
      <w:pPr>
        <w:widowControl/>
        <w:jc w:val="left"/>
        <w:rPr>
          <w:rFonts w:ascii="Arial" w:hAnsi="Arial" w:cs="Arial"/>
          <w:sz w:val="24"/>
        </w:rPr>
      </w:pPr>
    </w:p>
    <w:p w14:paraId="6F925620" w14:textId="77777777" w:rsidR="007F6A7C" w:rsidRDefault="007F6A7C" w:rsidP="005669B2">
      <w:pPr>
        <w:widowControl/>
        <w:jc w:val="left"/>
        <w:rPr>
          <w:rFonts w:ascii="Arial" w:hAnsi="Arial" w:cs="Arial"/>
          <w:sz w:val="24"/>
        </w:rPr>
      </w:pPr>
    </w:p>
    <w:p w14:paraId="5BFEEF14" w14:textId="77777777" w:rsidR="007F6A7C" w:rsidRDefault="007F6A7C" w:rsidP="005669B2">
      <w:pPr>
        <w:widowControl/>
        <w:jc w:val="left"/>
        <w:rPr>
          <w:rFonts w:ascii="Arial" w:hAnsi="Arial" w:cs="Arial"/>
          <w:sz w:val="24"/>
        </w:rPr>
      </w:pPr>
    </w:p>
    <w:p w14:paraId="5E26AA01" w14:textId="77777777" w:rsidR="007F6A7C" w:rsidRDefault="007F6A7C" w:rsidP="005669B2">
      <w:pPr>
        <w:widowControl/>
        <w:jc w:val="left"/>
        <w:rPr>
          <w:rFonts w:ascii="Arial" w:hAnsi="Arial" w:cs="Arial"/>
          <w:sz w:val="24"/>
        </w:rPr>
      </w:pPr>
    </w:p>
    <w:p w14:paraId="0C54DD1B" w14:textId="77777777" w:rsidR="007F6A7C" w:rsidRDefault="007F6A7C" w:rsidP="005669B2">
      <w:pPr>
        <w:widowControl/>
        <w:jc w:val="left"/>
        <w:rPr>
          <w:rFonts w:ascii="Arial" w:hAnsi="Arial" w:cs="Arial"/>
          <w:sz w:val="24"/>
        </w:rPr>
      </w:pPr>
    </w:p>
    <w:p w14:paraId="2EB30823" w14:textId="77777777" w:rsidR="008A00DB" w:rsidRPr="002E1557" w:rsidRDefault="006E67E0" w:rsidP="002E1557">
      <w:pPr>
        <w:pStyle w:val="Heading3"/>
        <w:ind w:left="0"/>
        <w:rPr>
          <w:rFonts w:asciiTheme="minorHAnsi" w:hAnsiTheme="minorHAnsi"/>
          <w:color w:val="015AAA"/>
          <w:sz w:val="40"/>
          <w:szCs w:val="40"/>
          <w:u w:val="single"/>
        </w:rPr>
      </w:pPr>
      <w:bookmarkStart w:id="0" w:name="OLE_LINK1"/>
      <w:bookmarkStart w:id="1" w:name="OLE_LINK2"/>
      <w:bookmarkStart w:id="2" w:name="_Toc77952679"/>
      <w:r>
        <w:rPr>
          <w:rFonts w:asciiTheme="minorHAnsi" w:hAnsiTheme="minorHAnsi"/>
          <w:caps/>
          <w:color w:val="015AAA"/>
          <w:sz w:val="40"/>
          <w:u w:val="single"/>
        </w:rPr>
        <w:lastRenderedPageBreak/>
        <w:t>Istruzioni di sicurezza</w:t>
      </w:r>
      <w:bookmarkEnd w:id="0"/>
      <w:bookmarkEnd w:id="1"/>
      <w:bookmarkEnd w:id="2"/>
      <w:r>
        <w:rPr>
          <w:rFonts w:asciiTheme="minorHAnsi" w:hAnsiTheme="minorHAnsi"/>
          <w:caps/>
          <w:color w:val="015AAA"/>
          <w:sz w:val="40"/>
          <w:u w:val="single"/>
        </w:rPr>
        <w:t xml:space="preserve">  </w:t>
      </w:r>
      <w:r>
        <w:rPr>
          <w:rFonts w:asciiTheme="minorHAnsi" w:hAnsiTheme="minorHAnsi"/>
          <w:color w:val="015AAA"/>
          <w:sz w:val="40"/>
          <w:u w:val="single"/>
        </w:rPr>
        <w:t xml:space="preserve">                                </w:t>
      </w:r>
    </w:p>
    <w:p w14:paraId="254BEA74" w14:textId="77777777" w:rsidR="00670ED0" w:rsidRPr="007F6A7C" w:rsidRDefault="007F6A7C" w:rsidP="00773DE3">
      <w:pPr>
        <w:pStyle w:val="Heading3"/>
        <w:tabs>
          <w:tab w:val="left" w:pos="544"/>
        </w:tabs>
        <w:ind w:left="0"/>
        <w:jc w:val="both"/>
        <w:rPr>
          <w:rFonts w:asciiTheme="minorHAnsi" w:eastAsia="SimSun" w:hAnsiTheme="minorHAnsi" w:cs="SimSun"/>
          <w:color w:val="262626" w:themeColor="text1" w:themeTint="D9"/>
          <w:sz w:val="46"/>
          <w:szCs w:val="46"/>
          <w:u w:val="single"/>
        </w:rPr>
      </w:pPr>
      <w:bookmarkStart w:id="3" w:name="_Toc77952680"/>
      <w:r>
        <w:rPr>
          <w:rFonts w:asciiTheme="minorHAnsi" w:hAnsiTheme="minorHAnsi"/>
          <w:color w:val="262626" w:themeColor="text1" w:themeTint="D9"/>
          <w:sz w:val="46"/>
          <w:u w:val="single"/>
        </w:rPr>
        <w:t>1. AVVERTENZE GENERALI DI SICUREZZA DELL'ELETTROUTENSILE</w:t>
      </w:r>
      <w:bookmarkEnd w:id="3"/>
    </w:p>
    <w:p w14:paraId="6C6E1F68" w14:textId="77777777" w:rsidR="008A00DB" w:rsidRPr="00773DE3" w:rsidRDefault="00670ED0" w:rsidP="00773DE3">
      <w:pPr>
        <w:pStyle w:val="ListParagraph"/>
        <w:numPr>
          <w:ilvl w:val="0"/>
          <w:numId w:val="49"/>
        </w:numPr>
        <w:ind w:firstLineChars="0"/>
        <w:rPr>
          <w:rFonts w:eastAsia="HelveticaWorld-Regular" w:cs="Arial"/>
          <w:sz w:val="46"/>
          <w:szCs w:val="46"/>
        </w:rPr>
      </w:pPr>
      <w:r>
        <w:rPr>
          <w:b/>
          <w:sz w:val="46"/>
        </w:rPr>
        <w:t xml:space="preserve">Pericolo! </w:t>
      </w:r>
      <w:r>
        <w:rPr>
          <w:sz w:val="46"/>
        </w:rPr>
        <w:t>Durante l'uso del dispositivo, è necessario osservare alcune precauzioni di sicurezza per evitare lesioni e danni. Si prega di leggere il manuale operativo completo con la dovuta attenzione. Conservare il presente manuale in un luogo sicuro, in modo che le informazioni siano sempre disponibili. Se il dispositivo viene affidato ad altre persone, consegnare anche queste istruzioni per l'uso e le norme di sicurezza. Non ci assumiamo alcuna responsabilità per danni o incidenti derivanti dalla mancata osservanza delle presenti istruzioni e delle istruzioni di sicurezza.</w:t>
      </w:r>
    </w:p>
    <w:p w14:paraId="57B7CC9F" w14:textId="77777777" w:rsidR="00773DE3" w:rsidRPr="00F8072A" w:rsidRDefault="00773DE3" w:rsidP="00F8072A">
      <w:pPr>
        <w:ind w:left="360"/>
        <w:rPr>
          <w:rFonts w:cs="Arial"/>
          <w:b/>
          <w:sz w:val="24"/>
        </w:rPr>
      </w:pPr>
    </w:p>
    <w:p w14:paraId="4131C2B5" w14:textId="77777777" w:rsidR="008A00DB" w:rsidRPr="007F6A7C" w:rsidRDefault="007F6A7C" w:rsidP="00773DE3">
      <w:pPr>
        <w:rPr>
          <w:rFonts w:cs="Arial"/>
          <w:b/>
          <w:sz w:val="46"/>
          <w:szCs w:val="46"/>
        </w:rPr>
      </w:pPr>
      <w:r>
        <w:rPr>
          <w:b/>
          <w:noProof/>
          <w:sz w:val="46"/>
        </w:rPr>
        <w:drawing>
          <wp:inline distT="0" distB="0" distL="0" distR="0" wp14:anchorId="7E298B99" wp14:editId="1ADD7780">
            <wp:extent cx="438150" cy="388681"/>
            <wp:effectExtent l="19050" t="0" r="0" b="0"/>
            <wp:docPr id="36" name="图片 4" descr="F:\2016-2019 订单资料\BULL\Caffefour IM chart\1_pictograms\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6-2019 订单资料\BULL\Caffefour IM chart\1_pictograms\danger.jpg"/>
                    <pic:cNvPicPr>
                      <a:picLocks noChangeAspect="1" noChangeArrowheads="1"/>
                    </pic:cNvPicPr>
                  </pic:nvPicPr>
                  <pic:blipFill>
                    <a:blip r:embed="rId29" cstate="print"/>
                    <a:srcRect/>
                    <a:stretch>
                      <a:fillRect/>
                    </a:stretch>
                  </pic:blipFill>
                  <pic:spPr bwMode="auto">
                    <a:xfrm>
                      <a:off x="0" y="0"/>
                      <a:ext cx="438150" cy="388681"/>
                    </a:xfrm>
                    <a:prstGeom prst="rect">
                      <a:avLst/>
                    </a:prstGeom>
                    <a:noFill/>
                    <a:ln w="9525">
                      <a:noFill/>
                      <a:miter lim="800000"/>
                      <a:headEnd/>
                      <a:tailEnd/>
                    </a:ln>
                  </pic:spPr>
                </pic:pic>
              </a:graphicData>
            </a:graphic>
          </wp:inline>
        </w:drawing>
      </w:r>
      <w:r>
        <w:rPr>
          <w:b/>
          <w:sz w:val="46"/>
        </w:rPr>
        <w:t xml:space="preserve"> Pericolo! </w:t>
      </w:r>
      <w:r>
        <w:rPr>
          <w:b/>
          <w:sz w:val="42"/>
        </w:rPr>
        <w:t>Leggere e seguire tutte le istruzioni di sicurezza.</w:t>
      </w:r>
    </w:p>
    <w:p w14:paraId="2D077684" w14:textId="77777777" w:rsidR="008A00DB" w:rsidRDefault="006E67E0" w:rsidP="00773DE3">
      <w:pPr>
        <w:rPr>
          <w:rFonts w:eastAsia="HelveticaWorld-Regular" w:cs="Arial"/>
          <w:sz w:val="46"/>
          <w:szCs w:val="46"/>
        </w:rPr>
      </w:pPr>
      <w:r>
        <w:rPr>
          <w:sz w:val="46"/>
        </w:rPr>
        <w:t>Qualsiasi errore commesso nel seguire le norme di sicurezza e le istruzioni può provocare una scossa elettrica, un incendio e/o lesioni gravi.</w:t>
      </w:r>
    </w:p>
    <w:p w14:paraId="125A7ADA" w14:textId="77777777" w:rsidR="00F8072A" w:rsidRPr="00F8072A" w:rsidRDefault="00F8072A" w:rsidP="00773DE3">
      <w:pPr>
        <w:rPr>
          <w:rFonts w:cs="Arial"/>
          <w:sz w:val="24"/>
        </w:rPr>
      </w:pPr>
    </w:p>
    <w:p w14:paraId="3427A8F4" w14:textId="77777777" w:rsidR="008A00DB" w:rsidRPr="007F6A7C" w:rsidRDefault="006E67E0" w:rsidP="00773DE3">
      <w:pPr>
        <w:rPr>
          <w:rFonts w:eastAsia="HelveticaWorld-Bold" w:cs="Arial"/>
          <w:b/>
          <w:sz w:val="46"/>
          <w:szCs w:val="46"/>
        </w:rPr>
      </w:pPr>
      <w:r>
        <w:rPr>
          <w:b/>
          <w:sz w:val="46"/>
        </w:rPr>
        <w:t>Conservare tutte le norme di sicurezza e le istruzioni in un luogo sicuro per un uso futuro.</w:t>
      </w:r>
    </w:p>
    <w:p w14:paraId="70897579" w14:textId="77777777" w:rsidR="008A00DB" w:rsidRPr="007F6A7C" w:rsidRDefault="006E67E0" w:rsidP="00773DE3">
      <w:pPr>
        <w:pStyle w:val="ListParagraph"/>
        <w:numPr>
          <w:ilvl w:val="0"/>
          <w:numId w:val="31"/>
        </w:numPr>
        <w:ind w:firstLineChars="0"/>
        <w:rPr>
          <w:rFonts w:cs="Arial"/>
          <w:sz w:val="46"/>
          <w:szCs w:val="46"/>
        </w:rPr>
      </w:pPr>
      <w:r>
        <w:rPr>
          <w:sz w:val="46"/>
        </w:rPr>
        <w:t xml:space="preserve">Importante: leggere le istruzioni per l'uso prima di </w:t>
      </w:r>
      <w:r>
        <w:rPr>
          <w:sz w:val="46"/>
        </w:rPr>
        <w:lastRenderedPageBreak/>
        <w:t xml:space="preserve">montare e utilizzare l’apparecchio per la prima volta. </w:t>
      </w:r>
    </w:p>
    <w:p w14:paraId="646CA52E" w14:textId="77777777" w:rsidR="008A00DB" w:rsidRPr="007F6A7C" w:rsidRDefault="006E67E0" w:rsidP="00773DE3">
      <w:pPr>
        <w:pStyle w:val="ListParagraph"/>
        <w:numPr>
          <w:ilvl w:val="0"/>
          <w:numId w:val="31"/>
        </w:numPr>
        <w:ind w:firstLineChars="0"/>
        <w:rPr>
          <w:rFonts w:cs="Arial"/>
          <w:sz w:val="46"/>
          <w:szCs w:val="46"/>
        </w:rPr>
      </w:pPr>
      <w:r>
        <w:rPr>
          <w:sz w:val="46"/>
        </w:rPr>
        <w:t xml:space="preserve">Non pulire mai l’apparecchio con solventi. </w:t>
      </w:r>
    </w:p>
    <w:p w14:paraId="3709CA3A" w14:textId="77777777" w:rsidR="008A00DB" w:rsidRPr="007F6A7C" w:rsidRDefault="006E67E0" w:rsidP="00773DE3">
      <w:pPr>
        <w:pStyle w:val="ListParagraph"/>
        <w:numPr>
          <w:ilvl w:val="0"/>
          <w:numId w:val="31"/>
        </w:numPr>
        <w:ind w:firstLineChars="0"/>
        <w:rPr>
          <w:rFonts w:eastAsia="HelveticaWorld-Regular" w:cs="Arial"/>
          <w:sz w:val="46"/>
          <w:szCs w:val="46"/>
        </w:rPr>
      </w:pPr>
      <w:r>
        <w:rPr>
          <w:sz w:val="46"/>
        </w:rPr>
        <w:t>Non lasciare mai l’apparecchio incustodito quando è in funzione.</w:t>
      </w:r>
    </w:p>
    <w:p w14:paraId="0D9FD7DC" w14:textId="77777777" w:rsidR="008A00DB" w:rsidRPr="007F6A7C" w:rsidRDefault="006E67E0" w:rsidP="00773DE3">
      <w:pPr>
        <w:pStyle w:val="ListParagraph"/>
        <w:numPr>
          <w:ilvl w:val="0"/>
          <w:numId w:val="31"/>
        </w:numPr>
        <w:ind w:firstLineChars="0"/>
        <w:rPr>
          <w:rFonts w:cs="Arial"/>
          <w:sz w:val="46"/>
          <w:szCs w:val="46"/>
        </w:rPr>
      </w:pPr>
      <w:r>
        <w:rPr>
          <w:sz w:val="46"/>
        </w:rPr>
        <w:t xml:space="preserve">Tenere lontano dalla portata dei bambini. </w:t>
      </w:r>
    </w:p>
    <w:p w14:paraId="4828BCA8" w14:textId="77777777" w:rsidR="008A00DB" w:rsidRPr="007F6A7C" w:rsidRDefault="006E67E0" w:rsidP="00773DE3">
      <w:pPr>
        <w:pStyle w:val="ListParagraph"/>
        <w:numPr>
          <w:ilvl w:val="0"/>
          <w:numId w:val="31"/>
        </w:numPr>
        <w:ind w:firstLineChars="0"/>
        <w:rPr>
          <w:rFonts w:cs="Arial"/>
          <w:sz w:val="46"/>
          <w:szCs w:val="46"/>
        </w:rPr>
      </w:pPr>
      <w:r>
        <w:rPr>
          <w:sz w:val="46"/>
        </w:rPr>
        <w:t xml:space="preserve">Non aspirare mai quanto segue: fiammiferi accesi, cenere e mozziconi di sigaretta fumanti, sostanze combustibili, caustiche, infiammabili o esplosive, vapore o liquidi. </w:t>
      </w:r>
    </w:p>
    <w:p w14:paraId="5DDA598A" w14:textId="77777777" w:rsidR="008A00DB" w:rsidRPr="007F6A7C" w:rsidRDefault="006E67E0" w:rsidP="00773DE3">
      <w:pPr>
        <w:pStyle w:val="ListParagraph"/>
        <w:numPr>
          <w:ilvl w:val="0"/>
          <w:numId w:val="31"/>
        </w:numPr>
        <w:ind w:firstLineChars="0"/>
        <w:rPr>
          <w:rFonts w:cs="Arial"/>
          <w:sz w:val="46"/>
          <w:szCs w:val="46"/>
        </w:rPr>
      </w:pPr>
      <w:r>
        <w:rPr>
          <w:sz w:val="46"/>
        </w:rPr>
        <w:t xml:space="preserve">Questo dispositivo non è adatto per aspirare polveri che possono essere dannose per la salute. </w:t>
      </w:r>
    </w:p>
    <w:p w14:paraId="1CA9DB2D" w14:textId="77777777" w:rsidR="008A00DB" w:rsidRPr="007F6A7C" w:rsidRDefault="006E67E0" w:rsidP="00773DE3">
      <w:pPr>
        <w:pStyle w:val="ListParagraph"/>
        <w:numPr>
          <w:ilvl w:val="0"/>
          <w:numId w:val="31"/>
        </w:numPr>
        <w:ind w:firstLineChars="0"/>
        <w:rPr>
          <w:rFonts w:cs="Arial"/>
          <w:sz w:val="46"/>
          <w:szCs w:val="46"/>
        </w:rPr>
      </w:pPr>
      <w:r>
        <w:rPr>
          <w:sz w:val="46"/>
        </w:rPr>
        <w:t>Conservare l’apparecchio in un luogo interno asciutto.</w:t>
      </w:r>
    </w:p>
    <w:p w14:paraId="3B4A113C" w14:textId="77777777" w:rsidR="008A00DB" w:rsidRPr="007F6A7C" w:rsidRDefault="006E67E0" w:rsidP="00773DE3">
      <w:pPr>
        <w:pStyle w:val="ListParagraph"/>
        <w:numPr>
          <w:ilvl w:val="0"/>
          <w:numId w:val="31"/>
        </w:numPr>
        <w:ind w:firstLineChars="0"/>
        <w:rPr>
          <w:rFonts w:cs="Arial"/>
          <w:sz w:val="46"/>
          <w:szCs w:val="46"/>
        </w:rPr>
      </w:pPr>
      <w:r>
        <w:rPr>
          <w:sz w:val="46"/>
        </w:rPr>
        <w:t xml:space="preserve">Non utilizzare mai l’apparecchio se è danneggiato. </w:t>
      </w:r>
    </w:p>
    <w:p w14:paraId="2383F401" w14:textId="77777777" w:rsidR="008A00DB" w:rsidRPr="007F6A7C" w:rsidRDefault="006E67E0" w:rsidP="00773DE3">
      <w:pPr>
        <w:pStyle w:val="ListParagraph"/>
        <w:numPr>
          <w:ilvl w:val="0"/>
          <w:numId w:val="31"/>
        </w:numPr>
        <w:ind w:firstLineChars="0"/>
        <w:rPr>
          <w:rFonts w:eastAsia="HelveticaWorld-Regular" w:cs="Arial"/>
          <w:sz w:val="46"/>
          <w:szCs w:val="46"/>
        </w:rPr>
      </w:pPr>
      <w:r>
        <w:rPr>
          <w:sz w:val="46"/>
        </w:rPr>
        <w:t xml:space="preserve">Far eseguire la manutenzione del dispositivo solo da un centro di assistenza autorizzato. </w:t>
      </w:r>
    </w:p>
    <w:p w14:paraId="18348F9A" w14:textId="3C068A0F" w:rsidR="008A00DB" w:rsidRPr="007F6A7C" w:rsidRDefault="006E67E0" w:rsidP="00773DE3">
      <w:pPr>
        <w:pStyle w:val="ListParagraph"/>
        <w:numPr>
          <w:ilvl w:val="0"/>
          <w:numId w:val="31"/>
        </w:numPr>
        <w:ind w:firstLineChars="0"/>
        <w:rPr>
          <w:rFonts w:cs="Arial"/>
          <w:sz w:val="46"/>
          <w:szCs w:val="46"/>
        </w:rPr>
      </w:pPr>
      <w:r>
        <w:rPr>
          <w:sz w:val="46"/>
        </w:rPr>
        <w:t>Utilizzare l’apparecchio solo per eseguire i lavori per cui è stato progettato.</w:t>
      </w:r>
    </w:p>
    <w:p w14:paraId="3375B421" w14:textId="77777777" w:rsidR="008A00DB" w:rsidRPr="007F6A7C" w:rsidRDefault="006E67E0" w:rsidP="00773DE3">
      <w:pPr>
        <w:pStyle w:val="ListParagraph"/>
        <w:numPr>
          <w:ilvl w:val="0"/>
          <w:numId w:val="31"/>
        </w:numPr>
        <w:ind w:firstLineChars="0"/>
        <w:rPr>
          <w:rFonts w:cs="Arial"/>
          <w:sz w:val="46"/>
          <w:szCs w:val="46"/>
        </w:rPr>
      </w:pPr>
      <w:r>
        <w:rPr>
          <w:sz w:val="46"/>
        </w:rPr>
        <w:t xml:space="preserve">Prestare particolare attenzione durante le procedure di pulizia. </w:t>
      </w:r>
    </w:p>
    <w:p w14:paraId="458C1DC5" w14:textId="77777777" w:rsidR="008A00DB" w:rsidRPr="007F6A7C" w:rsidRDefault="006E67E0" w:rsidP="00773DE3">
      <w:pPr>
        <w:pStyle w:val="ListParagraph"/>
        <w:numPr>
          <w:ilvl w:val="0"/>
          <w:numId w:val="31"/>
        </w:numPr>
        <w:ind w:firstLineChars="0"/>
        <w:rPr>
          <w:rFonts w:eastAsia="HelveticaWorld-Regular" w:cs="Arial"/>
          <w:sz w:val="46"/>
          <w:szCs w:val="46"/>
        </w:rPr>
      </w:pPr>
      <w:r>
        <w:rPr>
          <w:sz w:val="46"/>
        </w:rPr>
        <w:t>Utilizzare solo pezzi di ricambio e accessori autentici.</w:t>
      </w:r>
    </w:p>
    <w:p w14:paraId="2B5EE8DB" w14:textId="77777777" w:rsidR="008A00DB" w:rsidRPr="007F6A7C" w:rsidRDefault="008A00DB" w:rsidP="00773DE3">
      <w:pPr>
        <w:autoSpaceDE w:val="0"/>
        <w:autoSpaceDN w:val="0"/>
        <w:adjustRightInd w:val="0"/>
        <w:rPr>
          <w:rFonts w:cs="Helvetica"/>
          <w:kern w:val="0"/>
          <w:sz w:val="46"/>
          <w:szCs w:val="46"/>
        </w:rPr>
      </w:pPr>
    </w:p>
    <w:p w14:paraId="7317EEAD" w14:textId="77777777" w:rsidR="008A00DB" w:rsidRPr="007F6A7C" w:rsidRDefault="00670ED0" w:rsidP="00773DE3">
      <w:pPr>
        <w:pStyle w:val="Heading3"/>
        <w:tabs>
          <w:tab w:val="left" w:pos="544"/>
        </w:tabs>
        <w:ind w:left="0"/>
        <w:jc w:val="both"/>
        <w:rPr>
          <w:rFonts w:asciiTheme="minorHAnsi" w:eastAsia="SimSun" w:hAnsiTheme="minorHAnsi" w:cs="SimSun"/>
          <w:color w:val="262626" w:themeColor="text1" w:themeTint="D9"/>
          <w:sz w:val="46"/>
          <w:szCs w:val="46"/>
          <w:u w:val="single"/>
        </w:rPr>
      </w:pPr>
      <w:bookmarkStart w:id="4" w:name="_Toc77952681"/>
      <w:r>
        <w:rPr>
          <w:rFonts w:asciiTheme="minorHAnsi" w:hAnsiTheme="minorHAnsi"/>
          <w:color w:val="262626" w:themeColor="text1" w:themeTint="D9"/>
          <w:sz w:val="46"/>
          <w:u w:val="single"/>
        </w:rPr>
        <w:t>2. AVVERTENZE DI SICUREZZA DELL'ASPIRAPOLVERE WET &amp; DRY</w:t>
      </w:r>
      <w:bookmarkEnd w:id="4"/>
    </w:p>
    <w:p w14:paraId="782C49DF" w14:textId="77777777" w:rsidR="008A00DB" w:rsidRPr="007F6A7C" w:rsidRDefault="000A66F9" w:rsidP="00773DE3">
      <w:pPr>
        <w:rPr>
          <w:rFonts w:cs="Arial"/>
          <w:b/>
          <w:noProof/>
          <w:sz w:val="46"/>
          <w:szCs w:val="46"/>
        </w:rPr>
      </w:pPr>
      <w:r>
        <w:rPr>
          <w:b/>
          <w:noProof/>
          <w:sz w:val="46"/>
        </w:rPr>
        <w:lastRenderedPageBreak/>
      </w:r>
      <w:r w:rsidR="000A66F9">
        <w:rPr>
          <w:b/>
          <w:noProof/>
          <w:sz w:val="46"/>
        </w:rPr>
        <w:pict w14:anchorId="3D3E3A59">
          <v:shape id="_x0000_i1027" type="#_x0000_t75" alt="" style="width:35.45pt;height:31.15pt;visibility:visible;mso-wrap-style:square;mso-width-percent:0;mso-height-percent:0;mso-width-percent:0;mso-height-percent:0" o:bullet="t">
            <v:imagedata r:id="rId30" o:title="danger"/>
          </v:shape>
        </w:pict>
      </w:r>
      <w:r w:rsidR="00553EE3">
        <w:rPr>
          <w:b/>
          <w:sz w:val="46"/>
        </w:rPr>
        <w:t xml:space="preserve">AVVISO! </w:t>
      </w:r>
      <w:r w:rsidR="00553EE3">
        <w:rPr>
          <w:sz w:val="46"/>
        </w:rPr>
        <w:t>Durante l'uso del dispositivo, è necessario osservare alcune precauzioni di sicurezza per evitare lesioni e danni. Si prega di leggere il manuale operativo completo con la dovuta attenzione. Conservare il presente manuale in un luogo sicuro, in modo che le informazioni siano sempre disponibili. Se il dispositivo viene affidato ad altre persone, consegnare loro anche queste istruzioni per l'uso e le norme di sicurezza. Non ci assumiamo alcuna responsabilità per danni o incidenti derivanti dalla mancata osservanza delle presenti istruzioni e delle informazioni di sicurezza.</w:t>
      </w:r>
    </w:p>
    <w:p w14:paraId="561AE6EC" w14:textId="77777777" w:rsidR="008A00DB" w:rsidRPr="00D0742D" w:rsidRDefault="006E67E0" w:rsidP="00773DE3">
      <w:pPr>
        <w:numPr>
          <w:ilvl w:val="0"/>
          <w:numId w:val="30"/>
        </w:numPr>
        <w:autoSpaceDE w:val="0"/>
        <w:autoSpaceDN w:val="0"/>
        <w:rPr>
          <w:rFonts w:eastAsia="EurostileLTStd-Demi"/>
          <w:sz w:val="46"/>
          <w:szCs w:val="46"/>
        </w:rPr>
      </w:pPr>
      <w:r>
        <w:rPr>
          <w:sz w:val="46"/>
        </w:rPr>
        <w:t>Questo dispositivo può essere utilizzato da bambini a partire dagli 8 anni e da persone con capacità fisiche, sensoriali o mentali ridotte o prive di esperienza e conoscenza, sotto supervisione o nel caso abbiano ricevuto istruzioni sull'uso del dispositivo in un modo sicuro e ne comprendano i pericoli. I bambini non devono giocare con l’apparecchio. La pulizia e la manutenzione da parte dell'utente non devono essere effettuate da bambini senza sorveglianza.</w:t>
      </w:r>
    </w:p>
    <w:p w14:paraId="6119CFC3" w14:textId="77777777" w:rsidR="008A00DB" w:rsidRPr="00D0742D" w:rsidRDefault="006E67E0" w:rsidP="00773DE3">
      <w:pPr>
        <w:numPr>
          <w:ilvl w:val="0"/>
          <w:numId w:val="30"/>
        </w:numPr>
        <w:autoSpaceDE w:val="0"/>
        <w:autoSpaceDN w:val="0"/>
        <w:rPr>
          <w:rFonts w:eastAsia="EurostileLTStd-Demi"/>
          <w:sz w:val="46"/>
          <w:szCs w:val="46"/>
        </w:rPr>
      </w:pPr>
      <w:r>
        <w:rPr>
          <w:sz w:val="46"/>
        </w:rPr>
        <w:t>Non lasciare l’apparecchio incustodito quando è collegato alla rete elettrica. Rimuovere la batteria quando non è in uso e prima della manutenzione e della pulizia.</w:t>
      </w:r>
    </w:p>
    <w:p w14:paraId="3644587D" w14:textId="77777777" w:rsidR="008A00DB" w:rsidRPr="00D0742D" w:rsidRDefault="006E67E0" w:rsidP="00773DE3">
      <w:pPr>
        <w:numPr>
          <w:ilvl w:val="0"/>
          <w:numId w:val="30"/>
        </w:numPr>
        <w:autoSpaceDE w:val="0"/>
        <w:autoSpaceDN w:val="0"/>
        <w:rPr>
          <w:rFonts w:eastAsia="EurostileLTStd-Demi"/>
          <w:sz w:val="46"/>
          <w:szCs w:val="46"/>
        </w:rPr>
      </w:pPr>
      <w:r>
        <w:rPr>
          <w:sz w:val="46"/>
        </w:rPr>
        <w:lastRenderedPageBreak/>
        <w:t>Per evitare scosse elettriche, non esporlo alla pioggia. Conservare in ambienti chiusi.</w:t>
      </w:r>
    </w:p>
    <w:p w14:paraId="7703756B" w14:textId="77777777" w:rsidR="008A00DB" w:rsidRPr="00D0742D" w:rsidRDefault="006E67E0" w:rsidP="00773DE3">
      <w:pPr>
        <w:numPr>
          <w:ilvl w:val="0"/>
          <w:numId w:val="30"/>
        </w:numPr>
        <w:autoSpaceDE w:val="0"/>
        <w:autoSpaceDN w:val="0"/>
        <w:rPr>
          <w:rFonts w:eastAsia="EurostileLTStd-Demi"/>
          <w:sz w:val="46"/>
          <w:szCs w:val="46"/>
        </w:rPr>
      </w:pPr>
      <w:r>
        <w:rPr>
          <w:sz w:val="46"/>
        </w:rPr>
        <w:t>Non utilizzare mai in presenza di liquidi esplosivi, vapori o polveri esplosive – come il carbone.</w:t>
      </w:r>
    </w:p>
    <w:p w14:paraId="5ABC8B0C" w14:textId="77777777" w:rsidR="008A00DB" w:rsidRPr="00D0742D" w:rsidRDefault="006E67E0" w:rsidP="00773DE3">
      <w:pPr>
        <w:numPr>
          <w:ilvl w:val="0"/>
          <w:numId w:val="30"/>
        </w:numPr>
        <w:autoSpaceDE w:val="0"/>
        <w:autoSpaceDN w:val="0"/>
        <w:rPr>
          <w:rFonts w:eastAsia="EurostileLTStd-Demi"/>
          <w:sz w:val="46"/>
          <w:szCs w:val="46"/>
        </w:rPr>
      </w:pPr>
      <w:r>
        <w:rPr>
          <w:sz w:val="46"/>
        </w:rPr>
        <w:t>Utilizzare solo accessori e materiali di consumo consigliati dal produttore.</w:t>
      </w:r>
    </w:p>
    <w:p w14:paraId="0E2F2AE5" w14:textId="77777777" w:rsidR="008A00DB" w:rsidRPr="00D0742D" w:rsidRDefault="006E67E0" w:rsidP="00773DE3">
      <w:pPr>
        <w:numPr>
          <w:ilvl w:val="0"/>
          <w:numId w:val="30"/>
        </w:numPr>
        <w:autoSpaceDE w:val="0"/>
        <w:autoSpaceDN w:val="0"/>
        <w:rPr>
          <w:rFonts w:eastAsia="EurostileLTStd-Demi"/>
          <w:sz w:val="46"/>
          <w:szCs w:val="46"/>
        </w:rPr>
      </w:pPr>
      <w:r>
        <w:rPr>
          <w:sz w:val="46"/>
        </w:rPr>
        <w:t>Non modificare in alcun modo il pulitore - questo risulta pericoloso e invaliderà la garanzia.</w:t>
      </w:r>
    </w:p>
    <w:p w14:paraId="428D5D5F" w14:textId="77777777" w:rsidR="008A00DB" w:rsidRPr="00D0742D" w:rsidRDefault="006E67E0" w:rsidP="00773DE3">
      <w:pPr>
        <w:numPr>
          <w:ilvl w:val="0"/>
          <w:numId w:val="30"/>
        </w:numPr>
        <w:autoSpaceDE w:val="0"/>
        <w:autoSpaceDN w:val="0"/>
        <w:rPr>
          <w:rFonts w:eastAsia="EurostileLTStd-Demi"/>
          <w:sz w:val="46"/>
          <w:szCs w:val="46"/>
        </w:rPr>
      </w:pPr>
      <w:r>
        <w:rPr>
          <w:sz w:val="46"/>
        </w:rPr>
        <w:t>Non utilizzare il detergente senza il filtro in posizione.</w:t>
      </w:r>
    </w:p>
    <w:p w14:paraId="4443D89B" w14:textId="77777777" w:rsidR="008A00DB" w:rsidRPr="00D0742D" w:rsidRDefault="006E67E0" w:rsidP="00773DE3">
      <w:pPr>
        <w:numPr>
          <w:ilvl w:val="0"/>
          <w:numId w:val="30"/>
        </w:numPr>
        <w:autoSpaceDE w:val="0"/>
        <w:autoSpaceDN w:val="0"/>
        <w:rPr>
          <w:rFonts w:eastAsia="EurostileLTStd-Demi"/>
          <w:sz w:val="46"/>
          <w:szCs w:val="46"/>
        </w:rPr>
      </w:pPr>
      <w:r>
        <w:rPr>
          <w:sz w:val="46"/>
        </w:rPr>
        <w:t>Se il suono del motore diventa più acuto, controllare sempre quanto segue:</w:t>
      </w:r>
    </w:p>
    <w:p w14:paraId="79D99D01" w14:textId="77777777" w:rsidR="008A00DB" w:rsidRPr="00D0742D" w:rsidRDefault="006E67E0" w:rsidP="00773DE3">
      <w:pPr>
        <w:numPr>
          <w:ilvl w:val="1"/>
          <w:numId w:val="30"/>
        </w:numPr>
        <w:autoSpaceDE w:val="0"/>
        <w:autoSpaceDN w:val="0"/>
        <w:rPr>
          <w:rFonts w:eastAsia="EurostileLTStd-Demi"/>
          <w:sz w:val="46"/>
          <w:szCs w:val="46"/>
        </w:rPr>
      </w:pPr>
      <w:r>
        <w:rPr>
          <w:sz w:val="46"/>
        </w:rPr>
        <w:t>Tubo o accessorio ostruito.</w:t>
      </w:r>
    </w:p>
    <w:p w14:paraId="2C692261" w14:textId="77777777" w:rsidR="008A00DB" w:rsidRPr="00D0742D" w:rsidRDefault="006E67E0" w:rsidP="00773DE3">
      <w:pPr>
        <w:numPr>
          <w:ilvl w:val="1"/>
          <w:numId w:val="30"/>
        </w:numPr>
        <w:autoSpaceDE w:val="0"/>
        <w:autoSpaceDN w:val="0"/>
        <w:rPr>
          <w:rFonts w:eastAsia="EurostileLTStd-Demi"/>
          <w:sz w:val="46"/>
          <w:szCs w:val="46"/>
        </w:rPr>
      </w:pPr>
      <w:r>
        <w:rPr>
          <w:sz w:val="46"/>
        </w:rPr>
        <w:t>Filtro intasato.</w:t>
      </w:r>
    </w:p>
    <w:p w14:paraId="5858B62F" w14:textId="77777777" w:rsidR="008A00DB" w:rsidRPr="00D0742D" w:rsidRDefault="006E67E0" w:rsidP="00773DE3">
      <w:pPr>
        <w:numPr>
          <w:ilvl w:val="1"/>
          <w:numId w:val="30"/>
        </w:numPr>
        <w:autoSpaceDE w:val="0"/>
        <w:autoSpaceDN w:val="0"/>
        <w:rPr>
          <w:rFonts w:eastAsia="EurostileLTStd-Demi"/>
          <w:sz w:val="46"/>
          <w:szCs w:val="46"/>
        </w:rPr>
      </w:pPr>
      <w:r>
        <w:rPr>
          <w:sz w:val="46"/>
        </w:rPr>
        <w:t>Contenitore pieno.</w:t>
      </w:r>
    </w:p>
    <w:p w14:paraId="5E5205D5" w14:textId="77777777" w:rsidR="008A00DB" w:rsidRPr="00D0742D" w:rsidRDefault="006E67E0" w:rsidP="00773DE3">
      <w:pPr>
        <w:numPr>
          <w:ilvl w:val="0"/>
          <w:numId w:val="30"/>
        </w:numPr>
        <w:autoSpaceDE w:val="0"/>
        <w:autoSpaceDN w:val="0"/>
        <w:rPr>
          <w:rFonts w:eastAsia="EurostileLTStd-Demi"/>
          <w:sz w:val="46"/>
          <w:szCs w:val="46"/>
        </w:rPr>
      </w:pPr>
      <w:r>
        <w:rPr>
          <w:sz w:val="46"/>
        </w:rPr>
        <w:t>Quando si solleva l'unità, sollevarla sempre con la maniglia o sotto il bordo del serbatoio. Attenzione al peso in eccesso.</w:t>
      </w:r>
    </w:p>
    <w:p w14:paraId="0BB6B7A4" w14:textId="77777777" w:rsidR="008A00DB" w:rsidRPr="00D0742D" w:rsidRDefault="006E67E0" w:rsidP="00773DE3">
      <w:pPr>
        <w:numPr>
          <w:ilvl w:val="0"/>
          <w:numId w:val="30"/>
        </w:numPr>
        <w:autoSpaceDE w:val="0"/>
        <w:autoSpaceDN w:val="0"/>
        <w:rPr>
          <w:rFonts w:eastAsia="EurostileLTStd-Demi"/>
          <w:sz w:val="46"/>
          <w:szCs w:val="46"/>
        </w:rPr>
      </w:pPr>
      <w:r>
        <w:rPr>
          <w:sz w:val="46"/>
        </w:rPr>
        <w:t>I bambini devono essere sorvegliati per assicurarsi che non giochino con l’apparecchio.</w:t>
      </w:r>
    </w:p>
    <w:p w14:paraId="7BAFBA55" w14:textId="18B01329" w:rsidR="008A00DB" w:rsidRPr="00D0742D" w:rsidRDefault="006E67E0" w:rsidP="00773DE3">
      <w:pPr>
        <w:numPr>
          <w:ilvl w:val="0"/>
          <w:numId w:val="30"/>
        </w:numPr>
        <w:autoSpaceDE w:val="0"/>
        <w:autoSpaceDN w:val="0"/>
        <w:rPr>
          <w:rFonts w:eastAsia="EurostileLTStd-Demi"/>
          <w:sz w:val="46"/>
          <w:szCs w:val="46"/>
        </w:rPr>
      </w:pPr>
      <w:r>
        <w:rPr>
          <w:sz w:val="46"/>
        </w:rPr>
        <w:t>L'aspirapolvere wet and dry è</w:t>
      </w:r>
      <w:r w:rsidR="004D49BA">
        <w:rPr>
          <w:sz w:val="46"/>
        </w:rPr>
        <w:t xml:space="preserve"> </w:t>
      </w:r>
      <w:r>
        <w:rPr>
          <w:sz w:val="46"/>
        </w:rPr>
        <w:t>progettato per l'aspirazione di liquidi e solidi utilizzando l'apposito filtro. L’apparecchio non è adatto per l'aspirazione di sostanze combustibili, esplosive o nocive.</w:t>
      </w:r>
    </w:p>
    <w:p w14:paraId="1F8C5215" w14:textId="77777777" w:rsidR="008A00DB" w:rsidRPr="00D0742D" w:rsidRDefault="006E67E0" w:rsidP="00773DE3">
      <w:pPr>
        <w:numPr>
          <w:ilvl w:val="0"/>
          <w:numId w:val="30"/>
        </w:numPr>
        <w:autoSpaceDE w:val="0"/>
        <w:autoSpaceDN w:val="0"/>
        <w:rPr>
          <w:rFonts w:eastAsia="EurostileLTStd-Demi"/>
          <w:sz w:val="46"/>
          <w:szCs w:val="46"/>
        </w:rPr>
      </w:pPr>
      <w:r>
        <w:rPr>
          <w:sz w:val="46"/>
        </w:rPr>
        <w:t>Non puntare il tubo verso altre persone o animali.</w:t>
      </w:r>
    </w:p>
    <w:p w14:paraId="6535A533" w14:textId="77777777" w:rsidR="008A00DB" w:rsidRPr="00D0742D" w:rsidRDefault="006E67E0" w:rsidP="00773DE3">
      <w:pPr>
        <w:numPr>
          <w:ilvl w:val="0"/>
          <w:numId w:val="30"/>
        </w:numPr>
        <w:autoSpaceDE w:val="0"/>
        <w:autoSpaceDN w:val="0"/>
        <w:rPr>
          <w:rFonts w:eastAsia="EurostileLTStd-Demi"/>
          <w:sz w:val="46"/>
          <w:szCs w:val="46"/>
        </w:rPr>
      </w:pPr>
      <w:r>
        <w:rPr>
          <w:sz w:val="46"/>
        </w:rPr>
        <w:lastRenderedPageBreak/>
        <w:t>Non aspirare mai amianto o polvere di amianto.</w:t>
      </w:r>
    </w:p>
    <w:p w14:paraId="560F90DC" w14:textId="77777777" w:rsidR="008A00DB" w:rsidRPr="00D0742D" w:rsidRDefault="006E67E0" w:rsidP="00773DE3">
      <w:pPr>
        <w:numPr>
          <w:ilvl w:val="0"/>
          <w:numId w:val="30"/>
        </w:numPr>
        <w:autoSpaceDE w:val="0"/>
        <w:autoSpaceDN w:val="0"/>
        <w:rPr>
          <w:rFonts w:eastAsia="EurostileLTStd-Demi"/>
          <w:sz w:val="46"/>
          <w:szCs w:val="46"/>
        </w:rPr>
      </w:pPr>
      <w:r>
        <w:rPr>
          <w:sz w:val="46"/>
        </w:rPr>
        <w:t>La polvere di legno e i trucioli in un'area confinata possono provocare un incendio o un'esplosione.</w:t>
      </w:r>
    </w:p>
    <w:p w14:paraId="2E352103" w14:textId="77777777" w:rsidR="008A00DB" w:rsidRPr="00D0742D" w:rsidRDefault="006E67E0" w:rsidP="00773DE3">
      <w:pPr>
        <w:numPr>
          <w:ilvl w:val="0"/>
          <w:numId w:val="30"/>
        </w:numPr>
        <w:autoSpaceDE w:val="0"/>
        <w:autoSpaceDN w:val="0"/>
        <w:rPr>
          <w:rFonts w:eastAsia="EurostileLTStd-Demi"/>
          <w:sz w:val="46"/>
          <w:szCs w:val="46"/>
        </w:rPr>
      </w:pPr>
      <w:r>
        <w:rPr>
          <w:sz w:val="46"/>
        </w:rPr>
        <w:t>Proteggersi da possibili fonti di ignizione.</w:t>
      </w:r>
    </w:p>
    <w:p w14:paraId="474048CE" w14:textId="77777777" w:rsidR="008A00DB" w:rsidRPr="00D0742D" w:rsidRDefault="006E67E0" w:rsidP="00773DE3">
      <w:pPr>
        <w:numPr>
          <w:ilvl w:val="0"/>
          <w:numId w:val="30"/>
        </w:numPr>
        <w:autoSpaceDE w:val="0"/>
        <w:autoSpaceDN w:val="0"/>
        <w:rPr>
          <w:rFonts w:eastAsia="EurostileLTStd-Demi"/>
          <w:sz w:val="46"/>
          <w:szCs w:val="46"/>
        </w:rPr>
      </w:pPr>
      <w:r>
        <w:rPr>
          <w:sz w:val="46"/>
        </w:rPr>
        <w:t>Non aspirare alcun materiale che stia bruciando o covando senza fiamma come polvere di metallo, mozziconi di sigaretta, fiammiferi, ecc.</w:t>
      </w:r>
    </w:p>
    <w:p w14:paraId="0835E314" w14:textId="77777777" w:rsidR="008A00DB" w:rsidRPr="00D0742D" w:rsidRDefault="006E67E0" w:rsidP="00773DE3">
      <w:pPr>
        <w:numPr>
          <w:ilvl w:val="0"/>
          <w:numId w:val="30"/>
        </w:numPr>
        <w:autoSpaceDE w:val="0"/>
        <w:autoSpaceDN w:val="0"/>
        <w:rPr>
          <w:rFonts w:eastAsia="EurostileLTStd-Demi"/>
          <w:sz w:val="46"/>
          <w:szCs w:val="46"/>
        </w:rPr>
      </w:pPr>
      <w:r>
        <w:rPr>
          <w:sz w:val="46"/>
        </w:rPr>
        <w:t>Spegnere sempre l'unità prima di cambiare accessori, filtri e svuotare il serbatoio.</w:t>
      </w:r>
    </w:p>
    <w:p w14:paraId="16551A62" w14:textId="77777777" w:rsidR="008A00DB" w:rsidRPr="00D0742D" w:rsidRDefault="006E67E0" w:rsidP="00773DE3">
      <w:pPr>
        <w:numPr>
          <w:ilvl w:val="0"/>
          <w:numId w:val="30"/>
        </w:numPr>
        <w:autoSpaceDE w:val="0"/>
        <w:autoSpaceDN w:val="0"/>
        <w:rPr>
          <w:rFonts w:eastAsia="EurostileLTStd-Demi"/>
          <w:sz w:val="46"/>
          <w:szCs w:val="46"/>
        </w:rPr>
      </w:pPr>
      <w:r>
        <w:rPr>
          <w:sz w:val="46"/>
        </w:rPr>
        <w:t>Verificare sempre che il filtro sia pulito e non ostruito. Mantenere tutti gli sfiati liberi da eventuali blocchi.</w:t>
      </w:r>
    </w:p>
    <w:p w14:paraId="59E1EA35" w14:textId="77777777" w:rsidR="008A00DB" w:rsidRPr="00D0742D" w:rsidRDefault="006E67E0" w:rsidP="00773DE3">
      <w:pPr>
        <w:numPr>
          <w:ilvl w:val="0"/>
          <w:numId w:val="30"/>
        </w:numPr>
        <w:autoSpaceDE w:val="0"/>
        <w:autoSpaceDN w:val="0"/>
        <w:rPr>
          <w:rFonts w:eastAsia="EurostileLTStd-Demi"/>
          <w:sz w:val="46"/>
          <w:szCs w:val="46"/>
        </w:rPr>
      </w:pPr>
      <w:r>
        <w:rPr>
          <w:sz w:val="46"/>
        </w:rPr>
        <w:t>Il dispositivo deve essere utilizzato solo per lo scopo indicato. Qualsiasi altro uso è considerato un utilizzo inappropriato. L'utente/operatore e non il produttore saranno responsabili per eventuali danni o lesioni di qualsiasi tipo causati da tale utilizzo.</w:t>
      </w:r>
    </w:p>
    <w:p w14:paraId="4AE2CD78" w14:textId="77777777" w:rsidR="008A00DB" w:rsidRPr="00D0742D" w:rsidRDefault="006E67E0" w:rsidP="00773DE3">
      <w:pPr>
        <w:numPr>
          <w:ilvl w:val="0"/>
          <w:numId w:val="30"/>
        </w:numPr>
        <w:autoSpaceDE w:val="0"/>
        <w:autoSpaceDN w:val="0"/>
        <w:rPr>
          <w:rFonts w:eastAsia="EurostileLTStd-Demi"/>
          <w:sz w:val="46"/>
          <w:szCs w:val="46"/>
        </w:rPr>
      </w:pPr>
      <w:r>
        <w:rPr>
          <w:sz w:val="46"/>
        </w:rPr>
        <w:t>L’apparecchio deve essere utilizzato solo con l'alimentatore fornito con il dispositivo stesso.</w:t>
      </w:r>
    </w:p>
    <w:p w14:paraId="79F142BE" w14:textId="77777777" w:rsidR="008A00DB" w:rsidRDefault="006E67E0" w:rsidP="00773DE3">
      <w:pPr>
        <w:numPr>
          <w:ilvl w:val="0"/>
          <w:numId w:val="30"/>
        </w:numPr>
        <w:autoSpaceDE w:val="0"/>
        <w:autoSpaceDN w:val="0"/>
        <w:rPr>
          <w:rFonts w:eastAsia="EurostileLTStd-Demi"/>
          <w:sz w:val="46"/>
          <w:szCs w:val="46"/>
        </w:rPr>
      </w:pPr>
      <w:r>
        <w:rPr>
          <w:sz w:val="46"/>
        </w:rPr>
        <w:t>La batteria deve essere rimossa dal dispositivo prima della pulizia o della manutenzione del dispositivo</w:t>
      </w:r>
    </w:p>
    <w:p w14:paraId="379A5E2C" w14:textId="77777777" w:rsidR="008A00DB" w:rsidRPr="00D0742D" w:rsidRDefault="008A00DB" w:rsidP="00773DE3">
      <w:pPr>
        <w:rPr>
          <w:rFonts w:cs="Arial"/>
          <w:color w:val="000000"/>
          <w:sz w:val="24"/>
        </w:rPr>
      </w:pPr>
    </w:p>
    <w:p w14:paraId="381B8E3C" w14:textId="77777777" w:rsidR="00D0742D" w:rsidRPr="00D62EB4" w:rsidRDefault="00952ABA" w:rsidP="00773DE3">
      <w:pPr>
        <w:pStyle w:val="Heading3"/>
        <w:tabs>
          <w:tab w:val="left" w:pos="546"/>
        </w:tabs>
        <w:ind w:left="0"/>
        <w:jc w:val="both"/>
        <w:rPr>
          <w:rFonts w:asciiTheme="minorHAnsi" w:eastAsia="SimSun" w:hAnsiTheme="minorHAnsi" w:cs="SimSun"/>
          <w:caps/>
          <w:color w:val="262626" w:themeColor="text1" w:themeTint="D9"/>
          <w:sz w:val="46"/>
          <w:szCs w:val="46"/>
          <w:u w:val="single"/>
        </w:rPr>
      </w:pPr>
      <w:bookmarkStart w:id="5" w:name="_Toc77952682"/>
      <w:r>
        <w:rPr>
          <w:rFonts w:asciiTheme="minorHAnsi" w:hAnsiTheme="minorHAnsi"/>
          <w:caps/>
          <w:color w:val="262626" w:themeColor="text1" w:themeTint="D9"/>
          <w:sz w:val="46"/>
          <w:u w:val="single"/>
        </w:rPr>
        <w:t>3. Istruzioni di sicurezza per il caricabatterie</w:t>
      </w:r>
      <w:bookmarkEnd w:id="5"/>
    </w:p>
    <w:p w14:paraId="142C5BE2" w14:textId="77777777" w:rsidR="00D0742D" w:rsidRPr="00D62EB4" w:rsidRDefault="00D0742D" w:rsidP="00773DE3">
      <w:pPr>
        <w:pStyle w:val="ListParagraph"/>
        <w:numPr>
          <w:ilvl w:val="0"/>
          <w:numId w:val="26"/>
        </w:numPr>
        <w:ind w:firstLineChars="0"/>
        <w:rPr>
          <w:sz w:val="46"/>
          <w:szCs w:val="46"/>
        </w:rPr>
      </w:pPr>
      <w:r>
        <w:rPr>
          <w:sz w:val="46"/>
        </w:rPr>
        <w:t xml:space="preserve">Questo caricabatterie può essere utilizzato da </w:t>
      </w:r>
      <w:r>
        <w:rPr>
          <w:sz w:val="46"/>
        </w:rPr>
        <w:lastRenderedPageBreak/>
        <w:t>bambini a partire dagli 8 anni e da persone con capacità fisiche, sensoriali o mentali ridotte o prive di esperienza e conoscenza, sotto supervisione o nel caso abbiano ricevuto istruzioni sull'uso del caricabatterie in un modo sicuro e ne comprendano i pericoli. I bambini non devono giocare con il caricabatterie. La pulizia e la manutenzione del caricabatterie da parte dell'utente non devono essere effettuate da bambini senza la supervisione di un adulto.            </w:t>
      </w:r>
    </w:p>
    <w:p w14:paraId="04CD968A" w14:textId="77777777" w:rsidR="00D0742D" w:rsidRPr="00D62EB4" w:rsidRDefault="00D0742D" w:rsidP="00773DE3">
      <w:pPr>
        <w:pStyle w:val="ListParagraph"/>
        <w:numPr>
          <w:ilvl w:val="0"/>
          <w:numId w:val="26"/>
        </w:numPr>
        <w:ind w:firstLineChars="0"/>
        <w:rPr>
          <w:sz w:val="46"/>
          <w:szCs w:val="46"/>
        </w:rPr>
      </w:pPr>
      <w:r>
        <w:rPr>
          <w:sz w:val="46"/>
        </w:rPr>
        <w:t>Se il cavo di alimentazione risulta danneggiato, deve essere sostituito dal produttore, dal suo agente o da personale qualificato per evitare rischi.</w:t>
      </w:r>
    </w:p>
    <w:p w14:paraId="5E14F0C4" w14:textId="77777777" w:rsidR="00D0742D" w:rsidRPr="00EE26E3" w:rsidRDefault="00D0742D" w:rsidP="00773DE3">
      <w:pPr>
        <w:pStyle w:val="ListParagraph"/>
        <w:numPr>
          <w:ilvl w:val="0"/>
          <w:numId w:val="26"/>
        </w:numPr>
        <w:ind w:firstLineChars="0"/>
        <w:rPr>
          <w:sz w:val="46"/>
          <w:szCs w:val="46"/>
        </w:rPr>
      </w:pPr>
      <w:r>
        <w:rPr>
          <w:sz w:val="46"/>
        </w:rPr>
        <w:t>Utilizzare solo questo caricabatterie CCH20V per caricare il pacco batterie CBA20V2A.</w:t>
      </w:r>
    </w:p>
    <w:p w14:paraId="646577BA" w14:textId="77777777" w:rsidR="00D0742D" w:rsidRPr="00D62EB4" w:rsidRDefault="00D0742D" w:rsidP="00773DE3">
      <w:pPr>
        <w:pStyle w:val="ListParagraph"/>
        <w:numPr>
          <w:ilvl w:val="0"/>
          <w:numId w:val="26"/>
        </w:numPr>
        <w:ind w:firstLineChars="0"/>
        <w:rPr>
          <w:sz w:val="46"/>
          <w:szCs w:val="46"/>
        </w:rPr>
      </w:pPr>
      <w:r>
        <w:rPr>
          <w:sz w:val="46"/>
        </w:rPr>
        <w:t>Per caricare la batteria, utilizzare solo con il caricabatterie in dotazione</w:t>
      </w:r>
    </w:p>
    <w:p w14:paraId="23AF0352" w14:textId="77777777" w:rsidR="00D0742D" w:rsidRPr="00D62EB4" w:rsidRDefault="00D0742D" w:rsidP="00773DE3">
      <w:pPr>
        <w:pStyle w:val="ListParagraph"/>
        <w:numPr>
          <w:ilvl w:val="0"/>
          <w:numId w:val="26"/>
        </w:numPr>
        <w:ind w:firstLineChars="0"/>
        <w:rPr>
          <w:sz w:val="46"/>
          <w:szCs w:val="46"/>
        </w:rPr>
      </w:pPr>
      <w:r>
        <w:rPr>
          <w:sz w:val="46"/>
        </w:rPr>
        <w:t>Non ricaricare le batterie non ricaricabili.</w:t>
      </w:r>
    </w:p>
    <w:p w14:paraId="0C1F3816" w14:textId="77777777" w:rsidR="00D0742D" w:rsidRDefault="00D0742D" w:rsidP="00773DE3">
      <w:pPr>
        <w:pStyle w:val="ListParagraph"/>
        <w:numPr>
          <w:ilvl w:val="0"/>
          <w:numId w:val="26"/>
        </w:numPr>
        <w:ind w:firstLineChars="0"/>
        <w:rPr>
          <w:sz w:val="46"/>
          <w:szCs w:val="46"/>
        </w:rPr>
      </w:pPr>
      <w:r>
        <w:rPr>
          <w:sz w:val="46"/>
        </w:rPr>
        <w:t>Durante la carica, le batterie devono essere collocate in un'area ben ventilata.</w:t>
      </w:r>
    </w:p>
    <w:p w14:paraId="24B7488F" w14:textId="77777777" w:rsidR="00773DE3" w:rsidRPr="00773DE3" w:rsidRDefault="00773DE3" w:rsidP="00773DE3">
      <w:pPr>
        <w:pStyle w:val="ListParagraph"/>
        <w:ind w:left="420" w:firstLineChars="0" w:firstLine="0"/>
        <w:jc w:val="left"/>
        <w:rPr>
          <w:sz w:val="24"/>
        </w:rPr>
      </w:pPr>
    </w:p>
    <w:p w14:paraId="26676201" w14:textId="77777777" w:rsidR="00D0742D" w:rsidRPr="00D62EB4" w:rsidRDefault="00952ABA" w:rsidP="00D91717">
      <w:pPr>
        <w:pStyle w:val="Heading3"/>
        <w:tabs>
          <w:tab w:val="left" w:pos="546"/>
        </w:tabs>
        <w:ind w:left="0"/>
        <w:jc w:val="both"/>
        <w:rPr>
          <w:rFonts w:asciiTheme="minorHAnsi" w:eastAsia="SimSun" w:hAnsiTheme="minorHAnsi" w:cs="SimSun"/>
          <w:caps/>
          <w:color w:val="262626" w:themeColor="text1" w:themeTint="D9"/>
          <w:sz w:val="32"/>
          <w:szCs w:val="32"/>
          <w:u w:val="single"/>
        </w:rPr>
      </w:pPr>
      <w:bookmarkStart w:id="6" w:name="_Toc77952683"/>
      <w:r>
        <w:rPr>
          <w:rFonts w:asciiTheme="minorHAnsi" w:hAnsiTheme="minorHAnsi"/>
          <w:caps/>
          <w:color w:val="262626" w:themeColor="text1" w:themeTint="D9"/>
          <w:sz w:val="32"/>
          <w:u w:val="single"/>
        </w:rPr>
        <w:t>4. Istruzioni di sicurezza speciali per utensili a batteria</w:t>
      </w:r>
      <w:bookmarkEnd w:id="6"/>
    </w:p>
    <w:p w14:paraId="672781D9" w14:textId="77777777" w:rsidR="00D0742D" w:rsidRPr="00D62EB4" w:rsidRDefault="00D0742D" w:rsidP="00D91717">
      <w:pPr>
        <w:pStyle w:val="ListParagraph"/>
        <w:numPr>
          <w:ilvl w:val="0"/>
          <w:numId w:val="27"/>
        </w:numPr>
        <w:ind w:firstLineChars="0"/>
        <w:rPr>
          <w:sz w:val="24"/>
        </w:rPr>
      </w:pPr>
      <w:r>
        <w:rPr>
          <w:b/>
          <w:sz w:val="24"/>
        </w:rPr>
        <w:t>Assicurarsi che l'utensile sia spento prima di inserire la batteria.</w:t>
      </w:r>
      <w:r>
        <w:rPr>
          <w:sz w:val="24"/>
        </w:rPr>
        <w:t xml:space="preserve"> L'inserimento di una batteria in un utensile acceso può provocare incidenti.</w:t>
      </w:r>
    </w:p>
    <w:p w14:paraId="71AD5897" w14:textId="77777777" w:rsidR="00D0742D" w:rsidRPr="00D62EB4" w:rsidRDefault="00D0742D" w:rsidP="00D91717">
      <w:pPr>
        <w:pStyle w:val="ListParagraph"/>
        <w:numPr>
          <w:ilvl w:val="0"/>
          <w:numId w:val="27"/>
        </w:numPr>
        <w:ind w:firstLineChars="0"/>
        <w:rPr>
          <w:sz w:val="24"/>
        </w:rPr>
      </w:pPr>
      <w:r>
        <w:rPr>
          <w:b/>
          <w:bCs/>
          <w:sz w:val="24"/>
        </w:rPr>
        <w:t>Ricaricare le batterie solo in ambienti chiusi perché il caricabatterie è progettato solo per l'uso in interni.</w:t>
      </w:r>
      <w:r>
        <w:rPr>
          <w:sz w:val="24"/>
        </w:rPr>
        <w:t xml:space="preserve"> Rischio di scossa elettrica.</w:t>
      </w:r>
    </w:p>
    <w:p w14:paraId="222C953D" w14:textId="77777777" w:rsidR="00D0742D" w:rsidRPr="00D62EB4" w:rsidRDefault="00D0742D" w:rsidP="00D91717">
      <w:pPr>
        <w:pStyle w:val="ListParagraph"/>
        <w:numPr>
          <w:ilvl w:val="0"/>
          <w:numId w:val="27"/>
        </w:numPr>
        <w:ind w:firstLineChars="0"/>
        <w:rPr>
          <w:b/>
          <w:sz w:val="24"/>
        </w:rPr>
      </w:pPr>
      <w:r>
        <w:rPr>
          <w:b/>
          <w:bCs/>
          <w:sz w:val="24"/>
        </w:rPr>
        <w:t>Per ridurre il rischio di scosse elettriche, scollegare il caricabatterie dalla rete prima di pulirlo.</w:t>
      </w:r>
    </w:p>
    <w:p w14:paraId="23660CB8" w14:textId="77777777" w:rsidR="00D0742D" w:rsidRPr="00D62EB4" w:rsidRDefault="00D0742D" w:rsidP="00D91717">
      <w:pPr>
        <w:pStyle w:val="ListParagraph"/>
        <w:numPr>
          <w:ilvl w:val="0"/>
          <w:numId w:val="27"/>
        </w:numPr>
        <w:ind w:firstLineChars="0"/>
        <w:rPr>
          <w:sz w:val="24"/>
        </w:rPr>
      </w:pPr>
      <w:r>
        <w:rPr>
          <w:b/>
          <w:sz w:val="24"/>
        </w:rPr>
        <w:t>Non sottoporre la batteria a una forte luce solare per lunghi periodi e non lasciarla su un riscaldatore.</w:t>
      </w:r>
      <w:r>
        <w:rPr>
          <w:sz w:val="24"/>
        </w:rPr>
        <w:t xml:space="preserve"> </w:t>
      </w:r>
      <w:r>
        <w:rPr>
          <w:sz w:val="24"/>
        </w:rPr>
        <w:lastRenderedPageBreak/>
        <w:t>Il calore danneggia la batteria e vi è il rischio di esplosione.</w:t>
      </w:r>
    </w:p>
    <w:p w14:paraId="1D02B43B" w14:textId="77777777" w:rsidR="00D0742D" w:rsidRPr="00D62EB4" w:rsidRDefault="00D0742D" w:rsidP="00D91717">
      <w:pPr>
        <w:pStyle w:val="ListParagraph"/>
        <w:numPr>
          <w:ilvl w:val="0"/>
          <w:numId w:val="27"/>
        </w:numPr>
        <w:ind w:firstLineChars="0"/>
        <w:rPr>
          <w:b/>
          <w:sz w:val="24"/>
        </w:rPr>
      </w:pPr>
      <w:r>
        <w:rPr>
          <w:b/>
          <w:bCs/>
          <w:sz w:val="24"/>
        </w:rPr>
        <w:t>Lasciar raffreddare una batteria surriscaldata prima di caricarla.</w:t>
      </w:r>
    </w:p>
    <w:p w14:paraId="0BC8F68E" w14:textId="77777777" w:rsidR="00D0742D" w:rsidRPr="00D62EB4" w:rsidRDefault="00D0742D" w:rsidP="00D91717">
      <w:pPr>
        <w:pStyle w:val="ListParagraph"/>
        <w:numPr>
          <w:ilvl w:val="0"/>
          <w:numId w:val="27"/>
        </w:numPr>
        <w:ind w:firstLineChars="0"/>
        <w:rPr>
          <w:sz w:val="24"/>
        </w:rPr>
      </w:pPr>
      <w:r>
        <w:rPr>
          <w:b/>
          <w:sz w:val="24"/>
        </w:rPr>
        <w:t>Non aprire la batteria ed evitare danni meccanici alla batteria. Rischio di corto circuito e possono essere emessi fumi che irritano le vie respiratorie.</w:t>
      </w:r>
      <w:r>
        <w:rPr>
          <w:sz w:val="24"/>
        </w:rPr>
        <w:t xml:space="preserve"> Garantire aria fresca e cercare assistenza medica in caso di malessere.</w:t>
      </w:r>
    </w:p>
    <w:p w14:paraId="37A76520" w14:textId="77777777" w:rsidR="00D0742D" w:rsidRPr="00D62EB4" w:rsidRDefault="00D0742D" w:rsidP="00D91717">
      <w:pPr>
        <w:pStyle w:val="ListParagraph"/>
        <w:numPr>
          <w:ilvl w:val="0"/>
          <w:numId w:val="27"/>
        </w:numPr>
        <w:ind w:firstLineChars="0"/>
        <w:rPr>
          <w:sz w:val="24"/>
        </w:rPr>
      </w:pPr>
      <w:r>
        <w:rPr>
          <w:b/>
          <w:sz w:val="24"/>
        </w:rPr>
        <w:t xml:space="preserve">Non utilizzare batterie non ricaricabili. </w:t>
      </w:r>
      <w:r>
        <w:rPr>
          <w:sz w:val="24"/>
        </w:rPr>
        <w:t>Ciò potrebbe danneggiare il dispositivo.</w:t>
      </w:r>
    </w:p>
    <w:p w14:paraId="2BDF57AA" w14:textId="77777777" w:rsidR="00D0742D" w:rsidRPr="00D62EB4" w:rsidRDefault="00D0742D" w:rsidP="00D91717">
      <w:pPr>
        <w:pStyle w:val="ListParagraph"/>
        <w:numPr>
          <w:ilvl w:val="0"/>
          <w:numId w:val="27"/>
        </w:numPr>
        <w:ind w:firstLineChars="0"/>
        <w:rPr>
          <w:b/>
          <w:sz w:val="24"/>
        </w:rPr>
      </w:pPr>
      <w:r>
        <w:rPr>
          <w:b/>
          <w:bCs/>
          <w:sz w:val="24"/>
        </w:rPr>
        <w:t>L'intervallo di temperatura ambiente consigliato per il sistema di ricarica durante la ricarica è compreso tra 4ºC e 40ºC.</w:t>
      </w:r>
    </w:p>
    <w:p w14:paraId="3232E2D6" w14:textId="77777777" w:rsidR="00D0742D" w:rsidRPr="00D62EB4" w:rsidRDefault="00D0742D" w:rsidP="00D91717">
      <w:pPr>
        <w:pStyle w:val="ListParagraph"/>
        <w:numPr>
          <w:ilvl w:val="0"/>
          <w:numId w:val="27"/>
        </w:numPr>
        <w:ind w:firstLineChars="0"/>
        <w:rPr>
          <w:b/>
          <w:sz w:val="24"/>
        </w:rPr>
      </w:pPr>
      <w:r>
        <w:rPr>
          <w:b/>
          <w:bCs/>
          <w:sz w:val="24"/>
        </w:rPr>
        <w:t>L'intervallo di temperatura ambiente consigliato per la conservazione di utensili e batterie va da 0ºC a 50ºC.</w:t>
      </w:r>
    </w:p>
    <w:p w14:paraId="6534E98E" w14:textId="77777777" w:rsidR="00D0742D" w:rsidRPr="00D62EB4" w:rsidRDefault="00D0742D" w:rsidP="00D91717">
      <w:pPr>
        <w:pStyle w:val="ListParagraph"/>
        <w:numPr>
          <w:ilvl w:val="0"/>
          <w:numId w:val="27"/>
        </w:numPr>
        <w:ind w:firstLineChars="0"/>
        <w:rPr>
          <w:b/>
          <w:sz w:val="24"/>
        </w:rPr>
      </w:pPr>
      <w:r>
        <w:rPr>
          <w:b/>
          <w:bCs/>
          <w:sz w:val="24"/>
        </w:rPr>
        <w:t>L'intervallo di temperatura ambiente consigliato per l'uso dell'utensile e della batteria va da -5ºC a 50ºC.</w:t>
      </w:r>
    </w:p>
    <w:p w14:paraId="39F0E72B" w14:textId="77777777" w:rsidR="00D0742D" w:rsidRPr="00D62EB4" w:rsidRDefault="00D0742D" w:rsidP="00D91717">
      <w:pPr>
        <w:pStyle w:val="ListParagraph"/>
        <w:numPr>
          <w:ilvl w:val="0"/>
          <w:numId w:val="27"/>
        </w:numPr>
        <w:ind w:firstLineChars="0"/>
        <w:rPr>
          <w:b/>
          <w:sz w:val="24"/>
        </w:rPr>
      </w:pPr>
      <w:r>
        <w:rPr>
          <w:b/>
          <w:sz w:val="24"/>
        </w:rPr>
        <w:t>Rimuovere la batteria dal dispositivo prima di riporlo.</w:t>
      </w:r>
    </w:p>
    <w:p w14:paraId="69E13CC0" w14:textId="77777777" w:rsidR="00D0742D" w:rsidRPr="00D62EB4" w:rsidRDefault="00D0742D" w:rsidP="00D91717">
      <w:pPr>
        <w:pStyle w:val="ListParagraph"/>
        <w:numPr>
          <w:ilvl w:val="0"/>
          <w:numId w:val="27"/>
        </w:numPr>
        <w:ind w:firstLineChars="0"/>
        <w:rPr>
          <w:b/>
          <w:sz w:val="24"/>
        </w:rPr>
      </w:pPr>
      <w:r>
        <w:rPr>
          <w:b/>
          <w:sz w:val="24"/>
        </w:rPr>
        <w:t>La fuoriuscita di elettrolita dalle celle può causare danni alla pelle, ai vestiti o a qualsiasi altro oggetto esposto. Se l'elettrolita viene a contatto con la pelle o i vestiti, lavare accuratamente con acqua pulita. Se l'elettrolita entra negli occhi, non strofinare gli occhi ma sciacquarli immediatamente con abbondante acqua pulita come quella del rubinetto e consultare immediatamente un medico.</w:t>
      </w:r>
    </w:p>
    <w:p w14:paraId="00E493AE" w14:textId="77777777" w:rsidR="00D0742D" w:rsidRPr="00D62EB4" w:rsidRDefault="00D0742D" w:rsidP="00D91717">
      <w:pPr>
        <w:pStyle w:val="ListParagraph"/>
        <w:numPr>
          <w:ilvl w:val="0"/>
          <w:numId w:val="27"/>
        </w:numPr>
        <w:ind w:firstLineChars="0"/>
        <w:rPr>
          <w:b/>
          <w:sz w:val="24"/>
        </w:rPr>
      </w:pPr>
      <w:r>
        <w:rPr>
          <w:b/>
          <w:sz w:val="24"/>
        </w:rPr>
        <w:t>Non smontare o modificare la batteria, che può causare un cortocircuito tra le celle o tra la cella e il suo cablaggio, e disabilitare il sistema di protezione di sicurezza della batteria. Questi possono portare a perdite di elettrolita, surriscaldamento o di una cella o della batteria, scoppio e incendio.</w:t>
      </w:r>
    </w:p>
    <w:p w14:paraId="5C022C56" w14:textId="77777777" w:rsidR="00D0742D" w:rsidRPr="00D62EB4" w:rsidRDefault="00D0742D" w:rsidP="00D91717">
      <w:pPr>
        <w:pStyle w:val="ListParagraph"/>
        <w:numPr>
          <w:ilvl w:val="0"/>
          <w:numId w:val="27"/>
        </w:numPr>
        <w:ind w:firstLineChars="0"/>
        <w:rPr>
          <w:b/>
          <w:sz w:val="24"/>
        </w:rPr>
      </w:pPr>
      <w:r>
        <w:rPr>
          <w:b/>
          <w:sz w:val="24"/>
        </w:rPr>
        <w:t>Evitare di cortocircuitare casualmente o inavvertitamente una batteria con oggetti metallici come: filo, attrezzi, collane o forcine, che possono causare un cortocircuito, che provoca un eccesso di flusso di corrente, perdita di elettrolita, riscaldamento di celle o batterie, scoppio e incendio.</w:t>
      </w:r>
    </w:p>
    <w:p w14:paraId="5A6BCCF0" w14:textId="77777777" w:rsidR="00D0742D" w:rsidRPr="00D62EB4" w:rsidRDefault="00D0742D" w:rsidP="00D91717">
      <w:pPr>
        <w:pStyle w:val="ListParagraph"/>
        <w:numPr>
          <w:ilvl w:val="0"/>
          <w:numId w:val="27"/>
        </w:numPr>
        <w:ind w:firstLineChars="0"/>
        <w:rPr>
          <w:b/>
          <w:sz w:val="24"/>
        </w:rPr>
      </w:pPr>
      <w:r>
        <w:rPr>
          <w:b/>
          <w:sz w:val="24"/>
        </w:rPr>
        <w:t>Tenere la batteria lontana da fuoco o fonti di calore. I materiali isolanti si sciolgono e lo sfiato del gas e il sistema di protezione vengono danneggiati, causando perdite di elettrolita, scoppi ed eventualmente incendi.</w:t>
      </w:r>
    </w:p>
    <w:p w14:paraId="74A1F57E" w14:textId="77777777" w:rsidR="00D0742D" w:rsidRPr="00D62EB4" w:rsidRDefault="00D0742D" w:rsidP="00D91717">
      <w:pPr>
        <w:pStyle w:val="ListParagraph"/>
        <w:numPr>
          <w:ilvl w:val="0"/>
          <w:numId w:val="27"/>
        </w:numPr>
        <w:ind w:firstLineChars="0"/>
        <w:rPr>
          <w:b/>
          <w:sz w:val="24"/>
        </w:rPr>
      </w:pPr>
      <w:r>
        <w:rPr>
          <w:b/>
          <w:sz w:val="24"/>
        </w:rPr>
        <w:t>Non lasciare che la batteria entri in contatto con acqua o si bagni, potrebbe andare in corto circuito, surriscaldarsi, arrugginire o perdere le sue funzioni.</w:t>
      </w:r>
    </w:p>
    <w:p w14:paraId="0453C89B" w14:textId="77777777" w:rsidR="00D0742D" w:rsidRPr="00D62EB4" w:rsidRDefault="00D0742D" w:rsidP="00D91717">
      <w:pPr>
        <w:pStyle w:val="ListParagraph"/>
        <w:numPr>
          <w:ilvl w:val="0"/>
          <w:numId w:val="27"/>
        </w:numPr>
        <w:ind w:firstLineChars="0"/>
        <w:rPr>
          <w:b/>
          <w:sz w:val="24"/>
        </w:rPr>
      </w:pPr>
      <w:r>
        <w:rPr>
          <w:b/>
          <w:sz w:val="24"/>
        </w:rPr>
        <w:t>Non esporre la batteria a urti meccanici, ad esempio facendola cadere, lanciandola o schiacciandola, causando perdite di elettrolita, riscaldamento delle celle e della batteria, scoppio e incendio.</w:t>
      </w:r>
    </w:p>
    <w:p w14:paraId="1D439018" w14:textId="77777777" w:rsidR="00D0742D" w:rsidRDefault="00D0742D" w:rsidP="00D91717">
      <w:pPr>
        <w:pStyle w:val="ListParagraph"/>
        <w:numPr>
          <w:ilvl w:val="0"/>
          <w:numId w:val="27"/>
        </w:numPr>
        <w:ind w:firstLineChars="0"/>
        <w:rPr>
          <w:b/>
          <w:sz w:val="24"/>
        </w:rPr>
      </w:pPr>
      <w:r>
        <w:rPr>
          <w:b/>
          <w:sz w:val="24"/>
        </w:rPr>
        <w:t>Evitare di collegare direttamente la batteria a una fonte elettrica come una presa dell'accendisigari o la batteria dell'auto, che può causare un eccesso di corrente ad alta tensione, determinando perdite di elettrolita, surriscaldamento di una cella o della batteria, scoppio e incendio.</w:t>
      </w:r>
    </w:p>
    <w:p w14:paraId="43FB9B85" w14:textId="77777777" w:rsidR="00D91717" w:rsidRDefault="00D91717" w:rsidP="00D91717">
      <w:pPr>
        <w:pStyle w:val="ListParagraph"/>
        <w:ind w:left="360" w:firstLineChars="0" w:firstLine="0"/>
        <w:jc w:val="left"/>
        <w:rPr>
          <w:b/>
          <w:sz w:val="24"/>
        </w:rPr>
      </w:pPr>
    </w:p>
    <w:p w14:paraId="4C37DAF0" w14:textId="77777777" w:rsidR="004D49BA" w:rsidRDefault="004D49BA" w:rsidP="002E1557">
      <w:pPr>
        <w:pStyle w:val="Heading3"/>
        <w:ind w:left="0"/>
        <w:rPr>
          <w:rFonts w:asciiTheme="minorHAnsi" w:hAnsiTheme="minorHAnsi"/>
          <w:caps/>
          <w:color w:val="015AAA"/>
          <w:sz w:val="40"/>
          <w:u w:val="single"/>
        </w:rPr>
      </w:pPr>
      <w:bookmarkStart w:id="7" w:name="_Toc77952684"/>
    </w:p>
    <w:p w14:paraId="778D1354" w14:textId="77777777" w:rsidR="004D49BA" w:rsidRDefault="004D49BA" w:rsidP="002E1557">
      <w:pPr>
        <w:pStyle w:val="Heading3"/>
        <w:ind w:left="0"/>
        <w:rPr>
          <w:rFonts w:asciiTheme="minorHAnsi" w:hAnsiTheme="minorHAnsi"/>
          <w:caps/>
          <w:color w:val="015AAA"/>
          <w:sz w:val="40"/>
          <w:u w:val="single"/>
        </w:rPr>
      </w:pPr>
    </w:p>
    <w:p w14:paraId="709CD7EF" w14:textId="77777777" w:rsidR="004D49BA" w:rsidRDefault="004D49BA" w:rsidP="002E1557">
      <w:pPr>
        <w:pStyle w:val="Heading3"/>
        <w:ind w:left="0"/>
        <w:rPr>
          <w:rFonts w:asciiTheme="minorHAnsi" w:hAnsiTheme="minorHAnsi"/>
          <w:caps/>
          <w:color w:val="015AAA"/>
          <w:sz w:val="40"/>
          <w:u w:val="single"/>
        </w:rPr>
      </w:pPr>
    </w:p>
    <w:p w14:paraId="5856A9CF" w14:textId="77777777" w:rsidR="004D49BA" w:rsidRDefault="004D49BA" w:rsidP="002E1557">
      <w:pPr>
        <w:pStyle w:val="Heading3"/>
        <w:ind w:left="0"/>
        <w:rPr>
          <w:rFonts w:asciiTheme="minorHAnsi" w:hAnsiTheme="minorHAnsi"/>
          <w:caps/>
          <w:color w:val="015AAA"/>
          <w:sz w:val="40"/>
          <w:u w:val="single"/>
        </w:rPr>
      </w:pPr>
    </w:p>
    <w:p w14:paraId="6B41214B" w14:textId="77777777" w:rsidR="004D49BA" w:rsidRDefault="004D49BA" w:rsidP="002E1557">
      <w:pPr>
        <w:pStyle w:val="Heading3"/>
        <w:ind w:left="0"/>
        <w:rPr>
          <w:rFonts w:asciiTheme="minorHAnsi" w:hAnsiTheme="minorHAnsi"/>
          <w:caps/>
          <w:color w:val="015AAA"/>
          <w:sz w:val="40"/>
          <w:u w:val="single"/>
        </w:rPr>
      </w:pPr>
    </w:p>
    <w:p w14:paraId="74831614" w14:textId="77777777" w:rsidR="004D49BA" w:rsidRDefault="004D49BA" w:rsidP="002E1557">
      <w:pPr>
        <w:pStyle w:val="Heading3"/>
        <w:ind w:left="0"/>
        <w:rPr>
          <w:rFonts w:asciiTheme="minorHAnsi" w:hAnsiTheme="minorHAnsi"/>
          <w:caps/>
          <w:color w:val="015AAA"/>
          <w:sz w:val="40"/>
          <w:u w:val="single"/>
        </w:rPr>
      </w:pPr>
    </w:p>
    <w:p w14:paraId="7AB96482" w14:textId="77777777" w:rsidR="004D49BA" w:rsidRDefault="004D49BA" w:rsidP="002E1557">
      <w:pPr>
        <w:pStyle w:val="Heading3"/>
        <w:ind w:left="0"/>
        <w:rPr>
          <w:rFonts w:asciiTheme="minorHAnsi" w:hAnsiTheme="minorHAnsi"/>
          <w:caps/>
          <w:color w:val="015AAA"/>
          <w:sz w:val="40"/>
          <w:u w:val="single"/>
        </w:rPr>
      </w:pPr>
    </w:p>
    <w:p w14:paraId="268A1D00" w14:textId="63F2F54D" w:rsidR="008A00DB" w:rsidRPr="002E1557" w:rsidRDefault="00952ABA" w:rsidP="002E1557">
      <w:pPr>
        <w:pStyle w:val="Heading3"/>
        <w:ind w:left="0"/>
        <w:rPr>
          <w:rFonts w:asciiTheme="minorHAnsi" w:hAnsiTheme="minorHAnsi"/>
          <w:caps/>
          <w:color w:val="015AAA"/>
          <w:sz w:val="40"/>
          <w:szCs w:val="40"/>
          <w:u w:val="single"/>
        </w:rPr>
      </w:pPr>
      <w:r>
        <w:rPr>
          <w:rFonts w:asciiTheme="minorHAnsi" w:hAnsiTheme="minorHAnsi"/>
          <w:caps/>
          <w:color w:val="015AAA"/>
          <w:sz w:val="40"/>
          <w:u w:val="single"/>
        </w:rPr>
        <w:lastRenderedPageBreak/>
        <w:t>Descrizione del prodotto e degli articoli forniti</w:t>
      </w:r>
      <w:bookmarkEnd w:id="7"/>
      <w:r>
        <w:rPr>
          <w:rFonts w:asciiTheme="minorHAnsi" w:hAnsiTheme="minorHAnsi"/>
          <w:caps/>
          <w:color w:val="015AAA"/>
          <w:sz w:val="40"/>
          <w:u w:val="single"/>
        </w:rPr>
        <w:t xml:space="preserve">             </w:t>
      </w:r>
    </w:p>
    <w:p w14:paraId="1B87611E" w14:textId="77777777" w:rsidR="008A00DB" w:rsidRPr="00952ABA" w:rsidRDefault="00952ABA" w:rsidP="00952ABA">
      <w:pPr>
        <w:pStyle w:val="Heading3"/>
        <w:tabs>
          <w:tab w:val="left" w:pos="546"/>
        </w:tabs>
        <w:ind w:left="0"/>
        <w:rPr>
          <w:rFonts w:asciiTheme="minorHAnsi" w:eastAsia="SimSun" w:hAnsiTheme="minorHAnsi" w:cs="SimSun"/>
          <w:caps/>
          <w:color w:val="262626" w:themeColor="text1" w:themeTint="D9"/>
          <w:sz w:val="32"/>
          <w:szCs w:val="32"/>
          <w:u w:val="single"/>
        </w:rPr>
      </w:pPr>
      <w:bookmarkStart w:id="8" w:name="_Toc77952685"/>
      <w:r>
        <w:rPr>
          <w:rFonts w:asciiTheme="minorHAnsi" w:hAnsiTheme="minorHAnsi"/>
          <w:caps/>
          <w:color w:val="262626" w:themeColor="text1" w:themeTint="D9"/>
          <w:sz w:val="32"/>
          <w:u w:val="single"/>
        </w:rPr>
        <w:t>1. Descrizione del prodotto</w:t>
      </w:r>
      <w:bookmarkEnd w:id="8"/>
    </w:p>
    <w:p w14:paraId="33A586C1" w14:textId="77777777" w:rsidR="009A1ACE" w:rsidRDefault="000A66F9">
      <w:pPr>
        <w:jc w:val="left"/>
        <w:rPr>
          <w:rFonts w:ascii="Times New Roman" w:hAnsi="Times New Roman"/>
          <w:snapToGrid w:val="0"/>
          <w:color w:val="000000"/>
          <w:w w:val="0"/>
          <w:sz w:val="0"/>
          <w:szCs w:val="0"/>
          <w:u w:color="000000"/>
          <w:bdr w:val="none" w:sz="0" w:space="0" w:color="000000"/>
          <w:shd w:val="clear" w:color="000000" w:fill="000000"/>
        </w:rPr>
      </w:pPr>
      <w:r>
        <w:rPr>
          <w:rFonts w:ascii="Arial" w:hAnsi="Arial"/>
          <w:noProof/>
          <w:sz w:val="24"/>
        </w:rPr>
      </w:r>
      <w:r w:rsidR="000A66F9">
        <w:rPr>
          <w:rFonts w:ascii="Arial" w:hAnsi="Arial"/>
          <w:noProof/>
          <w:sz w:val="24"/>
        </w:rPr>
        <w:pict w14:anchorId="2356044E">
          <v:rect id="_x0000_s1056" alt="" style="position:absolute;margin-left:343.5pt;margin-top:227.1pt;width:61.5pt;height:26.25pt;z-index:251665920;mso-wrap-style:square;mso-wrap-edited:f;mso-width-percent:0;mso-height-percent:0;mso-width-percent:0;mso-height-percent:0;v-text-anchor:top" strokecolor="white [3212]">
            <v:textbox>
              <w:txbxContent>
                <w:p w14:paraId="2B331C4C" w14:textId="77777777" w:rsidR="00F64EEF" w:rsidRPr="00E679A6" w:rsidRDefault="00F64EEF">
                  <w:pPr>
                    <w:rPr>
                      <w:rFonts w:ascii="Arial" w:hAnsi="Arial" w:cs="Arial"/>
                      <w:sz w:val="24"/>
                    </w:rPr>
                  </w:pPr>
                  <w:r>
                    <w:rPr>
                      <w:rFonts w:ascii="Arial" w:hAnsi="Arial"/>
                      <w:sz w:val="24"/>
                    </w:rPr>
                    <w:t>Fig. B</w:t>
                  </w:r>
                </w:p>
              </w:txbxContent>
            </v:textbox>
          </v:rect>
        </w:pict>
      </w:r>
      <w:r>
        <w:rPr>
          <w:rFonts w:ascii="Arial" w:hAnsi="Arial"/>
          <w:noProof/>
          <w:sz w:val="24"/>
        </w:rPr>
      </w:r>
      <w:r w:rsidR="000A66F9">
        <w:rPr>
          <w:rFonts w:ascii="Arial" w:hAnsi="Arial"/>
          <w:noProof/>
          <w:sz w:val="24"/>
        </w:rPr>
        <w:pict w14:anchorId="503C5572">
          <v:rect id="_x0000_s1055" alt="" style="position:absolute;margin-left:82.5pt;margin-top:221.1pt;width:61.5pt;height:26.25pt;z-index:251664896;mso-wrap-style:square;mso-wrap-edited:f;mso-width-percent:0;mso-height-percent:0;mso-width-percent:0;mso-height-percent:0;v-text-anchor:top" strokecolor="white [3212]">
            <v:textbox>
              <w:txbxContent>
                <w:p w14:paraId="14884C51" w14:textId="77777777" w:rsidR="00F64EEF" w:rsidRPr="00E679A6" w:rsidRDefault="00F64EEF">
                  <w:pPr>
                    <w:rPr>
                      <w:rFonts w:ascii="Arial" w:hAnsi="Arial" w:cs="Arial"/>
                      <w:sz w:val="24"/>
                    </w:rPr>
                  </w:pPr>
                  <w:r>
                    <w:rPr>
                      <w:rFonts w:ascii="Arial" w:hAnsi="Arial"/>
                      <w:sz w:val="24"/>
                    </w:rPr>
                    <w:t>Fig. A</w:t>
                  </w:r>
                </w:p>
              </w:txbxContent>
            </v:textbox>
          </v:rect>
        </w:pict>
      </w:r>
      <w:r w:rsidR="00553EE3">
        <w:rPr>
          <w:rFonts w:ascii="Arial" w:hAnsi="Arial"/>
          <w:b/>
          <w:noProof/>
          <w:color w:val="000000"/>
          <w:sz w:val="24"/>
        </w:rPr>
        <w:drawing>
          <wp:inline distT="0" distB="0" distL="0" distR="0" wp14:anchorId="5C173935" wp14:editId="01FA7DC6">
            <wp:extent cx="3231139" cy="2809875"/>
            <wp:effectExtent l="19050" t="0" r="7361" b="0"/>
            <wp:docPr id="9" name="图片 9" descr="C:\Users\Administrator\Desktop\图形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图形1.jpg"/>
                    <pic:cNvPicPr>
                      <a:picLocks noChangeAspect="1" noChangeArrowheads="1"/>
                    </pic:cNvPicPr>
                  </pic:nvPicPr>
                  <pic:blipFill>
                    <a:blip r:embed="rId31" cstate="print"/>
                    <a:srcRect/>
                    <a:stretch>
                      <a:fillRect/>
                    </a:stretch>
                  </pic:blipFill>
                  <pic:spPr bwMode="auto">
                    <a:xfrm>
                      <a:off x="0" y="0"/>
                      <a:ext cx="3235108" cy="2813327"/>
                    </a:xfrm>
                    <a:prstGeom prst="rect">
                      <a:avLst/>
                    </a:prstGeom>
                    <a:noFill/>
                    <a:ln w="9525">
                      <a:noFill/>
                      <a:miter lim="800000"/>
                      <a:headEnd/>
                      <a:tailEnd/>
                    </a:ln>
                  </pic:spPr>
                </pic:pic>
              </a:graphicData>
            </a:graphic>
          </wp:inline>
        </w:drawing>
      </w:r>
      <w:r w:rsidR="00553EE3">
        <w:rPr>
          <w:rFonts w:ascii="Times New Roman" w:hAnsi="Times New Roman"/>
          <w:snapToGrid w:val="0"/>
          <w:color w:val="000000"/>
          <w:sz w:val="0"/>
          <w:u w:color="000000"/>
          <w:bdr w:val="none" w:sz="0" w:space="0" w:color="000000"/>
          <w:shd w:val="clear" w:color="000000" w:fill="000000"/>
        </w:rPr>
        <w:t xml:space="preserve"> </w:t>
      </w:r>
      <w:r w:rsidR="00553EE3">
        <w:rPr>
          <w:rFonts w:ascii="Arial" w:hAnsi="Arial"/>
          <w:b/>
          <w:noProof/>
          <w:sz w:val="24"/>
        </w:rPr>
        <w:drawing>
          <wp:inline distT="0" distB="0" distL="0" distR="0" wp14:anchorId="01B7CE67" wp14:editId="0376051D">
            <wp:extent cx="3343275" cy="2513221"/>
            <wp:effectExtent l="19050" t="0" r="9525" b="0"/>
            <wp:docPr id="11" name="图片 11" descr="C:\Users\Administrator\Desktop\图形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图形2.jpg"/>
                    <pic:cNvPicPr>
                      <a:picLocks noChangeAspect="1" noChangeArrowheads="1"/>
                    </pic:cNvPicPr>
                  </pic:nvPicPr>
                  <pic:blipFill>
                    <a:blip r:embed="rId32" cstate="print"/>
                    <a:srcRect/>
                    <a:stretch>
                      <a:fillRect/>
                    </a:stretch>
                  </pic:blipFill>
                  <pic:spPr bwMode="auto">
                    <a:xfrm>
                      <a:off x="0" y="0"/>
                      <a:ext cx="3343275" cy="2513221"/>
                    </a:xfrm>
                    <a:prstGeom prst="rect">
                      <a:avLst/>
                    </a:prstGeom>
                    <a:noFill/>
                    <a:ln w="9525">
                      <a:noFill/>
                      <a:miter lim="800000"/>
                      <a:headEnd/>
                      <a:tailEnd/>
                    </a:ln>
                  </pic:spPr>
                </pic:pic>
              </a:graphicData>
            </a:graphic>
          </wp:inline>
        </w:drawing>
      </w:r>
    </w:p>
    <w:p w14:paraId="702F5F32" w14:textId="77777777" w:rsidR="009A1ACE" w:rsidRDefault="009A1ACE">
      <w:pPr>
        <w:jc w:val="left"/>
        <w:rPr>
          <w:rFonts w:ascii="Arial" w:eastAsia="HelveticaWorld-Regular" w:hAnsi="Arial" w:cs="Arial"/>
          <w:color w:val="000000"/>
          <w:sz w:val="24"/>
        </w:rPr>
        <w:sectPr w:rsidR="009A1ACE" w:rsidSect="007F6A7C">
          <w:pgSz w:w="11906" w:h="16838" w:code="9"/>
          <w:pgMar w:top="720" w:right="720" w:bottom="720" w:left="720" w:header="851" w:footer="397" w:gutter="0"/>
          <w:cols w:space="425"/>
          <w:docGrid w:type="lines" w:linePitch="312"/>
        </w:sectPr>
      </w:pPr>
    </w:p>
    <w:p w14:paraId="6463ED22" w14:textId="77777777" w:rsidR="008E5A84" w:rsidRPr="009A1ACE" w:rsidRDefault="000A66F9" w:rsidP="00F8072A">
      <w:pPr>
        <w:jc w:val="center"/>
        <w:rPr>
          <w:rFonts w:ascii="Arial" w:eastAsia="HelveticaWorld-Regular" w:hAnsi="Arial" w:cs="Arial"/>
          <w:color w:val="000000"/>
          <w:sz w:val="24"/>
        </w:rPr>
      </w:pPr>
      <w:r>
        <w:rPr>
          <w:rFonts w:ascii="Arial" w:hAnsi="Arial"/>
          <w:noProof/>
          <w:sz w:val="24"/>
        </w:rPr>
      </w:r>
      <w:r w:rsidR="000A66F9">
        <w:rPr>
          <w:rFonts w:ascii="Arial" w:hAnsi="Arial"/>
          <w:noProof/>
          <w:sz w:val="24"/>
        </w:rPr>
        <w:pict w14:anchorId="61AEDCC8">
          <v:rect id="_x0000_s1054" alt="" style="position:absolute;left:0;text-align:left;margin-left:315.75pt;margin-top:224.85pt;width:33.75pt;height:26.25pt;z-index:251663872;mso-wrap-style:square;mso-wrap-edited:f;mso-width-percent:0;mso-height-percent:0;mso-width-percent:0;mso-height-percent:0;v-text-anchor:top" strokecolor="white [3212]">
            <v:textbox>
              <w:txbxContent>
                <w:p w14:paraId="18D07A4C" w14:textId="77777777" w:rsidR="00F64EEF" w:rsidRPr="00E679A6" w:rsidRDefault="00F64EEF">
                  <w:pPr>
                    <w:rPr>
                      <w:rFonts w:ascii="Arial" w:hAnsi="Arial" w:cs="Arial"/>
                      <w:sz w:val="24"/>
                    </w:rPr>
                  </w:pPr>
                  <w:r>
                    <w:rPr>
                      <w:rFonts w:ascii="Arial" w:hAnsi="Arial"/>
                      <w:sz w:val="24"/>
                    </w:rPr>
                    <w:t>18</w:t>
                  </w:r>
                </w:p>
              </w:txbxContent>
            </v:textbox>
          </v:rect>
        </w:pict>
      </w:r>
      <w:r>
        <w:rPr>
          <w:rFonts w:ascii="Arial" w:hAnsi="Arial"/>
          <w:noProof/>
          <w:sz w:val="24"/>
        </w:rPr>
      </w:r>
      <w:r w:rsidR="000A66F9">
        <w:rPr>
          <w:rFonts w:ascii="Arial" w:hAnsi="Arial"/>
          <w:noProof/>
          <w:sz w:val="24"/>
        </w:rPr>
        <w:pict w14:anchorId="43D0A6E8">
          <v:rect id="_x0000_s1053" alt="" style="position:absolute;left:0;text-align:left;margin-left:133.2pt;margin-top:317.1pt;width:33.75pt;height:26.25pt;z-index:251661824;mso-wrap-style:square;mso-wrap-edited:f;mso-width-percent:0;mso-height-percent:0;mso-width-percent:0;mso-height-percent:0;v-text-anchor:top" strokecolor="white [3212]">
            <v:textbox>
              <w:txbxContent>
                <w:p w14:paraId="71F0C32E" w14:textId="77777777" w:rsidR="00F64EEF" w:rsidRPr="00E679A6" w:rsidRDefault="00F64EEF">
                  <w:pPr>
                    <w:rPr>
                      <w:rFonts w:ascii="Arial" w:hAnsi="Arial" w:cs="Arial"/>
                      <w:sz w:val="24"/>
                    </w:rPr>
                  </w:pPr>
                  <w:r>
                    <w:rPr>
                      <w:rFonts w:ascii="Arial" w:hAnsi="Arial"/>
                      <w:sz w:val="24"/>
                    </w:rPr>
                    <w:t>16</w:t>
                  </w:r>
                </w:p>
              </w:txbxContent>
            </v:textbox>
          </v:rect>
        </w:pict>
      </w:r>
      <w:r>
        <w:rPr>
          <w:rFonts w:ascii="Arial" w:hAnsi="Arial"/>
          <w:noProof/>
          <w:sz w:val="24"/>
        </w:rPr>
      </w:r>
      <w:r w:rsidR="000A66F9">
        <w:rPr>
          <w:rFonts w:ascii="Arial" w:hAnsi="Arial"/>
          <w:noProof/>
          <w:sz w:val="24"/>
        </w:rPr>
        <w:pict w14:anchorId="30579141">
          <v:rect id="_x0000_s1052" alt="" style="position:absolute;left:0;text-align:left;margin-left:179.55pt;margin-top:317.1pt;width:33.75pt;height:26.25pt;z-index:251662848;mso-wrap-style:square;mso-wrap-edited:f;mso-width-percent:0;mso-height-percent:0;mso-width-percent:0;mso-height-percent:0;v-text-anchor:top" strokecolor="white [3212]">
            <v:textbox>
              <w:txbxContent>
                <w:p w14:paraId="14E9384C" w14:textId="77777777" w:rsidR="00F64EEF" w:rsidRPr="00E679A6" w:rsidRDefault="00F64EEF">
                  <w:pPr>
                    <w:rPr>
                      <w:rFonts w:ascii="Arial" w:hAnsi="Arial" w:cs="Arial"/>
                      <w:sz w:val="24"/>
                    </w:rPr>
                  </w:pPr>
                  <w:r>
                    <w:rPr>
                      <w:rFonts w:ascii="Arial" w:hAnsi="Arial"/>
                      <w:sz w:val="24"/>
                    </w:rPr>
                    <w:t>17</w:t>
                  </w:r>
                </w:p>
              </w:txbxContent>
            </v:textbox>
          </v:rect>
        </w:pict>
      </w:r>
      <w:r>
        <w:rPr>
          <w:rFonts w:ascii="Arial" w:hAnsi="Arial"/>
          <w:noProof/>
          <w:sz w:val="24"/>
        </w:rPr>
      </w:r>
      <w:r w:rsidR="000A66F9">
        <w:rPr>
          <w:rFonts w:ascii="Arial" w:hAnsi="Arial"/>
          <w:noProof/>
          <w:sz w:val="24"/>
        </w:rPr>
        <w:pict w14:anchorId="143222D8">
          <v:rect id="_x0000_s1051" alt="" style="position:absolute;left:0;text-align:left;margin-left:273.65pt;margin-top:19.35pt;width:33.75pt;height:26.25pt;z-index:251658752;mso-wrap-style:square;mso-wrap-edited:f;mso-width-percent:0;mso-height-percent:0;mso-width-percent:0;mso-height-percent:0;v-text-anchor:top" strokecolor="white [3212]">
            <v:textbox>
              <w:txbxContent>
                <w:p w14:paraId="68BAC4A2" w14:textId="77777777" w:rsidR="00F64EEF" w:rsidRPr="00E679A6" w:rsidRDefault="00F64EEF">
                  <w:pPr>
                    <w:rPr>
                      <w:rFonts w:ascii="Arial" w:hAnsi="Arial" w:cs="Arial"/>
                      <w:sz w:val="24"/>
                    </w:rPr>
                  </w:pPr>
                  <w:r>
                    <w:rPr>
                      <w:rFonts w:ascii="Arial" w:hAnsi="Arial"/>
                      <w:sz w:val="24"/>
                    </w:rPr>
                    <w:t>13</w:t>
                  </w:r>
                </w:p>
              </w:txbxContent>
            </v:textbox>
          </v:rect>
        </w:pict>
      </w:r>
      <w:r>
        <w:rPr>
          <w:rFonts w:ascii="Arial" w:hAnsi="Arial"/>
          <w:noProof/>
          <w:sz w:val="24"/>
        </w:rPr>
      </w:r>
      <w:r w:rsidR="000A66F9">
        <w:rPr>
          <w:rFonts w:ascii="Arial" w:hAnsi="Arial"/>
          <w:noProof/>
          <w:sz w:val="24"/>
        </w:rPr>
        <w:pict w14:anchorId="6A13B77C">
          <v:rect id="_x0000_s1050" alt="" style="position:absolute;left:0;text-align:left;margin-left:359.15pt;margin-top:67.35pt;width:33.75pt;height:26.25pt;z-index:251659776;mso-wrap-style:square;mso-wrap-edited:f;mso-width-percent:0;mso-height-percent:0;mso-width-percent:0;mso-height-percent:0;v-text-anchor:top" strokecolor="white [3212]">
            <v:textbox>
              <w:txbxContent>
                <w:p w14:paraId="5978B9E3" w14:textId="77777777" w:rsidR="00F64EEF" w:rsidRPr="00E679A6" w:rsidRDefault="00F64EEF">
                  <w:pPr>
                    <w:rPr>
                      <w:rFonts w:ascii="Arial" w:hAnsi="Arial" w:cs="Arial"/>
                      <w:sz w:val="24"/>
                    </w:rPr>
                  </w:pPr>
                  <w:r>
                    <w:rPr>
                      <w:rFonts w:ascii="Arial" w:hAnsi="Arial"/>
                      <w:sz w:val="24"/>
                    </w:rPr>
                    <w:t>14</w:t>
                  </w:r>
                </w:p>
              </w:txbxContent>
            </v:textbox>
          </v:rect>
        </w:pict>
      </w:r>
      <w:r>
        <w:rPr>
          <w:rFonts w:ascii="Arial" w:hAnsi="Arial"/>
          <w:noProof/>
          <w:sz w:val="24"/>
        </w:rPr>
      </w:r>
      <w:r w:rsidR="000A66F9">
        <w:rPr>
          <w:rFonts w:ascii="Arial" w:hAnsi="Arial"/>
          <w:noProof/>
          <w:sz w:val="24"/>
        </w:rPr>
        <w:pict w14:anchorId="0537E4F4">
          <v:rect id="_x0000_s1049" alt="" style="position:absolute;left:0;text-align:left;margin-left:289.4pt;margin-top:110.1pt;width:33.75pt;height:26.25pt;z-index:251660800;mso-wrap-style:square;mso-wrap-edited:f;mso-width-percent:0;mso-height-percent:0;mso-width-percent:0;mso-height-percent:0;v-text-anchor:top" strokecolor="white [3212]">
            <v:textbox style="mso-next-textbox:#_x0000_s1049">
              <w:txbxContent>
                <w:p w14:paraId="57FE42AB" w14:textId="77777777" w:rsidR="00F64EEF" w:rsidRPr="00E679A6" w:rsidRDefault="00F64EEF">
                  <w:pPr>
                    <w:rPr>
                      <w:rFonts w:ascii="Arial" w:hAnsi="Arial" w:cs="Arial"/>
                      <w:sz w:val="24"/>
                    </w:rPr>
                  </w:pPr>
                  <w:r>
                    <w:rPr>
                      <w:rFonts w:ascii="Arial" w:hAnsi="Arial"/>
                      <w:sz w:val="24"/>
                    </w:rPr>
                    <w:t>15</w:t>
                  </w:r>
                </w:p>
              </w:txbxContent>
            </v:textbox>
          </v:rect>
        </w:pict>
      </w:r>
      <w:r>
        <w:rPr>
          <w:rFonts w:ascii="Arial" w:hAnsi="Arial"/>
          <w:noProof/>
          <w:sz w:val="24"/>
        </w:rPr>
      </w:r>
      <w:r w:rsidR="000A66F9">
        <w:rPr>
          <w:rFonts w:ascii="Arial" w:hAnsi="Arial"/>
          <w:noProof/>
          <w:sz w:val="24"/>
        </w:rPr>
        <w:pict w14:anchorId="442569FE">
          <v:rect id="_x0000_s1048" alt="" style="position:absolute;left:0;text-align:left;margin-left:2.25pt;margin-top:1.5pt;width:61.5pt;height:26.25pt;z-index:251666944;mso-wrap-style:square;mso-wrap-edited:f;mso-width-percent:0;mso-height-percent:0;mso-width-percent:0;mso-height-percent:0;v-text-anchor:top" strokecolor="white [3212]">
            <v:textbox>
              <w:txbxContent>
                <w:p w14:paraId="3DA7E60F" w14:textId="77777777" w:rsidR="00F64EEF" w:rsidRPr="00E679A6" w:rsidRDefault="00F64EEF">
                  <w:pPr>
                    <w:rPr>
                      <w:rFonts w:ascii="Arial" w:hAnsi="Arial" w:cs="Arial"/>
                      <w:sz w:val="24"/>
                    </w:rPr>
                  </w:pPr>
                  <w:r>
                    <w:rPr>
                      <w:rFonts w:ascii="Arial" w:hAnsi="Arial"/>
                      <w:sz w:val="24"/>
                    </w:rPr>
                    <w:t>Fig. C</w:t>
                  </w:r>
                </w:p>
              </w:txbxContent>
            </v:textbox>
          </v:rect>
        </w:pict>
      </w:r>
      <w:r w:rsidR="00553EE3">
        <w:rPr>
          <w:rFonts w:ascii="Arial" w:hAnsi="Arial"/>
          <w:noProof/>
          <w:sz w:val="24"/>
        </w:rPr>
        <w:drawing>
          <wp:inline distT="0" distB="0" distL="0" distR="0" wp14:anchorId="032AB1F6" wp14:editId="17F9D022">
            <wp:extent cx="3486150" cy="4381500"/>
            <wp:effectExtent l="1905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l="2918" b="2335"/>
                    <a:stretch>
                      <a:fillRect/>
                    </a:stretch>
                  </pic:blipFill>
                  <pic:spPr bwMode="auto">
                    <a:xfrm>
                      <a:off x="0" y="0"/>
                      <a:ext cx="3486150" cy="4381500"/>
                    </a:xfrm>
                    <a:prstGeom prst="rect">
                      <a:avLst/>
                    </a:prstGeom>
                    <a:noFill/>
                    <a:ln>
                      <a:noFill/>
                    </a:ln>
                  </pic:spPr>
                </pic:pic>
              </a:graphicData>
            </a:graphic>
          </wp:inline>
        </w:drawing>
      </w:r>
    </w:p>
    <w:p w14:paraId="688D27D0" w14:textId="77777777" w:rsidR="009A1ACE" w:rsidRDefault="009A1ACE" w:rsidP="00A5600B">
      <w:pPr>
        <w:jc w:val="left"/>
        <w:rPr>
          <w:rFonts w:ascii="Arial" w:hAnsi="Arial" w:cs="Arial"/>
          <w:color w:val="000000"/>
          <w:sz w:val="24"/>
        </w:rPr>
      </w:pPr>
    </w:p>
    <w:p w14:paraId="0A3D3713" w14:textId="77777777" w:rsidR="009A1ACE" w:rsidRDefault="009A1ACE" w:rsidP="00A5600B">
      <w:pPr>
        <w:jc w:val="left"/>
        <w:rPr>
          <w:rFonts w:ascii="Arial" w:hAnsi="Arial" w:cs="Arial"/>
          <w:color w:val="000000"/>
          <w:sz w:val="24"/>
        </w:rPr>
      </w:pPr>
    </w:p>
    <w:p w14:paraId="69768594" w14:textId="77777777" w:rsidR="009A1ACE" w:rsidRDefault="009A1ACE" w:rsidP="00A5600B">
      <w:pPr>
        <w:jc w:val="left"/>
        <w:rPr>
          <w:rFonts w:ascii="Arial" w:hAnsi="Arial" w:cs="Arial"/>
          <w:color w:val="000000"/>
          <w:sz w:val="24"/>
        </w:rPr>
      </w:pPr>
    </w:p>
    <w:p w14:paraId="02EF6905" w14:textId="77777777" w:rsidR="00A5600B" w:rsidRPr="00190CC4" w:rsidRDefault="005861E5" w:rsidP="00190CC4">
      <w:pPr>
        <w:pStyle w:val="ListParagraph"/>
        <w:numPr>
          <w:ilvl w:val="1"/>
          <w:numId w:val="33"/>
        </w:numPr>
        <w:ind w:firstLineChars="0"/>
        <w:rPr>
          <w:rFonts w:eastAsia="HelveticaWorld-Regular" w:cs="Arial"/>
          <w:color w:val="000000"/>
          <w:sz w:val="24"/>
        </w:rPr>
      </w:pPr>
      <w:r>
        <w:rPr>
          <w:color w:val="000000"/>
          <w:sz w:val="24"/>
        </w:rPr>
        <w:t xml:space="preserve">Fibbia </w:t>
      </w:r>
    </w:p>
    <w:p w14:paraId="359C87A9" w14:textId="77777777" w:rsidR="00A5600B" w:rsidRPr="00190CC4" w:rsidRDefault="005861E5" w:rsidP="00190CC4">
      <w:pPr>
        <w:pStyle w:val="ListParagraph"/>
        <w:numPr>
          <w:ilvl w:val="1"/>
          <w:numId w:val="33"/>
        </w:numPr>
        <w:ind w:firstLineChars="0"/>
        <w:rPr>
          <w:rFonts w:eastAsia="HelveticaWorld-Regular" w:cs="Arial"/>
          <w:color w:val="000000"/>
          <w:sz w:val="24"/>
        </w:rPr>
      </w:pPr>
      <w:r>
        <w:rPr>
          <w:color w:val="000000"/>
          <w:sz w:val="24"/>
        </w:rPr>
        <w:t xml:space="preserve">Presa della batteria </w:t>
      </w:r>
    </w:p>
    <w:p w14:paraId="510D23A1" w14:textId="77777777" w:rsidR="00A5600B" w:rsidRPr="00190CC4" w:rsidRDefault="00A5600B" w:rsidP="00190CC4">
      <w:pPr>
        <w:pStyle w:val="ListParagraph"/>
        <w:numPr>
          <w:ilvl w:val="1"/>
          <w:numId w:val="33"/>
        </w:numPr>
        <w:ind w:firstLineChars="0"/>
        <w:rPr>
          <w:rFonts w:eastAsia="HelveticaWorld-Regular" w:cs="Arial"/>
          <w:color w:val="000000"/>
          <w:sz w:val="24"/>
        </w:rPr>
      </w:pPr>
      <w:r>
        <w:rPr>
          <w:color w:val="000000"/>
          <w:sz w:val="24"/>
        </w:rPr>
        <w:t>Interruttore</w:t>
      </w:r>
    </w:p>
    <w:p w14:paraId="001CC20A" w14:textId="77777777" w:rsidR="00A5600B" w:rsidRPr="00190CC4" w:rsidRDefault="00A5600B" w:rsidP="00190CC4">
      <w:pPr>
        <w:pStyle w:val="ListParagraph"/>
        <w:numPr>
          <w:ilvl w:val="1"/>
          <w:numId w:val="33"/>
        </w:numPr>
        <w:ind w:firstLineChars="0"/>
        <w:rPr>
          <w:rFonts w:cs="Arial"/>
          <w:color w:val="000000"/>
          <w:sz w:val="24"/>
        </w:rPr>
      </w:pPr>
      <w:r>
        <w:rPr>
          <w:color w:val="000000"/>
          <w:sz w:val="24"/>
        </w:rPr>
        <w:t>Sfiato di aspirazione</w:t>
      </w:r>
    </w:p>
    <w:p w14:paraId="6A4CB858" w14:textId="77777777" w:rsidR="00A5600B" w:rsidRPr="00190CC4" w:rsidRDefault="005861E5" w:rsidP="00190CC4">
      <w:pPr>
        <w:pStyle w:val="ListParagraph"/>
        <w:numPr>
          <w:ilvl w:val="1"/>
          <w:numId w:val="33"/>
        </w:numPr>
        <w:ind w:firstLineChars="0"/>
        <w:rPr>
          <w:rFonts w:cs="Arial"/>
          <w:color w:val="000000"/>
          <w:sz w:val="24"/>
        </w:rPr>
      </w:pPr>
      <w:r>
        <w:rPr>
          <w:color w:val="000000"/>
          <w:sz w:val="24"/>
        </w:rPr>
        <w:lastRenderedPageBreak/>
        <w:t>Sfiato di scarico</w:t>
      </w:r>
    </w:p>
    <w:p w14:paraId="1C490973" w14:textId="77777777" w:rsidR="00A5600B" w:rsidRPr="00190CC4" w:rsidRDefault="00A5600B" w:rsidP="00190CC4">
      <w:pPr>
        <w:pStyle w:val="ListParagraph"/>
        <w:numPr>
          <w:ilvl w:val="1"/>
          <w:numId w:val="33"/>
        </w:numPr>
        <w:ind w:firstLineChars="0"/>
        <w:rPr>
          <w:rFonts w:cs="Arial"/>
          <w:color w:val="000000"/>
          <w:sz w:val="24"/>
        </w:rPr>
      </w:pPr>
      <w:r>
        <w:rPr>
          <w:color w:val="000000"/>
          <w:sz w:val="24"/>
        </w:rPr>
        <w:t>Ugello largo</w:t>
      </w:r>
    </w:p>
    <w:p w14:paraId="38FC3DD8" w14:textId="77777777" w:rsidR="00A5600B" w:rsidRPr="00190CC4" w:rsidRDefault="00A5600B" w:rsidP="00190CC4">
      <w:pPr>
        <w:pStyle w:val="ListParagraph"/>
        <w:numPr>
          <w:ilvl w:val="1"/>
          <w:numId w:val="33"/>
        </w:numPr>
        <w:ind w:firstLineChars="0"/>
        <w:rPr>
          <w:rFonts w:cs="Arial"/>
          <w:color w:val="000000"/>
          <w:sz w:val="24"/>
        </w:rPr>
      </w:pPr>
      <w:r>
        <w:rPr>
          <w:color w:val="000000"/>
          <w:sz w:val="24"/>
        </w:rPr>
        <w:t>Bocchetta interstiziale</w:t>
      </w:r>
    </w:p>
    <w:p w14:paraId="3FDD62BB" w14:textId="77777777" w:rsidR="00A5600B" w:rsidRPr="00190CC4" w:rsidRDefault="005861E5" w:rsidP="00190CC4">
      <w:pPr>
        <w:pStyle w:val="ListParagraph"/>
        <w:numPr>
          <w:ilvl w:val="1"/>
          <w:numId w:val="33"/>
        </w:numPr>
        <w:ind w:firstLineChars="0"/>
        <w:rPr>
          <w:rFonts w:cs="Arial"/>
          <w:color w:val="000000"/>
          <w:sz w:val="24"/>
        </w:rPr>
      </w:pPr>
      <w:r>
        <w:rPr>
          <w:color w:val="000000"/>
          <w:sz w:val="24"/>
        </w:rPr>
        <w:t>Tubo flessibile</w:t>
      </w:r>
    </w:p>
    <w:p w14:paraId="2B2182EA" w14:textId="77777777" w:rsidR="00A5600B" w:rsidRPr="00190CC4" w:rsidRDefault="00A5600B" w:rsidP="00190CC4">
      <w:pPr>
        <w:pStyle w:val="ListParagraph"/>
        <w:numPr>
          <w:ilvl w:val="1"/>
          <w:numId w:val="33"/>
        </w:numPr>
        <w:ind w:firstLineChars="0"/>
        <w:rPr>
          <w:rFonts w:cs="Arial"/>
          <w:color w:val="000000"/>
          <w:sz w:val="24"/>
        </w:rPr>
      </w:pPr>
      <w:r>
        <w:rPr>
          <w:color w:val="000000"/>
          <w:sz w:val="24"/>
        </w:rPr>
        <w:t>Portatubo</w:t>
      </w:r>
    </w:p>
    <w:p w14:paraId="3FA822D3" w14:textId="77777777" w:rsidR="00A5600B" w:rsidRPr="00190CC4" w:rsidRDefault="005861E5" w:rsidP="00190CC4">
      <w:pPr>
        <w:pStyle w:val="ListParagraph"/>
        <w:numPr>
          <w:ilvl w:val="1"/>
          <w:numId w:val="33"/>
        </w:numPr>
        <w:ind w:firstLineChars="0"/>
        <w:rPr>
          <w:rFonts w:cs="Arial"/>
          <w:color w:val="000000"/>
          <w:sz w:val="24"/>
        </w:rPr>
      </w:pPr>
      <w:r>
        <w:rPr>
          <w:color w:val="000000"/>
          <w:sz w:val="24"/>
        </w:rPr>
        <w:t>Filtro HEPA lavabile</w:t>
      </w:r>
    </w:p>
    <w:p w14:paraId="304CCDFF" w14:textId="77777777" w:rsidR="00A5600B" w:rsidRPr="00190CC4" w:rsidRDefault="00DD4AB4" w:rsidP="00190CC4">
      <w:pPr>
        <w:pStyle w:val="ListParagraph"/>
        <w:numPr>
          <w:ilvl w:val="1"/>
          <w:numId w:val="33"/>
        </w:numPr>
        <w:ind w:firstLineChars="0"/>
        <w:rPr>
          <w:rFonts w:cs="Arial"/>
          <w:color w:val="000000"/>
          <w:sz w:val="24"/>
        </w:rPr>
      </w:pPr>
      <w:r>
        <w:rPr>
          <w:color w:val="000000"/>
          <w:sz w:val="24"/>
        </w:rPr>
        <w:t xml:space="preserve">Manopole di bloccaggio del filtro </w:t>
      </w:r>
    </w:p>
    <w:p w14:paraId="0D878535" w14:textId="77777777" w:rsidR="00A5600B" w:rsidRPr="00190CC4" w:rsidRDefault="00A5600B" w:rsidP="00190CC4">
      <w:pPr>
        <w:pStyle w:val="ListParagraph"/>
        <w:numPr>
          <w:ilvl w:val="1"/>
          <w:numId w:val="33"/>
        </w:numPr>
        <w:ind w:firstLineChars="0"/>
        <w:rPr>
          <w:rFonts w:cs="Arial"/>
          <w:color w:val="000000"/>
          <w:sz w:val="24"/>
        </w:rPr>
      </w:pPr>
      <w:r>
        <w:rPr>
          <w:color w:val="000000"/>
          <w:sz w:val="24"/>
        </w:rPr>
        <w:t>Protezione contro il livello dell'acqua troppo alto</w:t>
      </w:r>
    </w:p>
    <w:p w14:paraId="230E065E" w14:textId="77777777" w:rsidR="00E679A6" w:rsidRPr="00190CC4" w:rsidRDefault="00E679A6" w:rsidP="00190CC4">
      <w:pPr>
        <w:pStyle w:val="ListParagraph"/>
        <w:numPr>
          <w:ilvl w:val="1"/>
          <w:numId w:val="33"/>
        </w:numPr>
        <w:ind w:firstLineChars="0"/>
        <w:rPr>
          <w:rFonts w:eastAsia="HelveticaWorld-Regular" w:cs="Arial"/>
          <w:color w:val="000000"/>
          <w:sz w:val="24"/>
        </w:rPr>
      </w:pPr>
      <w:r>
        <w:rPr>
          <w:color w:val="000000"/>
          <w:sz w:val="24"/>
        </w:rPr>
        <w:t>Pacco batteria</w:t>
      </w:r>
    </w:p>
    <w:p w14:paraId="6C16FBE5" w14:textId="77777777" w:rsidR="00E679A6" w:rsidRPr="00190CC4" w:rsidRDefault="00E679A6" w:rsidP="00190CC4">
      <w:pPr>
        <w:pStyle w:val="ListParagraph"/>
        <w:numPr>
          <w:ilvl w:val="1"/>
          <w:numId w:val="33"/>
        </w:numPr>
        <w:ind w:firstLineChars="0"/>
        <w:rPr>
          <w:rFonts w:eastAsia="HelveticaWorld-Regular" w:cs="Arial"/>
          <w:color w:val="000000"/>
          <w:sz w:val="24"/>
        </w:rPr>
      </w:pPr>
      <w:r>
        <w:rPr>
          <w:color w:val="000000"/>
          <w:sz w:val="24"/>
        </w:rPr>
        <w:t>Pulsante del livello di carica della batteria</w:t>
      </w:r>
    </w:p>
    <w:p w14:paraId="48CA5F6D" w14:textId="77777777" w:rsidR="00E679A6" w:rsidRPr="00190CC4" w:rsidRDefault="00E679A6" w:rsidP="00190CC4">
      <w:pPr>
        <w:pStyle w:val="ListParagraph"/>
        <w:numPr>
          <w:ilvl w:val="1"/>
          <w:numId w:val="33"/>
        </w:numPr>
        <w:ind w:firstLineChars="0"/>
        <w:rPr>
          <w:rFonts w:eastAsia="HelveticaWorld-Regular" w:cs="Arial"/>
          <w:color w:val="000000"/>
          <w:sz w:val="24"/>
        </w:rPr>
      </w:pPr>
      <w:r>
        <w:rPr>
          <w:color w:val="000000"/>
          <w:sz w:val="24"/>
        </w:rPr>
        <w:t>Indicazione del livello di carica della batteria (LED)</w:t>
      </w:r>
    </w:p>
    <w:p w14:paraId="16BBAD58" w14:textId="77777777" w:rsidR="00E679A6" w:rsidRPr="00190CC4" w:rsidRDefault="00E679A6" w:rsidP="00190CC4">
      <w:pPr>
        <w:pStyle w:val="ListParagraph"/>
        <w:numPr>
          <w:ilvl w:val="1"/>
          <w:numId w:val="33"/>
        </w:numPr>
        <w:ind w:firstLineChars="0"/>
        <w:rPr>
          <w:rFonts w:eastAsia="HelveticaWorld-Regular" w:cs="Arial"/>
          <w:color w:val="000000"/>
          <w:sz w:val="24"/>
        </w:rPr>
      </w:pPr>
      <w:r>
        <w:rPr>
          <w:color w:val="000000"/>
          <w:sz w:val="24"/>
        </w:rPr>
        <w:t>LED VERDE di controllo della carica</w:t>
      </w:r>
    </w:p>
    <w:p w14:paraId="38F5CD27" w14:textId="77777777" w:rsidR="00E679A6" w:rsidRPr="00190CC4" w:rsidRDefault="00E679A6" w:rsidP="00190CC4">
      <w:pPr>
        <w:pStyle w:val="ListParagraph"/>
        <w:numPr>
          <w:ilvl w:val="1"/>
          <w:numId w:val="33"/>
        </w:numPr>
        <w:ind w:firstLineChars="0"/>
        <w:rPr>
          <w:rFonts w:eastAsia="HelveticaWorld-Regular" w:cs="Arial"/>
          <w:color w:val="000000"/>
          <w:sz w:val="24"/>
        </w:rPr>
      </w:pPr>
      <w:r>
        <w:rPr>
          <w:color w:val="000000"/>
          <w:sz w:val="24"/>
        </w:rPr>
        <w:t>LED ROSSO di controllo della carica</w:t>
      </w:r>
    </w:p>
    <w:p w14:paraId="48CC363F" w14:textId="77777777" w:rsidR="009A1ACE" w:rsidRPr="00190CC4" w:rsidRDefault="00E679A6" w:rsidP="00190CC4">
      <w:pPr>
        <w:pStyle w:val="ListParagraph"/>
        <w:numPr>
          <w:ilvl w:val="1"/>
          <w:numId w:val="33"/>
        </w:numPr>
        <w:ind w:firstLineChars="0"/>
        <w:rPr>
          <w:rFonts w:eastAsia="HelveticaWorld-Regular" w:cs="Arial"/>
          <w:color w:val="000000"/>
          <w:sz w:val="24"/>
        </w:rPr>
        <w:sectPr w:rsidR="009A1ACE" w:rsidRPr="00190CC4" w:rsidSect="00F8072A">
          <w:type w:val="continuous"/>
          <w:pgSz w:w="11906" w:h="16838"/>
          <w:pgMar w:top="720" w:right="720" w:bottom="720" w:left="720" w:header="851" w:footer="992" w:gutter="0"/>
          <w:cols w:space="425"/>
          <w:docGrid w:type="lines" w:linePitch="312"/>
        </w:sectPr>
      </w:pPr>
      <w:r>
        <w:rPr>
          <w:color w:val="000000"/>
          <w:sz w:val="24"/>
        </w:rPr>
        <w:t xml:space="preserve">caricatore </w:t>
      </w:r>
    </w:p>
    <w:p w14:paraId="5D49EA00" w14:textId="77777777" w:rsidR="00472B19" w:rsidRDefault="00472B19" w:rsidP="00A5600B">
      <w:pPr>
        <w:jc w:val="left"/>
        <w:rPr>
          <w:rFonts w:ascii="Arial" w:hAnsi="Arial" w:cs="Arial"/>
          <w:color w:val="000000"/>
          <w:sz w:val="24"/>
        </w:rPr>
      </w:pPr>
    </w:p>
    <w:p w14:paraId="77A2D70A" w14:textId="77777777" w:rsidR="00F8072A" w:rsidRDefault="00F8072A" w:rsidP="00A5600B">
      <w:pPr>
        <w:jc w:val="left"/>
        <w:rPr>
          <w:rFonts w:ascii="Arial" w:hAnsi="Arial" w:cs="Arial"/>
          <w:color w:val="000000"/>
          <w:sz w:val="24"/>
        </w:rPr>
        <w:sectPr w:rsidR="00F8072A" w:rsidSect="00F8072A">
          <w:type w:val="continuous"/>
          <w:pgSz w:w="11906" w:h="16838"/>
          <w:pgMar w:top="720" w:right="720" w:bottom="720" w:left="720" w:header="0" w:footer="0" w:gutter="0"/>
          <w:cols w:space="425"/>
          <w:docGrid w:type="lines" w:linePitch="312"/>
        </w:sectPr>
      </w:pPr>
    </w:p>
    <w:p w14:paraId="3D20A10E" w14:textId="77777777" w:rsidR="00F8072A" w:rsidRPr="005861E5" w:rsidRDefault="00F8072A" w:rsidP="00A5600B">
      <w:pPr>
        <w:jc w:val="left"/>
        <w:rPr>
          <w:rFonts w:ascii="Arial" w:hAnsi="Arial" w:cs="Arial"/>
          <w:color w:val="000000"/>
          <w:sz w:val="24"/>
        </w:rPr>
      </w:pPr>
    </w:p>
    <w:p w14:paraId="27CF6AD5" w14:textId="77777777" w:rsidR="008A00DB" w:rsidRPr="00F64EEF" w:rsidRDefault="006E67E0" w:rsidP="00190CC4">
      <w:pPr>
        <w:pStyle w:val="Heading3"/>
        <w:tabs>
          <w:tab w:val="left" w:pos="546"/>
        </w:tabs>
        <w:ind w:left="0"/>
        <w:jc w:val="both"/>
        <w:rPr>
          <w:rFonts w:asciiTheme="minorHAnsi" w:eastAsia="SimSun" w:hAnsiTheme="minorHAnsi" w:cs="SimSun"/>
          <w:caps/>
          <w:color w:val="262626" w:themeColor="text1" w:themeTint="D9"/>
          <w:sz w:val="32"/>
          <w:szCs w:val="32"/>
          <w:u w:val="single"/>
        </w:rPr>
      </w:pPr>
      <w:bookmarkStart w:id="9" w:name="_Toc77952686"/>
      <w:r>
        <w:rPr>
          <w:rFonts w:asciiTheme="minorHAnsi" w:hAnsiTheme="minorHAnsi"/>
          <w:caps/>
          <w:color w:val="262626" w:themeColor="text1" w:themeTint="D9"/>
          <w:sz w:val="32"/>
          <w:u w:val="single"/>
        </w:rPr>
        <w:t>2. Articoli forniti</w:t>
      </w:r>
      <w:bookmarkEnd w:id="9"/>
    </w:p>
    <w:p w14:paraId="5B423190" w14:textId="77777777" w:rsidR="008A00DB" w:rsidRPr="00952ABA" w:rsidRDefault="006E67E0" w:rsidP="00190CC4">
      <w:pPr>
        <w:rPr>
          <w:rFonts w:eastAsia="HelveticaWorld-Regular" w:cs="Arial"/>
          <w:color w:val="000000"/>
          <w:sz w:val="24"/>
        </w:rPr>
      </w:pPr>
      <w:r>
        <w:rPr>
          <w:color w:val="000000"/>
          <w:sz w:val="24"/>
        </w:rPr>
        <w:t xml:space="preserve">Si prega di verificare che l'articolo sia completo come specificato nella fornitura. In caso di parti mancanti, vi preghiamo di contattare il venditore presso cui è stato effettuato l'acquisto al più tardi entro 5 giorni lavorativi dall'acquisto dell'articolo e dietro presentazione di una fattura di acquisto valida. </w:t>
      </w:r>
    </w:p>
    <w:p w14:paraId="15744665" w14:textId="77777777" w:rsidR="008A00DB" w:rsidRPr="00952ABA" w:rsidRDefault="006E67E0" w:rsidP="00190CC4">
      <w:pPr>
        <w:pStyle w:val="ListParagraph"/>
        <w:numPr>
          <w:ilvl w:val="0"/>
          <w:numId w:val="7"/>
        </w:numPr>
        <w:ind w:firstLineChars="0"/>
        <w:rPr>
          <w:rFonts w:eastAsia="HelveticaWorld-Regular" w:cs="Arial"/>
          <w:sz w:val="24"/>
        </w:rPr>
      </w:pPr>
      <w:r>
        <w:rPr>
          <w:sz w:val="24"/>
        </w:rPr>
        <w:t xml:space="preserve">Aprire la confezione ed estrarre il dispositivo con cura. </w:t>
      </w:r>
    </w:p>
    <w:p w14:paraId="28BD4571" w14:textId="77777777" w:rsidR="008A00DB" w:rsidRPr="00952ABA" w:rsidRDefault="006E67E0" w:rsidP="00190CC4">
      <w:pPr>
        <w:pStyle w:val="ListParagraph"/>
        <w:numPr>
          <w:ilvl w:val="0"/>
          <w:numId w:val="7"/>
        </w:numPr>
        <w:ind w:firstLineChars="0"/>
        <w:rPr>
          <w:rFonts w:eastAsia="HelveticaWorld-Regular" w:cs="Arial"/>
          <w:sz w:val="24"/>
        </w:rPr>
      </w:pPr>
      <w:r>
        <w:rPr>
          <w:sz w:val="24"/>
        </w:rPr>
        <w:t xml:space="preserve">Rimuovere il materiale d'imballaggio e gli eventuali supporti di imballaggio e/o di trasporto (se presenti). </w:t>
      </w:r>
    </w:p>
    <w:p w14:paraId="001DD519" w14:textId="77777777" w:rsidR="008A00DB" w:rsidRPr="00952ABA" w:rsidRDefault="006E67E0" w:rsidP="00190CC4">
      <w:pPr>
        <w:pStyle w:val="ListParagraph"/>
        <w:numPr>
          <w:ilvl w:val="0"/>
          <w:numId w:val="7"/>
        </w:numPr>
        <w:ind w:firstLineChars="0"/>
        <w:rPr>
          <w:rFonts w:cs="Arial"/>
          <w:sz w:val="24"/>
        </w:rPr>
      </w:pPr>
      <w:r>
        <w:rPr>
          <w:sz w:val="24"/>
        </w:rPr>
        <w:t>Verificare che tutti gli articoli siano presenti.</w:t>
      </w:r>
    </w:p>
    <w:p w14:paraId="1384D9C8" w14:textId="77777777" w:rsidR="008A00DB" w:rsidRPr="00952ABA" w:rsidRDefault="006E67E0" w:rsidP="00190CC4">
      <w:pPr>
        <w:pStyle w:val="ListParagraph"/>
        <w:numPr>
          <w:ilvl w:val="0"/>
          <w:numId w:val="7"/>
        </w:numPr>
        <w:ind w:firstLineChars="0"/>
        <w:rPr>
          <w:rFonts w:eastAsia="HelveticaWorld-Regular" w:cs="Arial"/>
          <w:sz w:val="24"/>
        </w:rPr>
      </w:pPr>
      <w:r>
        <w:rPr>
          <w:sz w:val="24"/>
        </w:rPr>
        <w:t xml:space="preserve">Ispezionare l'attrezzatura e gli accessori per individuare eventuali danni da trasporto. </w:t>
      </w:r>
    </w:p>
    <w:p w14:paraId="6AA37BE3" w14:textId="77777777" w:rsidR="008A00DB" w:rsidRDefault="006E67E0" w:rsidP="00190CC4">
      <w:pPr>
        <w:pStyle w:val="ListParagraph"/>
        <w:numPr>
          <w:ilvl w:val="0"/>
          <w:numId w:val="7"/>
        </w:numPr>
        <w:ind w:firstLineChars="0"/>
        <w:rPr>
          <w:rFonts w:eastAsia="HelveticaWorld-Regular" w:cs="Arial"/>
          <w:sz w:val="24"/>
        </w:rPr>
      </w:pPr>
      <w:r>
        <w:rPr>
          <w:sz w:val="24"/>
        </w:rPr>
        <w:t>Se possibile, conservare l'imballaggio fino alla fine del periodo di garanzia.</w:t>
      </w:r>
    </w:p>
    <w:p w14:paraId="1CD49E72" w14:textId="77777777" w:rsidR="00B555DD" w:rsidRPr="00952ABA" w:rsidRDefault="00B555DD" w:rsidP="00B555DD">
      <w:pPr>
        <w:pStyle w:val="ListParagraph"/>
        <w:ind w:left="420" w:firstLineChars="0" w:firstLine="0"/>
        <w:rPr>
          <w:rFonts w:eastAsia="HelveticaWorld-Regular" w:cs="Arial"/>
          <w:sz w:val="24"/>
        </w:rPr>
      </w:pPr>
    </w:p>
    <w:p w14:paraId="23CF4572" w14:textId="77777777" w:rsidR="008A00DB" w:rsidRPr="00952ABA" w:rsidRDefault="00952ABA" w:rsidP="00190CC4">
      <w:pPr>
        <w:rPr>
          <w:rFonts w:eastAsia="HelveticaWorld-Bold" w:cs="Arial"/>
          <w:b/>
          <w:color w:val="000000"/>
          <w:sz w:val="24"/>
        </w:rPr>
      </w:pPr>
      <w:r>
        <w:rPr>
          <w:b/>
          <w:noProof/>
          <w:sz w:val="24"/>
        </w:rPr>
        <w:drawing>
          <wp:inline distT="0" distB="0" distL="0" distR="0" wp14:anchorId="65B270CF" wp14:editId="099E987C">
            <wp:extent cx="438150" cy="388681"/>
            <wp:effectExtent l="19050" t="0" r="0" b="0"/>
            <wp:docPr id="39" name="图片 4" descr="F:\2016-2019 订单资料\BULL\Caffefour IM chart\1_pictograms\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6-2019 订单资料\BULL\Caffefour IM chart\1_pictograms\danger.jpg"/>
                    <pic:cNvPicPr>
                      <a:picLocks noChangeAspect="1" noChangeArrowheads="1"/>
                    </pic:cNvPicPr>
                  </pic:nvPicPr>
                  <pic:blipFill>
                    <a:blip r:embed="rId29" cstate="print"/>
                    <a:srcRect/>
                    <a:stretch>
                      <a:fillRect/>
                    </a:stretch>
                  </pic:blipFill>
                  <pic:spPr bwMode="auto">
                    <a:xfrm>
                      <a:off x="0" y="0"/>
                      <a:ext cx="438150" cy="388681"/>
                    </a:xfrm>
                    <a:prstGeom prst="rect">
                      <a:avLst/>
                    </a:prstGeom>
                    <a:noFill/>
                    <a:ln w="9525">
                      <a:noFill/>
                      <a:miter lim="800000"/>
                      <a:headEnd/>
                      <a:tailEnd/>
                    </a:ln>
                  </pic:spPr>
                </pic:pic>
              </a:graphicData>
            </a:graphic>
          </wp:inline>
        </w:drawing>
      </w:r>
      <w:r>
        <w:rPr>
          <w:b/>
          <w:sz w:val="24"/>
        </w:rPr>
        <w:t xml:space="preserve"> Pericolo! </w:t>
      </w:r>
      <w:r>
        <w:rPr>
          <w:b/>
          <w:color w:val="000000"/>
          <w:sz w:val="24"/>
        </w:rPr>
        <w:t>Le attrezzature e il materiale di imballaggio non sono giocattoli. Non lasciare giocare i bambini con sacchetti di plastica, pellicole o piccole parti. Pericolo di ingestione o soffocamento!</w:t>
      </w:r>
    </w:p>
    <w:p w14:paraId="61A7EB92" w14:textId="77777777" w:rsidR="008A00DB" w:rsidRPr="00952ABA" w:rsidRDefault="006E67E0" w:rsidP="00190CC4">
      <w:pPr>
        <w:pStyle w:val="ListParagraph"/>
        <w:numPr>
          <w:ilvl w:val="0"/>
          <w:numId w:val="8"/>
        </w:numPr>
        <w:ind w:firstLineChars="0"/>
        <w:rPr>
          <w:rFonts w:cs="Arial"/>
          <w:sz w:val="24"/>
        </w:rPr>
      </w:pPr>
      <w:r>
        <w:rPr>
          <w:sz w:val="24"/>
        </w:rPr>
        <w:t>Tubo flessibile d'aspirazione</w:t>
      </w:r>
    </w:p>
    <w:p w14:paraId="020532FC" w14:textId="77777777" w:rsidR="008A00DB" w:rsidRPr="00952ABA" w:rsidRDefault="006E67E0" w:rsidP="00190CC4">
      <w:pPr>
        <w:pStyle w:val="ListParagraph"/>
        <w:numPr>
          <w:ilvl w:val="0"/>
          <w:numId w:val="8"/>
        </w:numPr>
        <w:ind w:firstLineChars="0"/>
        <w:rPr>
          <w:rFonts w:cs="Arial"/>
          <w:sz w:val="24"/>
        </w:rPr>
      </w:pPr>
      <w:r>
        <w:rPr>
          <w:sz w:val="24"/>
        </w:rPr>
        <w:t>4x ruote</w:t>
      </w:r>
    </w:p>
    <w:p w14:paraId="1C819317" w14:textId="77777777" w:rsidR="008A00DB" w:rsidRPr="00952ABA" w:rsidRDefault="006E67E0" w:rsidP="00190CC4">
      <w:pPr>
        <w:pStyle w:val="ListParagraph"/>
        <w:numPr>
          <w:ilvl w:val="0"/>
          <w:numId w:val="8"/>
        </w:numPr>
        <w:ind w:firstLineChars="0"/>
        <w:rPr>
          <w:rFonts w:cs="Arial"/>
          <w:sz w:val="24"/>
        </w:rPr>
      </w:pPr>
      <w:r>
        <w:rPr>
          <w:sz w:val="24"/>
        </w:rPr>
        <w:t xml:space="preserve">Sacco per lo sporco </w:t>
      </w:r>
    </w:p>
    <w:p w14:paraId="31F48CE9" w14:textId="77777777" w:rsidR="008A00DB" w:rsidRPr="00952ABA" w:rsidRDefault="006E67E0" w:rsidP="00190CC4">
      <w:pPr>
        <w:pStyle w:val="ListParagraph"/>
        <w:numPr>
          <w:ilvl w:val="0"/>
          <w:numId w:val="8"/>
        </w:numPr>
        <w:ind w:firstLineChars="0"/>
        <w:rPr>
          <w:rFonts w:cs="Arial"/>
          <w:sz w:val="24"/>
        </w:rPr>
      </w:pPr>
      <w:r>
        <w:rPr>
          <w:sz w:val="24"/>
        </w:rPr>
        <w:t xml:space="preserve">Filtro in spugna </w:t>
      </w:r>
    </w:p>
    <w:p w14:paraId="0DCE8FEE" w14:textId="77777777" w:rsidR="008A00DB" w:rsidRPr="00952ABA" w:rsidRDefault="006E67E0" w:rsidP="00190CC4">
      <w:pPr>
        <w:pStyle w:val="ListParagraph"/>
        <w:numPr>
          <w:ilvl w:val="0"/>
          <w:numId w:val="8"/>
        </w:numPr>
        <w:ind w:firstLineChars="0"/>
        <w:rPr>
          <w:rFonts w:cs="Arial"/>
          <w:sz w:val="24"/>
        </w:rPr>
      </w:pPr>
      <w:r>
        <w:rPr>
          <w:sz w:val="24"/>
        </w:rPr>
        <w:t xml:space="preserve">Bocchetta interstiziale </w:t>
      </w:r>
    </w:p>
    <w:p w14:paraId="4874434D" w14:textId="77777777" w:rsidR="008A00DB" w:rsidRPr="00952ABA" w:rsidRDefault="006E67E0" w:rsidP="00190CC4">
      <w:pPr>
        <w:pStyle w:val="ListParagraph"/>
        <w:numPr>
          <w:ilvl w:val="0"/>
          <w:numId w:val="8"/>
        </w:numPr>
        <w:ind w:firstLineChars="0"/>
        <w:rPr>
          <w:rFonts w:eastAsia="HelveticaWorld-Regular" w:cs="Arial"/>
          <w:color w:val="000000"/>
          <w:sz w:val="24"/>
        </w:rPr>
      </w:pPr>
      <w:r>
        <w:rPr>
          <w:color w:val="000000"/>
          <w:sz w:val="24"/>
        </w:rPr>
        <w:t>Bocchetta combinata</w:t>
      </w:r>
    </w:p>
    <w:p w14:paraId="2F46B066" w14:textId="77777777" w:rsidR="008A00DB" w:rsidRPr="00952ABA" w:rsidRDefault="006E67E0" w:rsidP="00190CC4">
      <w:pPr>
        <w:pStyle w:val="ListParagraph"/>
        <w:numPr>
          <w:ilvl w:val="0"/>
          <w:numId w:val="8"/>
        </w:numPr>
        <w:ind w:firstLineChars="0"/>
        <w:rPr>
          <w:rFonts w:cs="Arial"/>
          <w:sz w:val="24"/>
        </w:rPr>
      </w:pPr>
      <w:r>
        <w:rPr>
          <w:sz w:val="24"/>
        </w:rPr>
        <w:t xml:space="preserve">Caricatore </w:t>
      </w:r>
    </w:p>
    <w:p w14:paraId="45EA0136" w14:textId="77777777" w:rsidR="008A00DB" w:rsidRPr="00952ABA" w:rsidRDefault="006E67E0" w:rsidP="00190CC4">
      <w:pPr>
        <w:pStyle w:val="ListParagraph"/>
        <w:numPr>
          <w:ilvl w:val="0"/>
          <w:numId w:val="8"/>
        </w:numPr>
        <w:ind w:firstLineChars="0"/>
        <w:rPr>
          <w:rFonts w:cs="Arial"/>
          <w:sz w:val="24"/>
        </w:rPr>
      </w:pPr>
      <w:r>
        <w:rPr>
          <w:sz w:val="24"/>
        </w:rPr>
        <w:t>Pacco batteria</w:t>
      </w:r>
    </w:p>
    <w:p w14:paraId="3D3D4B62" w14:textId="77777777" w:rsidR="008A00DB" w:rsidRPr="00952ABA" w:rsidRDefault="006E67E0" w:rsidP="00190CC4">
      <w:pPr>
        <w:pStyle w:val="ListParagraph"/>
        <w:numPr>
          <w:ilvl w:val="0"/>
          <w:numId w:val="8"/>
        </w:numPr>
        <w:ind w:firstLineChars="0"/>
        <w:rPr>
          <w:rFonts w:cs="Arial"/>
          <w:sz w:val="24"/>
        </w:rPr>
      </w:pPr>
      <w:r>
        <w:rPr>
          <w:sz w:val="24"/>
        </w:rPr>
        <w:t xml:space="preserve">Istruzioni per l'uso originali </w:t>
      </w:r>
    </w:p>
    <w:p w14:paraId="7381D57A" w14:textId="77777777" w:rsidR="008A00DB" w:rsidRDefault="008A00DB">
      <w:pPr>
        <w:jc w:val="left"/>
        <w:rPr>
          <w:rFonts w:ascii="Arial" w:hAnsi="Arial" w:cs="Arial"/>
          <w:b/>
          <w:color w:val="000000"/>
          <w:sz w:val="24"/>
        </w:rPr>
      </w:pPr>
    </w:p>
    <w:p w14:paraId="56E79238" w14:textId="77777777" w:rsidR="00F8072A" w:rsidRDefault="00F8072A">
      <w:pPr>
        <w:jc w:val="left"/>
        <w:rPr>
          <w:rFonts w:ascii="Arial" w:hAnsi="Arial" w:cs="Arial"/>
          <w:b/>
          <w:color w:val="000000"/>
          <w:sz w:val="24"/>
        </w:rPr>
      </w:pPr>
    </w:p>
    <w:p w14:paraId="0CE15393" w14:textId="77777777" w:rsidR="00F8072A" w:rsidRDefault="00F8072A">
      <w:pPr>
        <w:jc w:val="left"/>
        <w:rPr>
          <w:rFonts w:ascii="Arial" w:hAnsi="Arial" w:cs="Arial"/>
          <w:b/>
          <w:color w:val="000000"/>
          <w:sz w:val="24"/>
        </w:rPr>
      </w:pPr>
    </w:p>
    <w:p w14:paraId="3B4FF117" w14:textId="77777777" w:rsidR="00F8072A" w:rsidRDefault="00F8072A">
      <w:pPr>
        <w:jc w:val="left"/>
        <w:rPr>
          <w:rFonts w:ascii="Arial" w:hAnsi="Arial" w:cs="Arial"/>
          <w:b/>
          <w:color w:val="000000"/>
          <w:sz w:val="24"/>
        </w:rPr>
      </w:pPr>
    </w:p>
    <w:p w14:paraId="04E0CC29" w14:textId="77777777" w:rsidR="00472B19" w:rsidRPr="002E1557" w:rsidRDefault="00472B19" w:rsidP="002E1557">
      <w:pPr>
        <w:pStyle w:val="Heading3"/>
        <w:ind w:left="0"/>
        <w:rPr>
          <w:rFonts w:asciiTheme="minorHAnsi" w:hAnsiTheme="minorHAnsi"/>
          <w:caps/>
          <w:color w:val="015AAA"/>
          <w:sz w:val="40"/>
          <w:szCs w:val="40"/>
          <w:u w:val="single"/>
        </w:rPr>
      </w:pPr>
      <w:bookmarkStart w:id="10" w:name="_Toc77952687"/>
      <w:r>
        <w:rPr>
          <w:rFonts w:asciiTheme="minorHAnsi" w:hAnsiTheme="minorHAnsi"/>
          <w:caps/>
          <w:color w:val="015AAA"/>
          <w:sz w:val="40"/>
          <w:u w:val="single"/>
        </w:rPr>
        <w:t>USO PREVISTO</w:t>
      </w:r>
      <w:bookmarkEnd w:id="10"/>
      <w:r>
        <w:rPr>
          <w:rFonts w:asciiTheme="minorHAnsi" w:hAnsiTheme="minorHAnsi"/>
          <w:caps/>
          <w:color w:val="015AAA"/>
          <w:sz w:val="40"/>
          <w:u w:val="single"/>
        </w:rPr>
        <w:t xml:space="preserve">                                 </w:t>
      </w:r>
    </w:p>
    <w:p w14:paraId="3F04FB57" w14:textId="77777777" w:rsidR="00472B19" w:rsidRPr="00190CC4" w:rsidRDefault="006E67E0" w:rsidP="002E1557">
      <w:pPr>
        <w:pStyle w:val="Heading3"/>
        <w:rPr>
          <w:color w:val="000000"/>
          <w:sz w:val="24"/>
        </w:rPr>
      </w:pPr>
      <w:bookmarkStart w:id="11" w:name="_Toc77952688"/>
      <w:r>
        <w:rPr>
          <w:color w:val="000000"/>
          <w:sz w:val="24"/>
        </w:rPr>
        <w:t xml:space="preserve">L'aspirapolvere wet and dry senza fili è progettata per l'aspirazione di liquidi e solidi utilizzando l'apposito filtro. L'apparecchio non è adatto per l'aspirazione di sostanze </w:t>
      </w:r>
      <w:r>
        <w:rPr>
          <w:color w:val="000000"/>
          <w:sz w:val="24"/>
        </w:rPr>
        <w:lastRenderedPageBreak/>
        <w:t>combustibili, esplosive o nocive.</w:t>
      </w:r>
      <w:bookmarkEnd w:id="11"/>
      <w:r>
        <w:rPr>
          <w:color w:val="000000"/>
          <w:sz w:val="24"/>
        </w:rPr>
        <w:t xml:space="preserve"> </w:t>
      </w:r>
    </w:p>
    <w:p w14:paraId="3D2B0628" w14:textId="77777777" w:rsidR="008A00DB" w:rsidRPr="00190CC4" w:rsidRDefault="006E67E0" w:rsidP="00190CC4">
      <w:pPr>
        <w:pStyle w:val="ListParagraph"/>
        <w:numPr>
          <w:ilvl w:val="0"/>
          <w:numId w:val="17"/>
        </w:numPr>
        <w:ind w:firstLineChars="0"/>
        <w:rPr>
          <w:rFonts w:eastAsia="HelveticaWorld-Regular" w:cs="Arial"/>
          <w:color w:val="000000"/>
          <w:sz w:val="24"/>
        </w:rPr>
      </w:pPr>
      <w:r>
        <w:rPr>
          <w:color w:val="000000"/>
          <w:sz w:val="24"/>
        </w:rPr>
        <w:t>Il dispositivo deve essere utilizzato solo per lo scopo indicato. Qualsiasi altro uso è considerato un utilizzo inappropriato. L'utente/operatore e non il produttore saranno responsabili per eventuali danni o lesioni di qualsiasi tipo causati da tale utilizzo.</w:t>
      </w:r>
    </w:p>
    <w:p w14:paraId="3698064C" w14:textId="77777777" w:rsidR="008A00DB" w:rsidRPr="00190CC4" w:rsidRDefault="006E67E0" w:rsidP="00190CC4">
      <w:pPr>
        <w:pStyle w:val="ListParagraph"/>
        <w:numPr>
          <w:ilvl w:val="0"/>
          <w:numId w:val="17"/>
        </w:numPr>
        <w:ind w:firstLineChars="0"/>
        <w:rPr>
          <w:rFonts w:cs="Arial"/>
          <w:color w:val="000000"/>
          <w:sz w:val="24"/>
        </w:rPr>
      </w:pPr>
      <w:r>
        <w:rPr>
          <w:color w:val="000000"/>
          <w:sz w:val="24"/>
        </w:rPr>
        <w:t>Si prega di notare che le nostre apparecchiature non sono state progettate per l'uso in applicazioni commerciali, di settore o industriali. La nostra garanzia decade se l'apparecchio viene utilizzato in aziende commerciali, di settore o industriali o per scopi equivalenti.</w:t>
      </w:r>
    </w:p>
    <w:p w14:paraId="01365C51" w14:textId="77777777" w:rsidR="002E1557" w:rsidRDefault="002E1557" w:rsidP="002E1557">
      <w:pPr>
        <w:pStyle w:val="Heading3"/>
        <w:ind w:left="0"/>
        <w:rPr>
          <w:rFonts w:eastAsiaTheme="minorEastAsia"/>
          <w:b w:val="0"/>
          <w:bCs w:val="0"/>
          <w:color w:val="000000"/>
          <w:kern w:val="2"/>
          <w:sz w:val="24"/>
          <w:szCs w:val="24"/>
          <w:lang w:eastAsia="zh-CN"/>
        </w:rPr>
      </w:pPr>
    </w:p>
    <w:p w14:paraId="1D804693" w14:textId="77777777" w:rsidR="008A00DB" w:rsidRPr="002E1557" w:rsidRDefault="006E67E0" w:rsidP="002E1557">
      <w:pPr>
        <w:pStyle w:val="Heading3"/>
        <w:ind w:left="0"/>
        <w:rPr>
          <w:rFonts w:asciiTheme="minorHAnsi" w:hAnsiTheme="minorHAnsi"/>
          <w:caps/>
          <w:color w:val="015AAA"/>
          <w:sz w:val="40"/>
          <w:szCs w:val="40"/>
          <w:u w:val="single"/>
        </w:rPr>
      </w:pPr>
      <w:bookmarkStart w:id="12" w:name="_Toc77952689"/>
      <w:r>
        <w:rPr>
          <w:rFonts w:asciiTheme="minorHAnsi" w:hAnsiTheme="minorHAnsi"/>
          <w:caps/>
          <w:color w:val="015AAA"/>
          <w:sz w:val="40"/>
          <w:u w:val="single"/>
        </w:rPr>
        <w:t>Dati tecnici</w:t>
      </w:r>
      <w:bookmarkEnd w:id="12"/>
      <w:r>
        <w:rPr>
          <w:rFonts w:asciiTheme="minorHAnsi" w:hAnsiTheme="minorHAnsi"/>
          <w:caps/>
          <w:color w:val="015AAA"/>
          <w:sz w:val="40"/>
          <w:u w:val="single"/>
        </w:rPr>
        <w:t xml:space="preserve">                                    </w:t>
      </w:r>
    </w:p>
    <w:p w14:paraId="5D204341" w14:textId="77777777" w:rsidR="008A00DB" w:rsidRPr="00EE26E3" w:rsidRDefault="006E67E0">
      <w:pPr>
        <w:jc w:val="left"/>
        <w:rPr>
          <w:rFonts w:eastAsia="SimSun" w:cs="Arial"/>
          <w:sz w:val="24"/>
        </w:rPr>
      </w:pPr>
      <w:r>
        <w:rPr>
          <w:sz w:val="24"/>
        </w:rPr>
        <w:t>Tensione di alimentazione del motore: 20 V CC</w:t>
      </w:r>
    </w:p>
    <w:p w14:paraId="39C0EF64" w14:textId="77777777" w:rsidR="008A00DB" w:rsidRPr="00EE26E3" w:rsidRDefault="006E67E0">
      <w:pPr>
        <w:jc w:val="left"/>
        <w:rPr>
          <w:rFonts w:eastAsia="SimSun" w:cs="Arial"/>
          <w:sz w:val="24"/>
        </w:rPr>
      </w:pPr>
      <w:r>
        <w:rPr>
          <w:sz w:val="24"/>
        </w:rPr>
        <w:t>Volume del serbatoio: 10L</w:t>
      </w:r>
    </w:p>
    <w:p w14:paraId="39AC9829" w14:textId="77777777" w:rsidR="00472B19" w:rsidRPr="00EE26E3" w:rsidRDefault="00472B19">
      <w:pPr>
        <w:jc w:val="left"/>
        <w:rPr>
          <w:rFonts w:eastAsia="SimSun" w:cs="Arial"/>
          <w:sz w:val="24"/>
        </w:rPr>
      </w:pPr>
      <w:r>
        <w:rPr>
          <w:sz w:val="24"/>
        </w:rPr>
        <w:t>Classe di protezione: IP24</w:t>
      </w:r>
    </w:p>
    <w:p w14:paraId="2D5625A7" w14:textId="77777777" w:rsidR="008A00DB" w:rsidRPr="00EE26E3" w:rsidRDefault="006E67E0">
      <w:pPr>
        <w:jc w:val="left"/>
        <w:rPr>
          <w:rFonts w:cs="Arial"/>
          <w:sz w:val="24"/>
        </w:rPr>
      </w:pPr>
      <w:r>
        <w:rPr>
          <w:sz w:val="24"/>
        </w:rPr>
        <w:t>Peso (senza batteria): 3.2kg</w:t>
      </w:r>
    </w:p>
    <w:p w14:paraId="5CEF3974" w14:textId="77777777" w:rsidR="008A00DB" w:rsidRPr="00952ABA" w:rsidRDefault="008A00DB">
      <w:pPr>
        <w:jc w:val="left"/>
        <w:rPr>
          <w:rFonts w:cs="Arial"/>
          <w:b/>
          <w:sz w:val="24"/>
        </w:rPr>
      </w:pPr>
    </w:p>
    <w:p w14:paraId="607C0369" w14:textId="77777777" w:rsidR="008A00DB" w:rsidRPr="00190CC4" w:rsidRDefault="006E67E0">
      <w:pPr>
        <w:jc w:val="left"/>
        <w:rPr>
          <w:rFonts w:eastAsia="SimSun" w:cs="Arial"/>
          <w:b/>
          <w:sz w:val="24"/>
        </w:rPr>
      </w:pPr>
      <w:r>
        <w:rPr>
          <w:b/>
          <w:sz w:val="24"/>
        </w:rPr>
        <w:t>Batteria agli ioni di litio CBA20V2A</w:t>
      </w:r>
    </w:p>
    <w:p w14:paraId="109BBF0B" w14:textId="77777777" w:rsidR="008A00DB" w:rsidRPr="00190CC4" w:rsidRDefault="006E67E0">
      <w:pPr>
        <w:autoSpaceDE w:val="0"/>
        <w:autoSpaceDN w:val="0"/>
        <w:adjustRightInd w:val="0"/>
        <w:jc w:val="left"/>
        <w:rPr>
          <w:rFonts w:eastAsia="SimSun" w:cs="Arial"/>
          <w:kern w:val="0"/>
          <w:sz w:val="24"/>
        </w:rPr>
      </w:pPr>
      <w:r>
        <w:rPr>
          <w:sz w:val="24"/>
        </w:rPr>
        <w:t>Tensione: 20 V CC</w:t>
      </w:r>
    </w:p>
    <w:p w14:paraId="41FCD20D" w14:textId="77777777" w:rsidR="008A00DB" w:rsidRPr="00190CC4" w:rsidRDefault="00D63244">
      <w:pPr>
        <w:autoSpaceDE w:val="0"/>
        <w:autoSpaceDN w:val="0"/>
        <w:adjustRightInd w:val="0"/>
        <w:jc w:val="left"/>
        <w:rPr>
          <w:rFonts w:eastAsia="SimSun" w:cs="Arial"/>
          <w:kern w:val="0"/>
          <w:sz w:val="24"/>
        </w:rPr>
      </w:pPr>
      <w:r>
        <w:rPr>
          <w:sz w:val="24"/>
        </w:rPr>
        <w:t xml:space="preserve">Capacità: 2.0Ah </w:t>
      </w:r>
    </w:p>
    <w:p w14:paraId="1B131A63" w14:textId="77777777" w:rsidR="008A00DB" w:rsidRPr="00190CC4" w:rsidRDefault="008A00DB">
      <w:pPr>
        <w:autoSpaceDE w:val="0"/>
        <w:autoSpaceDN w:val="0"/>
        <w:adjustRightInd w:val="0"/>
        <w:jc w:val="left"/>
        <w:rPr>
          <w:rFonts w:cs="Arial"/>
          <w:b/>
          <w:sz w:val="24"/>
        </w:rPr>
      </w:pPr>
    </w:p>
    <w:p w14:paraId="46E7FD63" w14:textId="77777777" w:rsidR="008A00DB" w:rsidRPr="00190CC4" w:rsidRDefault="006E67E0">
      <w:pPr>
        <w:autoSpaceDE w:val="0"/>
        <w:autoSpaceDN w:val="0"/>
        <w:adjustRightInd w:val="0"/>
        <w:jc w:val="left"/>
        <w:rPr>
          <w:rFonts w:eastAsia="SimSun" w:cs="Arial"/>
          <w:b/>
          <w:kern w:val="0"/>
          <w:sz w:val="24"/>
        </w:rPr>
      </w:pPr>
      <w:r>
        <w:rPr>
          <w:b/>
          <w:sz w:val="24"/>
        </w:rPr>
        <w:t>Caricatore: CCH20V</w:t>
      </w:r>
    </w:p>
    <w:p w14:paraId="4CF0AC5C" w14:textId="77777777" w:rsidR="008A00DB" w:rsidRPr="00952ABA" w:rsidRDefault="006E67E0">
      <w:pPr>
        <w:autoSpaceDE w:val="0"/>
        <w:autoSpaceDN w:val="0"/>
        <w:adjustRightInd w:val="0"/>
        <w:jc w:val="left"/>
        <w:rPr>
          <w:rFonts w:eastAsia="SimSun" w:cs="Arial"/>
          <w:kern w:val="0"/>
          <w:sz w:val="24"/>
        </w:rPr>
      </w:pPr>
      <w:r>
        <w:rPr>
          <w:sz w:val="24"/>
        </w:rPr>
        <w:t>Tensione di ingresso: 220-240 V~ 50Hz, 65W</w:t>
      </w:r>
    </w:p>
    <w:p w14:paraId="481126C1" w14:textId="77777777" w:rsidR="008A00DB" w:rsidRPr="00952ABA" w:rsidRDefault="006E67E0">
      <w:pPr>
        <w:autoSpaceDE w:val="0"/>
        <w:autoSpaceDN w:val="0"/>
        <w:adjustRightInd w:val="0"/>
        <w:jc w:val="left"/>
        <w:rPr>
          <w:rFonts w:eastAsia="SimSun" w:cs="Arial"/>
          <w:kern w:val="0"/>
          <w:sz w:val="24"/>
        </w:rPr>
      </w:pPr>
      <w:r>
        <w:rPr>
          <w:sz w:val="24"/>
        </w:rPr>
        <w:t>Tensione di uscita: 21,5 V CC</w:t>
      </w:r>
    </w:p>
    <w:p w14:paraId="55089214" w14:textId="77777777" w:rsidR="008A00DB" w:rsidRPr="00952ABA" w:rsidRDefault="006E67E0">
      <w:pPr>
        <w:jc w:val="left"/>
        <w:rPr>
          <w:rFonts w:eastAsia="SimSun" w:cs="Arial"/>
          <w:kern w:val="0"/>
          <w:sz w:val="24"/>
        </w:rPr>
      </w:pPr>
      <w:r>
        <w:rPr>
          <w:sz w:val="24"/>
        </w:rPr>
        <w:t>Corrente di uscita: 2.4A</w:t>
      </w:r>
    </w:p>
    <w:p w14:paraId="44D8EC8C" w14:textId="77777777" w:rsidR="008A00DB" w:rsidRPr="00952ABA" w:rsidRDefault="006E67E0">
      <w:pPr>
        <w:jc w:val="left"/>
        <w:rPr>
          <w:rFonts w:eastAsia="SimSun" w:cs="Arial"/>
          <w:kern w:val="0"/>
          <w:sz w:val="24"/>
        </w:rPr>
      </w:pPr>
      <w:r>
        <w:rPr>
          <w:sz w:val="24"/>
        </w:rPr>
        <w:t>Tempo di ricarica: circa 60 minuti</w:t>
      </w:r>
    </w:p>
    <w:p w14:paraId="50F7842F" w14:textId="77777777" w:rsidR="00952ABA" w:rsidRDefault="00952ABA">
      <w:pPr>
        <w:jc w:val="left"/>
        <w:rPr>
          <w:rFonts w:ascii="Arial" w:hAnsi="Arial" w:cs="Arial"/>
          <w:b/>
          <w:sz w:val="24"/>
        </w:rPr>
      </w:pPr>
    </w:p>
    <w:p w14:paraId="4296EA4C" w14:textId="77777777" w:rsidR="008A00DB" w:rsidRPr="002E1557" w:rsidRDefault="00F64EEF" w:rsidP="002E1557">
      <w:pPr>
        <w:pStyle w:val="Heading3"/>
        <w:ind w:left="0"/>
        <w:rPr>
          <w:rFonts w:asciiTheme="minorHAnsi" w:hAnsiTheme="minorHAnsi"/>
          <w:caps/>
          <w:color w:val="015AAA"/>
          <w:sz w:val="40"/>
          <w:szCs w:val="40"/>
          <w:u w:val="single"/>
        </w:rPr>
      </w:pPr>
      <w:bookmarkStart w:id="13" w:name="_Toc77952690"/>
      <w:r>
        <w:rPr>
          <w:rFonts w:asciiTheme="minorHAnsi" w:hAnsiTheme="minorHAnsi"/>
          <w:caps/>
          <w:color w:val="015AAA"/>
          <w:sz w:val="40"/>
          <w:u w:val="single"/>
        </w:rPr>
        <w:t>PRIMA DELL'USO</w:t>
      </w:r>
      <w:bookmarkEnd w:id="13"/>
      <w:r>
        <w:rPr>
          <w:rFonts w:asciiTheme="minorHAnsi" w:hAnsiTheme="minorHAnsi"/>
          <w:caps/>
          <w:color w:val="015AAA"/>
          <w:sz w:val="40"/>
          <w:u w:val="single"/>
        </w:rPr>
        <w:t xml:space="preserve">                                                    </w:t>
      </w:r>
    </w:p>
    <w:p w14:paraId="32A73CAD" w14:textId="77777777" w:rsidR="00472B19" w:rsidRPr="00F64EEF" w:rsidRDefault="00952ABA" w:rsidP="00190CC4">
      <w:pPr>
        <w:rPr>
          <w:rFonts w:cs="Arial"/>
          <w:b/>
          <w:sz w:val="24"/>
        </w:rPr>
      </w:pPr>
      <w:r>
        <w:rPr>
          <w:b/>
          <w:noProof/>
          <w:sz w:val="24"/>
        </w:rPr>
        <w:drawing>
          <wp:inline distT="0" distB="0" distL="0" distR="0" wp14:anchorId="244C7403" wp14:editId="240B5BF3">
            <wp:extent cx="438150" cy="388681"/>
            <wp:effectExtent l="19050" t="0" r="0" b="0"/>
            <wp:docPr id="40" name="图片 4" descr="F:\2016-2019 订单资料\BULL\Caffefour IM chart\1_pictograms\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6-2019 订单资料\BULL\Caffefour IM chart\1_pictograms\danger.jpg"/>
                    <pic:cNvPicPr>
                      <a:picLocks noChangeAspect="1" noChangeArrowheads="1"/>
                    </pic:cNvPicPr>
                  </pic:nvPicPr>
                  <pic:blipFill>
                    <a:blip r:embed="rId29" cstate="print"/>
                    <a:srcRect/>
                    <a:stretch>
                      <a:fillRect/>
                    </a:stretch>
                  </pic:blipFill>
                  <pic:spPr bwMode="auto">
                    <a:xfrm>
                      <a:off x="0" y="0"/>
                      <a:ext cx="438150" cy="388681"/>
                    </a:xfrm>
                    <a:prstGeom prst="rect">
                      <a:avLst/>
                    </a:prstGeom>
                    <a:noFill/>
                    <a:ln w="9525">
                      <a:noFill/>
                      <a:miter lim="800000"/>
                      <a:headEnd/>
                      <a:tailEnd/>
                    </a:ln>
                  </pic:spPr>
                </pic:pic>
              </a:graphicData>
            </a:graphic>
          </wp:inline>
        </w:drawing>
      </w:r>
      <w:r>
        <w:rPr>
          <w:b/>
          <w:sz w:val="24"/>
        </w:rPr>
        <w:t xml:space="preserve">AVVISO: Le fasi preparatorie descritte di seguito devono essere eseguite con la fonte di alimentazione scollegata. </w:t>
      </w:r>
    </w:p>
    <w:p w14:paraId="54CF953C" w14:textId="77777777" w:rsidR="000D045C" w:rsidRPr="00F64EEF" w:rsidRDefault="00E60A0A" w:rsidP="00190CC4">
      <w:pPr>
        <w:rPr>
          <w:rFonts w:cs="Arial"/>
          <w:sz w:val="24"/>
        </w:rPr>
      </w:pPr>
      <w:r>
        <w:rPr>
          <w:sz w:val="24"/>
        </w:rPr>
        <w:t xml:space="preserve">Prima del primo utilizzo: </w:t>
      </w:r>
    </w:p>
    <w:p w14:paraId="3A9CF737" w14:textId="77777777" w:rsidR="000D045C" w:rsidRPr="00F64EEF" w:rsidRDefault="000D045C" w:rsidP="00190CC4">
      <w:pPr>
        <w:pStyle w:val="ListParagraph"/>
        <w:numPr>
          <w:ilvl w:val="0"/>
          <w:numId w:val="34"/>
        </w:numPr>
        <w:ind w:firstLineChars="0"/>
        <w:rPr>
          <w:rFonts w:cs="Arial"/>
          <w:sz w:val="24"/>
        </w:rPr>
      </w:pPr>
      <w:r>
        <w:rPr>
          <w:sz w:val="24"/>
        </w:rPr>
        <w:t>Allentare le fibbie di sicurezza (Fig. A, 1) e rimuovere tutte le parti dal serbatoio.</w:t>
      </w:r>
    </w:p>
    <w:p w14:paraId="32C4B958" w14:textId="77777777" w:rsidR="00203044" w:rsidRDefault="000D045C" w:rsidP="00190CC4">
      <w:pPr>
        <w:pStyle w:val="ListParagraph"/>
        <w:numPr>
          <w:ilvl w:val="0"/>
          <w:numId w:val="34"/>
        </w:numPr>
        <w:ind w:firstLineChars="0"/>
        <w:rPr>
          <w:rFonts w:cs="Arial"/>
          <w:sz w:val="24"/>
        </w:rPr>
      </w:pPr>
      <w:r>
        <w:rPr>
          <w:sz w:val="24"/>
        </w:rPr>
        <w:t>Verificare che il filtro HEPA (Fig. B 10) sia correttamente posizionato e le manopole di bloccaggio (Fig. B, 11) siano serrate. Verificare che la protezione contro il livello d'acqua troppo alto nel serbatoio (Fig.B,12) non sia sporca, ostruita, ecc.</w:t>
      </w:r>
    </w:p>
    <w:p w14:paraId="40073FEF" w14:textId="77777777" w:rsidR="000D045C" w:rsidRPr="00F64EEF" w:rsidRDefault="00203044" w:rsidP="00190CC4">
      <w:pPr>
        <w:pStyle w:val="ListParagraph"/>
        <w:numPr>
          <w:ilvl w:val="0"/>
          <w:numId w:val="34"/>
        </w:numPr>
        <w:ind w:firstLineChars="0"/>
        <w:rPr>
          <w:rFonts w:cs="Arial"/>
          <w:sz w:val="24"/>
        </w:rPr>
      </w:pPr>
      <w:r>
        <w:rPr>
          <w:sz w:val="24"/>
        </w:rPr>
        <w:t xml:space="preserve">Installare le quattro ruote sotto il serbatoio inserendole negli appositi quattro fori.  </w:t>
      </w:r>
    </w:p>
    <w:p w14:paraId="712C7AEE" w14:textId="77777777" w:rsidR="00702F33" w:rsidRPr="00F64EEF" w:rsidRDefault="000D045C" w:rsidP="00190CC4">
      <w:pPr>
        <w:pStyle w:val="ListParagraph"/>
        <w:numPr>
          <w:ilvl w:val="0"/>
          <w:numId w:val="34"/>
        </w:numPr>
        <w:ind w:firstLineChars="0"/>
        <w:rPr>
          <w:rFonts w:cs="Arial"/>
          <w:sz w:val="24"/>
        </w:rPr>
      </w:pPr>
      <w:r>
        <w:rPr>
          <w:sz w:val="24"/>
        </w:rPr>
        <w:t xml:space="preserve">Allo sfiato di aspirazione (Fig. A, 3) collegare un tubo flessibile (Fig. A 8) in modo che il tubo flessibile di chiusura si inserisca nello sfiato di aspirazione (deve essere rivolto verso l'alto). </w:t>
      </w:r>
    </w:p>
    <w:p w14:paraId="5274E4C3" w14:textId="77777777" w:rsidR="00702F33" w:rsidRPr="00F64EEF" w:rsidRDefault="000D045C" w:rsidP="00190CC4">
      <w:pPr>
        <w:pStyle w:val="ListParagraph"/>
        <w:numPr>
          <w:ilvl w:val="0"/>
          <w:numId w:val="34"/>
        </w:numPr>
        <w:ind w:firstLineChars="0"/>
        <w:rPr>
          <w:rFonts w:cs="Arial"/>
          <w:sz w:val="24"/>
        </w:rPr>
      </w:pPr>
      <w:r>
        <w:rPr>
          <w:sz w:val="24"/>
        </w:rPr>
        <w:t xml:space="preserve">Sotto il serbatoio sono presenti alcuni scompartimenti per la punta (Fig. 0  A, 6, 7). </w:t>
      </w:r>
    </w:p>
    <w:p w14:paraId="6978E0AF" w14:textId="77777777" w:rsidR="00702F33" w:rsidRPr="00F64EEF" w:rsidRDefault="000D045C" w:rsidP="00190CC4">
      <w:pPr>
        <w:pStyle w:val="ListParagraph"/>
        <w:numPr>
          <w:ilvl w:val="0"/>
          <w:numId w:val="34"/>
        </w:numPr>
        <w:ind w:firstLineChars="0"/>
        <w:rPr>
          <w:rFonts w:cs="Arial"/>
          <w:sz w:val="24"/>
        </w:rPr>
      </w:pPr>
      <w:r>
        <w:rPr>
          <w:sz w:val="24"/>
        </w:rPr>
        <w:t xml:space="preserve">Selezionare l'accessorio adatto al lavoro e collocarlo sul tubo flessibile. </w:t>
      </w:r>
    </w:p>
    <w:p w14:paraId="5D507D3A" w14:textId="77777777" w:rsidR="00702F33" w:rsidRPr="00F64EEF" w:rsidRDefault="000D045C" w:rsidP="00190CC4">
      <w:pPr>
        <w:pStyle w:val="ListParagraph"/>
        <w:numPr>
          <w:ilvl w:val="0"/>
          <w:numId w:val="34"/>
        </w:numPr>
        <w:ind w:firstLineChars="0"/>
        <w:rPr>
          <w:rFonts w:cs="Arial"/>
          <w:sz w:val="24"/>
        </w:rPr>
      </w:pPr>
      <w:r>
        <w:rPr>
          <w:sz w:val="24"/>
        </w:rPr>
        <w:t xml:space="preserve">Inserite la batteria nella fessura (Fig. A, 2). </w:t>
      </w:r>
    </w:p>
    <w:p w14:paraId="73E10A3C" w14:textId="77777777" w:rsidR="008A00DB" w:rsidRDefault="000D045C" w:rsidP="00EA2899">
      <w:pPr>
        <w:pStyle w:val="ListParagraph"/>
        <w:numPr>
          <w:ilvl w:val="0"/>
          <w:numId w:val="34"/>
        </w:numPr>
        <w:ind w:firstLineChars="0"/>
        <w:rPr>
          <w:rFonts w:cs="Arial"/>
          <w:sz w:val="24"/>
        </w:rPr>
      </w:pPr>
      <w:r>
        <w:rPr>
          <w:sz w:val="24"/>
        </w:rPr>
        <w:t>Il dispositivo è pronto per il funzionamento.</w:t>
      </w:r>
    </w:p>
    <w:p w14:paraId="1B529CC8" w14:textId="77777777" w:rsidR="00B555DD" w:rsidRPr="00EA2899" w:rsidRDefault="00B555DD" w:rsidP="00B555DD">
      <w:pPr>
        <w:pStyle w:val="ListParagraph"/>
        <w:ind w:left="420" w:firstLineChars="0" w:firstLine="0"/>
        <w:rPr>
          <w:rFonts w:cs="Arial"/>
          <w:sz w:val="24"/>
        </w:rPr>
      </w:pPr>
    </w:p>
    <w:p w14:paraId="4B55573C" w14:textId="77777777" w:rsidR="00F64EEF" w:rsidRPr="002E1557" w:rsidRDefault="00576846" w:rsidP="002E1557">
      <w:pPr>
        <w:pStyle w:val="Heading3"/>
        <w:ind w:left="0"/>
        <w:rPr>
          <w:rFonts w:eastAsia="SimSun" w:cs="SimSun"/>
          <w:b w:val="0"/>
          <w:bCs w:val="0"/>
          <w:caps/>
          <w:color w:val="015AAA"/>
          <w:sz w:val="46"/>
          <w:szCs w:val="46"/>
          <w:u w:val="single"/>
        </w:rPr>
      </w:pPr>
      <w:bookmarkStart w:id="14" w:name="_Toc77952691"/>
      <w:r>
        <w:rPr>
          <w:rFonts w:asciiTheme="minorHAnsi" w:hAnsiTheme="minorHAnsi"/>
          <w:caps/>
          <w:color w:val="015AAA"/>
          <w:sz w:val="40"/>
          <w:u w:val="single"/>
        </w:rPr>
        <w:t>FUNZIONAMENTO</w:t>
      </w:r>
      <w:bookmarkEnd w:id="14"/>
      <w:r>
        <w:rPr>
          <w:rFonts w:asciiTheme="minorHAnsi" w:hAnsiTheme="minorHAnsi"/>
          <w:caps/>
          <w:color w:val="015AAA"/>
          <w:sz w:val="40"/>
          <w:u w:val="single"/>
        </w:rPr>
        <w:t xml:space="preserve">    </w:t>
      </w:r>
      <w:r>
        <w:rPr>
          <w:caps/>
          <w:color w:val="015AAA"/>
          <w:sz w:val="46"/>
          <w:u w:val="single"/>
        </w:rPr>
        <w:t xml:space="preserve">                                         </w:t>
      </w:r>
    </w:p>
    <w:p w14:paraId="24006394" w14:textId="77777777" w:rsidR="006E67E0" w:rsidRPr="00F64EEF" w:rsidRDefault="006E67E0" w:rsidP="005E4C55">
      <w:pPr>
        <w:pStyle w:val="ListParagraph"/>
        <w:numPr>
          <w:ilvl w:val="0"/>
          <w:numId w:val="37"/>
        </w:numPr>
        <w:ind w:firstLineChars="0"/>
        <w:rPr>
          <w:rFonts w:eastAsia="SimSun" w:cs="SimSun"/>
          <w:b/>
          <w:bCs/>
          <w:caps/>
          <w:color w:val="262626" w:themeColor="text1" w:themeTint="D9"/>
          <w:kern w:val="0"/>
          <w:sz w:val="32"/>
          <w:szCs w:val="32"/>
          <w:u w:val="single"/>
        </w:rPr>
      </w:pPr>
      <w:r>
        <w:rPr>
          <w:b/>
          <w:caps/>
          <w:color w:val="262626" w:themeColor="text1" w:themeTint="D9"/>
          <w:sz w:val="32"/>
          <w:u w:val="single"/>
        </w:rPr>
        <w:t>Ricarica del pacco batteria (Fig. C)</w:t>
      </w:r>
    </w:p>
    <w:p w14:paraId="3DF8E2E2" w14:textId="77777777" w:rsidR="006E67E0" w:rsidRPr="00F64EEF" w:rsidRDefault="006E67E0" w:rsidP="002E1557">
      <w:pPr>
        <w:pStyle w:val="Heading3"/>
        <w:ind w:left="0"/>
        <w:rPr>
          <w:b w:val="0"/>
          <w:sz w:val="24"/>
        </w:rPr>
      </w:pPr>
      <w:bookmarkStart w:id="15" w:name="_Toc77952692"/>
      <w:r>
        <w:rPr>
          <w:sz w:val="24"/>
        </w:rPr>
        <w:t>Nota:</w:t>
      </w:r>
      <w:bookmarkEnd w:id="15"/>
      <w:r>
        <w:rPr>
          <w:sz w:val="24"/>
        </w:rPr>
        <w:t xml:space="preserve"> </w:t>
      </w:r>
    </w:p>
    <w:p w14:paraId="1024C1D6" w14:textId="77777777" w:rsidR="006E67E0" w:rsidRPr="00F64EEF" w:rsidRDefault="006E67E0" w:rsidP="005E4C55">
      <w:pPr>
        <w:pStyle w:val="ListParagraph"/>
        <w:numPr>
          <w:ilvl w:val="0"/>
          <w:numId w:val="36"/>
        </w:numPr>
        <w:ind w:firstLineChars="0"/>
        <w:rPr>
          <w:rFonts w:cs="Arial"/>
          <w:sz w:val="24"/>
        </w:rPr>
      </w:pPr>
      <w:r>
        <w:rPr>
          <w:sz w:val="24"/>
        </w:rPr>
        <w:lastRenderedPageBreak/>
        <w:t>La batteria può danneggiarsi in caso di carica non adeguata.</w:t>
      </w:r>
    </w:p>
    <w:p w14:paraId="6D2CD806" w14:textId="77777777" w:rsidR="006E67E0" w:rsidRPr="00F64EEF" w:rsidRDefault="006E67E0" w:rsidP="005E4C55">
      <w:pPr>
        <w:pStyle w:val="ListParagraph"/>
        <w:numPr>
          <w:ilvl w:val="0"/>
          <w:numId w:val="36"/>
        </w:numPr>
        <w:ind w:firstLineChars="0"/>
        <w:rPr>
          <w:rFonts w:cs="Arial"/>
          <w:sz w:val="24"/>
        </w:rPr>
      </w:pPr>
      <w:r>
        <w:rPr>
          <w:sz w:val="24"/>
        </w:rPr>
        <w:t>Rimuovere la spina di alimentazione del caricabatterie prima di inserire o rimuovere la batteria.</w:t>
      </w:r>
    </w:p>
    <w:p w14:paraId="6C68619A" w14:textId="77777777" w:rsidR="006E67E0" w:rsidRPr="00F64EEF" w:rsidRDefault="006E67E0" w:rsidP="005E4C55">
      <w:pPr>
        <w:rPr>
          <w:rFonts w:cs="Arial"/>
          <w:sz w:val="24"/>
        </w:rPr>
      </w:pPr>
    </w:p>
    <w:p w14:paraId="7B7541DC" w14:textId="77777777" w:rsidR="006E67E0" w:rsidRPr="00F64EEF" w:rsidRDefault="006E67E0" w:rsidP="005E4C55">
      <w:pPr>
        <w:rPr>
          <w:rFonts w:cs="Arial"/>
          <w:sz w:val="24"/>
        </w:rPr>
      </w:pPr>
      <w:r>
        <w:rPr>
          <w:sz w:val="24"/>
        </w:rPr>
        <w:t>La batteria è parzialmente carica alla consegna per evitare danni alla batteria causati da una scarica profonda. Prima dell'avvio iniziale e quando la batteria è scarica, è necessario caricare la batteria. Per fare ciò, procedere come segue (Fig. C):</w:t>
      </w:r>
    </w:p>
    <w:p w14:paraId="5C6C8AEF" w14:textId="77777777" w:rsidR="006E67E0" w:rsidRPr="00F64EEF" w:rsidRDefault="006E67E0" w:rsidP="005E4C55">
      <w:pPr>
        <w:rPr>
          <w:rFonts w:cs="Arial"/>
          <w:b/>
          <w:sz w:val="24"/>
        </w:rPr>
      </w:pPr>
    </w:p>
    <w:p w14:paraId="4B1ACFF6" w14:textId="77777777" w:rsidR="006E67E0" w:rsidRPr="00F64EEF" w:rsidRDefault="006E67E0" w:rsidP="005E4C55">
      <w:pPr>
        <w:pStyle w:val="ListParagraph"/>
        <w:numPr>
          <w:ilvl w:val="0"/>
          <w:numId w:val="22"/>
        </w:numPr>
        <w:ind w:firstLineChars="0"/>
        <w:rPr>
          <w:rFonts w:cs="Arial"/>
          <w:sz w:val="24"/>
        </w:rPr>
      </w:pPr>
      <w:r>
        <w:rPr>
          <w:sz w:val="24"/>
        </w:rPr>
        <w:t>Far scorrere il pacco batteria sul caricatore capovolto finché si blocca in posizione.</w:t>
      </w:r>
    </w:p>
    <w:p w14:paraId="5EA8E1BD" w14:textId="77777777" w:rsidR="006E67E0" w:rsidRPr="00F64EEF" w:rsidRDefault="006E67E0" w:rsidP="005E4C55">
      <w:pPr>
        <w:pStyle w:val="ListParagraph"/>
        <w:numPr>
          <w:ilvl w:val="0"/>
          <w:numId w:val="22"/>
        </w:numPr>
        <w:ind w:firstLineChars="0"/>
        <w:rPr>
          <w:rFonts w:cs="Arial"/>
          <w:sz w:val="24"/>
        </w:rPr>
      </w:pPr>
      <w:r>
        <w:rPr>
          <w:sz w:val="24"/>
        </w:rPr>
        <w:t>Inserire la spina di rete del caricatore in una presa di corrente adeguatamente dotata di fusibili. Il LED rosso di controllo della carica è illuminato; la carica richiede circa 60 minuti.</w:t>
      </w:r>
    </w:p>
    <w:p w14:paraId="0FE8F38B" w14:textId="77777777" w:rsidR="006E67E0" w:rsidRPr="00F64EEF" w:rsidRDefault="006E67E0" w:rsidP="005E4C55">
      <w:pPr>
        <w:pStyle w:val="ListParagraph"/>
        <w:numPr>
          <w:ilvl w:val="0"/>
          <w:numId w:val="22"/>
        </w:numPr>
        <w:ind w:firstLineChars="0"/>
        <w:rPr>
          <w:rFonts w:cs="Arial"/>
          <w:sz w:val="24"/>
        </w:rPr>
      </w:pPr>
      <w:r>
        <w:rPr>
          <w:sz w:val="24"/>
        </w:rPr>
        <w:t>Attendere finché il LED ROSSO di controllo della carica si spenga e il LED verde di controllo della carica si accenda, la batteria è completamente carica.</w:t>
      </w:r>
    </w:p>
    <w:p w14:paraId="76D3D3D7" w14:textId="77777777" w:rsidR="006E67E0" w:rsidRPr="00F64EEF" w:rsidRDefault="006E67E0" w:rsidP="005E4C55">
      <w:pPr>
        <w:pStyle w:val="ListParagraph"/>
        <w:numPr>
          <w:ilvl w:val="0"/>
          <w:numId w:val="22"/>
        </w:numPr>
        <w:ind w:firstLineChars="0"/>
        <w:rPr>
          <w:rFonts w:cs="Arial"/>
          <w:sz w:val="24"/>
        </w:rPr>
      </w:pPr>
      <w:r>
        <w:rPr>
          <w:sz w:val="24"/>
        </w:rPr>
        <w:t>Mantenere la spina di rete mentre si estrae il cavo di alimentazione del caricabatterie dalla presa di corrente. Il pacco batteria e il caricatore potrebbero essersi surriscaldati durante la carica, lasciare che la batteria si raffreddi a temperatura ambiente.</w:t>
      </w:r>
    </w:p>
    <w:p w14:paraId="3772CFB9" w14:textId="77777777" w:rsidR="006E67E0" w:rsidRPr="00F64EEF" w:rsidRDefault="006E67E0" w:rsidP="005E4C55">
      <w:pPr>
        <w:pStyle w:val="ListParagraph"/>
        <w:numPr>
          <w:ilvl w:val="0"/>
          <w:numId w:val="22"/>
        </w:numPr>
        <w:ind w:firstLineChars="0"/>
        <w:rPr>
          <w:rFonts w:cs="Arial"/>
          <w:b/>
          <w:sz w:val="24"/>
        </w:rPr>
      </w:pPr>
      <w:r>
        <w:rPr>
          <w:sz w:val="24"/>
        </w:rPr>
        <w:t>Estrarre la batteria dal caricatore tenendo premuto il pulsante di rilascio della batteria ed estraendo il pacco batteria dal caricatore.</w:t>
      </w:r>
    </w:p>
    <w:p w14:paraId="4A97C658" w14:textId="77777777" w:rsidR="006E67E0" w:rsidRPr="00F64EEF" w:rsidRDefault="006E67E0" w:rsidP="005E4C55">
      <w:pPr>
        <w:rPr>
          <w:rFonts w:cs="Arial"/>
          <w:b/>
          <w:sz w:val="24"/>
        </w:rPr>
      </w:pPr>
    </w:p>
    <w:p w14:paraId="3BA10B84" w14:textId="77777777" w:rsidR="006E67E0" w:rsidRPr="00F64EEF" w:rsidRDefault="006E67E0" w:rsidP="005E4C55">
      <w:pPr>
        <w:pStyle w:val="ListParagraph"/>
        <w:numPr>
          <w:ilvl w:val="0"/>
          <w:numId w:val="37"/>
        </w:numPr>
        <w:ind w:firstLineChars="0"/>
        <w:rPr>
          <w:rFonts w:eastAsia="SimSun" w:cs="SimSun"/>
          <w:b/>
          <w:bCs/>
          <w:caps/>
          <w:color w:val="262626" w:themeColor="text1" w:themeTint="D9"/>
          <w:kern w:val="0"/>
          <w:sz w:val="32"/>
          <w:szCs w:val="32"/>
          <w:u w:val="single"/>
        </w:rPr>
      </w:pPr>
      <w:r>
        <w:rPr>
          <w:b/>
          <w:caps/>
          <w:color w:val="262626" w:themeColor="text1" w:themeTint="D9"/>
          <w:sz w:val="32"/>
          <w:u w:val="single"/>
        </w:rPr>
        <w:t>Rimozione/inserimento della batteria</w:t>
      </w:r>
    </w:p>
    <w:p w14:paraId="2C438FDC" w14:textId="77777777" w:rsidR="006E67E0" w:rsidRPr="00F64EEF" w:rsidRDefault="005E4C55" w:rsidP="005E4C55">
      <w:pPr>
        <w:pStyle w:val="ListParagraph"/>
        <w:numPr>
          <w:ilvl w:val="0"/>
          <w:numId w:val="23"/>
        </w:numPr>
        <w:ind w:firstLineChars="0"/>
        <w:rPr>
          <w:rFonts w:cs="Arial"/>
          <w:sz w:val="24"/>
        </w:rPr>
      </w:pPr>
      <w:r>
        <w:rPr>
          <w:sz w:val="24"/>
        </w:rPr>
        <w:t>Inserire il pacco batteria, posizionarlo su una guida e spingerlo nuovamente nel portabatteria. Si sentirà lo scatto.</w:t>
      </w:r>
    </w:p>
    <w:p w14:paraId="36F2BAA5" w14:textId="77777777" w:rsidR="006E67E0" w:rsidRPr="00F64EEF" w:rsidRDefault="006E67E0" w:rsidP="005E4C55">
      <w:pPr>
        <w:pStyle w:val="ListParagraph"/>
        <w:numPr>
          <w:ilvl w:val="0"/>
          <w:numId w:val="23"/>
        </w:numPr>
        <w:ind w:firstLineChars="0"/>
        <w:rPr>
          <w:rFonts w:cs="Arial"/>
          <w:sz w:val="24"/>
        </w:rPr>
      </w:pPr>
      <w:r>
        <w:rPr>
          <w:sz w:val="24"/>
        </w:rPr>
        <w:t>Staccare il pacco batteria dal dispositivo, premere il pulsante di rilascio della batteria sul pacco batteria ed estrarre la batteria.</w:t>
      </w:r>
    </w:p>
    <w:p w14:paraId="18EF2FF9" w14:textId="77777777" w:rsidR="006E67E0" w:rsidRPr="00F64EEF" w:rsidRDefault="006E67E0" w:rsidP="006E67E0">
      <w:pPr>
        <w:pStyle w:val="ListParagraph"/>
        <w:ind w:left="360" w:firstLineChars="0" w:firstLine="0"/>
        <w:jc w:val="left"/>
        <w:rPr>
          <w:rFonts w:cs="Arial"/>
          <w:sz w:val="24"/>
        </w:rPr>
      </w:pPr>
    </w:p>
    <w:p w14:paraId="2B1029BE" w14:textId="77777777" w:rsidR="006E67E0" w:rsidRPr="00F64EEF" w:rsidRDefault="006E67E0" w:rsidP="00F64EEF">
      <w:pPr>
        <w:pStyle w:val="ListParagraph"/>
        <w:numPr>
          <w:ilvl w:val="0"/>
          <w:numId w:val="37"/>
        </w:numPr>
        <w:ind w:firstLineChars="0"/>
        <w:jc w:val="left"/>
        <w:rPr>
          <w:rFonts w:eastAsia="SimSun" w:cs="SimSun"/>
          <w:b/>
          <w:bCs/>
          <w:caps/>
          <w:color w:val="262626" w:themeColor="text1" w:themeTint="D9"/>
          <w:kern w:val="0"/>
          <w:sz w:val="32"/>
          <w:szCs w:val="32"/>
          <w:u w:val="single"/>
        </w:rPr>
      </w:pPr>
      <w:r>
        <w:rPr>
          <w:b/>
          <w:caps/>
          <w:color w:val="262626" w:themeColor="text1" w:themeTint="D9"/>
          <w:sz w:val="32"/>
          <w:u w:val="single"/>
        </w:rPr>
        <w:t>Verifica del livello di carica della batteria</w:t>
      </w:r>
    </w:p>
    <w:p w14:paraId="261E200A" w14:textId="77777777" w:rsidR="006E67E0" w:rsidRPr="00F64EEF" w:rsidRDefault="006E67E0" w:rsidP="006E67E0">
      <w:pPr>
        <w:pStyle w:val="BodyText"/>
        <w:spacing w:before="72" w:line="250" w:lineRule="auto"/>
        <w:ind w:right="131"/>
        <w:rPr>
          <w:rFonts w:eastAsia="HelveticaWorld-Regular" w:cs="Arial"/>
          <w:color w:val="000000"/>
          <w:sz w:val="24"/>
        </w:rPr>
      </w:pPr>
      <w:r>
        <w:rPr>
          <w:color w:val="000000"/>
          <w:sz w:val="24"/>
        </w:rPr>
        <w:t>La batteria è dotata di un'indicazione del livello della batteria integrata.</w:t>
      </w:r>
    </w:p>
    <w:p w14:paraId="6CBFD415" w14:textId="77777777" w:rsidR="006E67E0" w:rsidRPr="00F64EEF" w:rsidRDefault="006E67E0" w:rsidP="006E67E0">
      <w:pPr>
        <w:pStyle w:val="BodyText"/>
        <w:spacing w:before="72" w:line="250" w:lineRule="auto"/>
        <w:ind w:right="131"/>
        <w:rPr>
          <w:rFonts w:cs="Arial"/>
          <w:color w:val="000000"/>
          <w:sz w:val="24"/>
        </w:rPr>
      </w:pPr>
      <w:r>
        <w:rPr>
          <w:color w:val="000000"/>
          <w:sz w:val="24"/>
        </w:rPr>
        <w:t xml:space="preserve">Lo stato della batteria viene visualizzato come segue dai tre LED dell'indicazione del livello della batteria (LED). </w:t>
      </w:r>
    </w:p>
    <w:tbl>
      <w:tblPr>
        <w:tblStyle w:val="TableGrid"/>
        <w:tblW w:w="0" w:type="auto"/>
        <w:jc w:val="center"/>
        <w:tblLook w:val="04A0" w:firstRow="1" w:lastRow="0" w:firstColumn="1" w:lastColumn="0" w:noHBand="0" w:noVBand="1"/>
      </w:tblPr>
      <w:tblGrid>
        <w:gridCol w:w="5766"/>
        <w:gridCol w:w="4475"/>
      </w:tblGrid>
      <w:tr w:rsidR="006E67E0" w:rsidRPr="00F64EEF" w14:paraId="4DD12DA7" w14:textId="77777777" w:rsidTr="00F64EEF">
        <w:trPr>
          <w:jc w:val="center"/>
        </w:trPr>
        <w:tc>
          <w:tcPr>
            <w:tcW w:w="5766" w:type="dxa"/>
          </w:tcPr>
          <w:p w14:paraId="1638092A" w14:textId="77777777" w:rsidR="006E67E0" w:rsidRPr="00F64EEF" w:rsidRDefault="006E67E0" w:rsidP="006E67E0">
            <w:pPr>
              <w:pStyle w:val="BodyText"/>
              <w:spacing w:before="72" w:line="250" w:lineRule="auto"/>
              <w:ind w:right="131"/>
              <w:rPr>
                <w:rFonts w:eastAsia="HelveticaWorld-Regular" w:cs="Arial"/>
                <w:color w:val="000000"/>
                <w:sz w:val="24"/>
              </w:rPr>
            </w:pPr>
            <w:r>
              <w:rPr>
                <w:color w:val="000000"/>
                <w:sz w:val="24"/>
              </w:rPr>
              <w:t>Colore LED</w:t>
            </w:r>
          </w:p>
        </w:tc>
        <w:tc>
          <w:tcPr>
            <w:tcW w:w="4475" w:type="dxa"/>
          </w:tcPr>
          <w:p w14:paraId="7EC45A82" w14:textId="77777777" w:rsidR="006E67E0" w:rsidRPr="00F64EEF" w:rsidRDefault="006E67E0" w:rsidP="006E67E0">
            <w:pPr>
              <w:pStyle w:val="BodyText"/>
              <w:spacing w:before="72" w:line="250" w:lineRule="auto"/>
              <w:ind w:right="131"/>
              <w:rPr>
                <w:rFonts w:eastAsia="HelveticaWorld-Regular" w:cs="Arial"/>
                <w:color w:val="000000"/>
                <w:sz w:val="24"/>
              </w:rPr>
            </w:pPr>
            <w:r>
              <w:rPr>
                <w:color w:val="000000"/>
                <w:sz w:val="24"/>
              </w:rPr>
              <w:t>Significato</w:t>
            </w:r>
          </w:p>
        </w:tc>
      </w:tr>
      <w:tr w:rsidR="006E67E0" w:rsidRPr="00F64EEF" w14:paraId="46DCD34A" w14:textId="77777777" w:rsidTr="00F64EEF">
        <w:trPr>
          <w:jc w:val="center"/>
        </w:trPr>
        <w:tc>
          <w:tcPr>
            <w:tcW w:w="5766" w:type="dxa"/>
          </w:tcPr>
          <w:p w14:paraId="6CD14664" w14:textId="77777777" w:rsidR="006E67E0" w:rsidRPr="00F64EEF" w:rsidRDefault="006E67E0" w:rsidP="006E67E0">
            <w:pPr>
              <w:pStyle w:val="BodyText"/>
              <w:spacing w:before="72" w:line="250" w:lineRule="auto"/>
              <w:ind w:right="131"/>
              <w:rPr>
                <w:rFonts w:eastAsia="HelveticaWorld-Regular" w:cs="Arial"/>
                <w:color w:val="000000"/>
                <w:sz w:val="24"/>
              </w:rPr>
            </w:pPr>
            <w:r>
              <w:rPr>
                <w:color w:val="000000"/>
                <w:sz w:val="24"/>
              </w:rPr>
              <w:t>Verde-Arancione-Rosso</w:t>
            </w:r>
          </w:p>
        </w:tc>
        <w:tc>
          <w:tcPr>
            <w:tcW w:w="4475" w:type="dxa"/>
          </w:tcPr>
          <w:p w14:paraId="33866BA8" w14:textId="77777777" w:rsidR="006E67E0" w:rsidRPr="00F64EEF" w:rsidRDefault="006E67E0" w:rsidP="006E67E0">
            <w:pPr>
              <w:pStyle w:val="BodyText"/>
              <w:spacing w:before="72" w:line="250" w:lineRule="auto"/>
              <w:ind w:right="131"/>
              <w:rPr>
                <w:rFonts w:eastAsia="HelveticaWorld-Regular" w:cs="Arial"/>
                <w:color w:val="000000"/>
                <w:sz w:val="24"/>
              </w:rPr>
            </w:pPr>
            <w:r>
              <w:rPr>
                <w:color w:val="000000"/>
                <w:sz w:val="24"/>
              </w:rPr>
              <w:t>Carica/potenza massima</w:t>
            </w:r>
          </w:p>
        </w:tc>
      </w:tr>
      <w:tr w:rsidR="006E67E0" w:rsidRPr="00F64EEF" w14:paraId="04F33EAC" w14:textId="77777777" w:rsidTr="00F64EEF">
        <w:trPr>
          <w:jc w:val="center"/>
        </w:trPr>
        <w:tc>
          <w:tcPr>
            <w:tcW w:w="5766" w:type="dxa"/>
          </w:tcPr>
          <w:p w14:paraId="20A28DC2" w14:textId="77777777" w:rsidR="006E67E0" w:rsidRPr="00F64EEF" w:rsidRDefault="006E67E0" w:rsidP="006E67E0">
            <w:pPr>
              <w:pStyle w:val="BodyText"/>
              <w:spacing w:before="72" w:line="250" w:lineRule="auto"/>
              <w:ind w:right="131"/>
              <w:rPr>
                <w:rFonts w:eastAsia="HelveticaWorld-Regular" w:cs="Arial"/>
                <w:color w:val="000000"/>
                <w:sz w:val="24"/>
              </w:rPr>
            </w:pPr>
            <w:r>
              <w:rPr>
                <w:color w:val="000000"/>
                <w:sz w:val="24"/>
              </w:rPr>
              <w:t>Arancione-Rosso</w:t>
            </w:r>
          </w:p>
        </w:tc>
        <w:tc>
          <w:tcPr>
            <w:tcW w:w="4475" w:type="dxa"/>
          </w:tcPr>
          <w:p w14:paraId="17251715" w14:textId="77777777" w:rsidR="006E67E0" w:rsidRPr="00F64EEF" w:rsidRDefault="006E67E0" w:rsidP="006E67E0">
            <w:pPr>
              <w:pStyle w:val="BodyText"/>
              <w:spacing w:before="72" w:line="250" w:lineRule="auto"/>
              <w:ind w:right="131"/>
              <w:rPr>
                <w:rFonts w:eastAsia="HelveticaWorld-Regular" w:cs="Arial"/>
                <w:color w:val="000000"/>
                <w:sz w:val="24"/>
              </w:rPr>
            </w:pPr>
            <w:r>
              <w:rPr>
                <w:color w:val="000000"/>
                <w:sz w:val="24"/>
              </w:rPr>
              <w:t>Carica/potenza media</w:t>
            </w:r>
          </w:p>
        </w:tc>
      </w:tr>
      <w:tr w:rsidR="006E67E0" w:rsidRPr="00F64EEF" w14:paraId="76EB84B8" w14:textId="77777777" w:rsidTr="00F64EEF">
        <w:trPr>
          <w:jc w:val="center"/>
        </w:trPr>
        <w:tc>
          <w:tcPr>
            <w:tcW w:w="5766" w:type="dxa"/>
          </w:tcPr>
          <w:p w14:paraId="02B80F40" w14:textId="77777777" w:rsidR="006E67E0" w:rsidRPr="00F64EEF" w:rsidRDefault="006E67E0" w:rsidP="006E67E0">
            <w:pPr>
              <w:pStyle w:val="BodyText"/>
              <w:spacing w:before="72" w:line="250" w:lineRule="auto"/>
              <w:ind w:right="131"/>
              <w:rPr>
                <w:rFonts w:eastAsia="HelveticaWorld-Regular" w:cs="Arial"/>
                <w:color w:val="000000"/>
                <w:sz w:val="24"/>
              </w:rPr>
            </w:pPr>
            <w:r>
              <w:rPr>
                <w:color w:val="000000"/>
                <w:sz w:val="24"/>
              </w:rPr>
              <w:t>Rosso</w:t>
            </w:r>
          </w:p>
        </w:tc>
        <w:tc>
          <w:tcPr>
            <w:tcW w:w="4475" w:type="dxa"/>
          </w:tcPr>
          <w:p w14:paraId="6A2DB7A8" w14:textId="77777777" w:rsidR="006E67E0" w:rsidRPr="00F64EEF" w:rsidRDefault="006E67E0" w:rsidP="006E67E0">
            <w:pPr>
              <w:pStyle w:val="BodyText"/>
              <w:spacing w:before="72" w:line="250" w:lineRule="auto"/>
              <w:ind w:right="131"/>
              <w:rPr>
                <w:rFonts w:eastAsia="HelveticaWorld-Regular" w:cs="Arial"/>
                <w:color w:val="000000"/>
                <w:sz w:val="24"/>
              </w:rPr>
            </w:pPr>
            <w:r>
              <w:rPr>
                <w:color w:val="000000"/>
                <w:sz w:val="24"/>
              </w:rPr>
              <w:t>Carica debole – Ricaricare la batteria</w:t>
            </w:r>
          </w:p>
        </w:tc>
      </w:tr>
    </w:tbl>
    <w:p w14:paraId="444F6BC6" w14:textId="77777777" w:rsidR="006E67E0" w:rsidRDefault="006E67E0" w:rsidP="00E25577">
      <w:pPr>
        <w:pStyle w:val="BodyText"/>
        <w:spacing w:before="72" w:line="250" w:lineRule="auto"/>
        <w:ind w:right="131"/>
        <w:rPr>
          <w:rFonts w:eastAsia="HelveticaWorld-Regular" w:cs="Arial"/>
          <w:color w:val="000000"/>
          <w:sz w:val="24"/>
        </w:rPr>
      </w:pPr>
      <w:r>
        <w:rPr>
          <w:color w:val="000000"/>
          <w:sz w:val="24"/>
        </w:rPr>
        <w:t>Premere il pulsante del livello di carica della batteria sul pacco batteria. Si può leggere lo stato della batteria dall'indicazione del livello della batteria (LED).</w:t>
      </w:r>
    </w:p>
    <w:p w14:paraId="35E6582F" w14:textId="77777777" w:rsidR="00B555DD" w:rsidRDefault="00B555DD" w:rsidP="00E25577">
      <w:pPr>
        <w:pStyle w:val="BodyText"/>
        <w:spacing w:before="72" w:line="250" w:lineRule="auto"/>
        <w:ind w:right="131"/>
        <w:rPr>
          <w:rFonts w:eastAsia="HelveticaWorld-Regular" w:cs="Arial"/>
          <w:color w:val="000000"/>
          <w:sz w:val="24"/>
        </w:rPr>
      </w:pPr>
    </w:p>
    <w:p w14:paraId="60D1C0F7" w14:textId="77777777" w:rsidR="00B555DD" w:rsidRDefault="00B555DD" w:rsidP="00E25577">
      <w:pPr>
        <w:pStyle w:val="BodyText"/>
        <w:spacing w:before="72" w:line="250" w:lineRule="auto"/>
        <w:ind w:right="131"/>
        <w:rPr>
          <w:rFonts w:eastAsia="HelveticaWorld-Regular" w:cs="Arial"/>
          <w:color w:val="000000"/>
          <w:sz w:val="24"/>
        </w:rPr>
      </w:pPr>
    </w:p>
    <w:p w14:paraId="69E49EEA" w14:textId="77777777" w:rsidR="00B555DD" w:rsidRPr="00F64EEF" w:rsidRDefault="00B555DD" w:rsidP="00E25577">
      <w:pPr>
        <w:pStyle w:val="BodyText"/>
        <w:spacing w:before="72" w:line="250" w:lineRule="auto"/>
        <w:ind w:right="131"/>
        <w:rPr>
          <w:rFonts w:cs="Arial"/>
          <w:color w:val="000000"/>
          <w:sz w:val="24"/>
        </w:rPr>
      </w:pPr>
    </w:p>
    <w:p w14:paraId="02B17963" w14:textId="77777777" w:rsidR="006E67E0" w:rsidRPr="00F64EEF" w:rsidRDefault="00576846" w:rsidP="00093956">
      <w:pPr>
        <w:pStyle w:val="ListParagraph"/>
        <w:numPr>
          <w:ilvl w:val="0"/>
          <w:numId w:val="37"/>
        </w:numPr>
        <w:ind w:firstLineChars="0"/>
        <w:rPr>
          <w:rFonts w:eastAsia="SimSun" w:cs="SimSun"/>
          <w:b/>
          <w:bCs/>
          <w:caps/>
          <w:color w:val="262626" w:themeColor="text1" w:themeTint="D9"/>
          <w:kern w:val="0"/>
          <w:sz w:val="32"/>
          <w:szCs w:val="32"/>
          <w:u w:val="single"/>
        </w:rPr>
      </w:pPr>
      <w:r>
        <w:rPr>
          <w:b/>
          <w:caps/>
          <w:color w:val="262626" w:themeColor="text1" w:themeTint="D9"/>
          <w:sz w:val="32"/>
          <w:u w:val="single"/>
        </w:rPr>
        <w:t>Accensione/spegnimento del dispositivo</w:t>
      </w:r>
    </w:p>
    <w:p w14:paraId="6D8A8089" w14:textId="77777777" w:rsidR="00576846" w:rsidRPr="00F64EEF" w:rsidRDefault="00576846" w:rsidP="00093956">
      <w:pPr>
        <w:pStyle w:val="ListParagraph"/>
        <w:numPr>
          <w:ilvl w:val="0"/>
          <w:numId w:val="20"/>
        </w:numPr>
        <w:ind w:firstLineChars="0"/>
        <w:rPr>
          <w:rFonts w:cs="Arial"/>
          <w:color w:val="000000"/>
          <w:sz w:val="24"/>
        </w:rPr>
      </w:pPr>
      <w:r>
        <w:rPr>
          <w:color w:val="000000"/>
          <w:sz w:val="24"/>
        </w:rPr>
        <w:t xml:space="preserve">Far scorrere la batteria carica nella guida fino a quando il fermo dell'impugnatura si aggancia. Il dispositivo è pronto per il funzionamento. </w:t>
      </w:r>
    </w:p>
    <w:p w14:paraId="7572031A" w14:textId="77777777" w:rsidR="00576846" w:rsidRDefault="00576846" w:rsidP="00093956">
      <w:pPr>
        <w:pStyle w:val="ListParagraph"/>
        <w:numPr>
          <w:ilvl w:val="0"/>
          <w:numId w:val="20"/>
        </w:numPr>
        <w:ind w:firstLineChars="0"/>
        <w:rPr>
          <w:rFonts w:cs="Arial"/>
          <w:color w:val="000000"/>
          <w:sz w:val="24"/>
        </w:rPr>
      </w:pPr>
      <w:r>
        <w:rPr>
          <w:color w:val="000000"/>
          <w:sz w:val="24"/>
        </w:rPr>
        <w:lastRenderedPageBreak/>
        <w:t>Accendere il dispositivo tramite l'interruttore (Fig. A, 3).</w:t>
      </w:r>
    </w:p>
    <w:p w14:paraId="31EDEC9D" w14:textId="77777777" w:rsidR="00FE4C5F" w:rsidRPr="00F64EEF" w:rsidRDefault="00FE4C5F" w:rsidP="00093956">
      <w:pPr>
        <w:pStyle w:val="ListParagraph"/>
        <w:numPr>
          <w:ilvl w:val="0"/>
          <w:numId w:val="20"/>
        </w:numPr>
        <w:ind w:firstLineChars="0"/>
        <w:rPr>
          <w:rFonts w:cs="Arial"/>
          <w:color w:val="000000"/>
          <w:sz w:val="24"/>
        </w:rPr>
      </w:pPr>
      <w:r>
        <w:rPr>
          <w:color w:val="000000"/>
          <w:sz w:val="24"/>
        </w:rPr>
        <w:t xml:space="preserve">Spegnere il dispositivo per interrompere il funzionamento. </w:t>
      </w:r>
    </w:p>
    <w:p w14:paraId="0F9B19BB" w14:textId="77777777" w:rsidR="004020F3" w:rsidRPr="004020F3" w:rsidRDefault="004020F3" w:rsidP="004020F3">
      <w:pPr>
        <w:pStyle w:val="ListParagraph"/>
        <w:ind w:left="420" w:firstLineChars="0" w:firstLine="0"/>
        <w:jc w:val="left"/>
        <w:rPr>
          <w:rFonts w:ascii="Arial" w:hAnsi="Arial" w:cs="Arial"/>
          <w:color w:val="000000"/>
          <w:sz w:val="24"/>
        </w:rPr>
      </w:pPr>
    </w:p>
    <w:p w14:paraId="4C36D47A" w14:textId="77777777" w:rsidR="00E25577" w:rsidRPr="002E1557" w:rsidRDefault="00E25577" w:rsidP="002E1557">
      <w:pPr>
        <w:pStyle w:val="Heading3"/>
        <w:ind w:left="0"/>
        <w:rPr>
          <w:rFonts w:asciiTheme="minorHAnsi" w:hAnsiTheme="minorHAnsi"/>
          <w:caps/>
          <w:color w:val="015AAA"/>
          <w:sz w:val="40"/>
          <w:szCs w:val="40"/>
          <w:u w:val="single"/>
        </w:rPr>
      </w:pPr>
      <w:bookmarkStart w:id="16" w:name="_Toc77952693"/>
      <w:r>
        <w:rPr>
          <w:rFonts w:asciiTheme="minorHAnsi" w:hAnsiTheme="minorHAnsi"/>
          <w:caps/>
          <w:color w:val="015AAA"/>
          <w:sz w:val="40"/>
          <w:u w:val="single"/>
        </w:rPr>
        <w:t>Manutenzione e pulizia</w:t>
      </w:r>
      <w:bookmarkEnd w:id="16"/>
      <w:r>
        <w:rPr>
          <w:rFonts w:asciiTheme="minorHAnsi" w:hAnsiTheme="minorHAnsi"/>
          <w:caps/>
          <w:color w:val="015AAA"/>
          <w:sz w:val="40"/>
          <w:u w:val="single"/>
        </w:rPr>
        <w:t xml:space="preserve">                                       </w:t>
      </w:r>
    </w:p>
    <w:p w14:paraId="6E823957" w14:textId="77777777" w:rsidR="006E67E0" w:rsidRDefault="00E25577" w:rsidP="00AF41C7">
      <w:pPr>
        <w:rPr>
          <w:rFonts w:cs="Arial"/>
          <w:color w:val="000000"/>
          <w:sz w:val="24"/>
        </w:rPr>
      </w:pPr>
      <w:r>
        <w:rPr>
          <w:color w:val="000000"/>
          <w:sz w:val="24"/>
        </w:rPr>
        <w:t>Pulire regolarmente l'intero dispositivo, prestando particolare attenzione alla pulizia degli sfiati di ventilazione del dispositivo. Dopo ogni utilizzo, svuotare il serbatoio dell'aspirapolvere, pulirlo e asciugarlo accuratamente (se utilizzato per il funzionamento a umido). Rimuovere il filtro HEPA e pulirlo. Per fare questo, usare una spazzola delicata e morbida, che serve a pre-pulire il filtro HEPA. Poi lavarlo sotto acqua fredda corrente (risciacquare, non usare detergenti, solventi, ecc.).</w:t>
      </w:r>
    </w:p>
    <w:p w14:paraId="14DEA376" w14:textId="77777777" w:rsidR="00B555DD" w:rsidRPr="00F64EEF" w:rsidRDefault="00B555DD" w:rsidP="00AF41C7">
      <w:pPr>
        <w:rPr>
          <w:rFonts w:cs="Arial"/>
          <w:color w:val="000000"/>
          <w:sz w:val="24"/>
        </w:rPr>
      </w:pPr>
    </w:p>
    <w:p w14:paraId="3C31AC3A" w14:textId="77777777" w:rsidR="00E25577" w:rsidRPr="00F64EEF" w:rsidRDefault="00E25577" w:rsidP="00AF41C7">
      <w:pPr>
        <w:pStyle w:val="ListParagraph"/>
        <w:numPr>
          <w:ilvl w:val="0"/>
          <w:numId w:val="40"/>
        </w:numPr>
        <w:ind w:firstLineChars="0"/>
        <w:rPr>
          <w:rFonts w:eastAsia="SimSun" w:cs="SimSun"/>
          <w:b/>
          <w:bCs/>
          <w:caps/>
          <w:color w:val="262626" w:themeColor="text1" w:themeTint="D9"/>
          <w:kern w:val="0"/>
          <w:sz w:val="32"/>
          <w:szCs w:val="32"/>
          <w:u w:val="single"/>
        </w:rPr>
      </w:pPr>
      <w:r>
        <w:rPr>
          <w:b/>
          <w:caps/>
          <w:color w:val="262626" w:themeColor="text1" w:themeTint="D9"/>
          <w:sz w:val="32"/>
          <w:u w:val="single"/>
        </w:rPr>
        <w:t>Lavaggio del filtro</w:t>
      </w:r>
    </w:p>
    <w:p w14:paraId="58A8F60D" w14:textId="77777777" w:rsidR="006E67E0" w:rsidRPr="00F64EEF" w:rsidRDefault="00E25577" w:rsidP="00AF41C7">
      <w:pPr>
        <w:rPr>
          <w:rFonts w:cs="Arial"/>
          <w:color w:val="000000"/>
          <w:sz w:val="24"/>
        </w:rPr>
      </w:pPr>
      <w:r>
        <w:rPr>
          <w:color w:val="000000"/>
          <w:sz w:val="24"/>
        </w:rPr>
        <w:t>Allentare le fibbie (fig. A, 1) e rimuovere il coperchio superiore dell'aspirapolvere. Girare le manopole di bloccaggio del filtro (fig. B, 11) di un quarto di giro in senso antiorario. Rimuovere il filtro (fig. B, 10) e sciacquarlo sotto acqua corrente fredda. Non utilizzare detergenti, solventi, ecc. Lasciare asciugare semplicemente il filtro a temperatura ambiente prima di reinstallarlo. Non utilizzare pistole termiche, asciugacapelli, riscaldatori, ecc. per l'asciugatura. Reinserire il filtro asciugato e ruotare le manopole di bloccaggio di un quarto di giro in senso orario.</w:t>
      </w:r>
    </w:p>
    <w:p w14:paraId="64F4276A" w14:textId="77777777" w:rsidR="006E67E0" w:rsidRPr="00F64EEF" w:rsidRDefault="00F64EEF" w:rsidP="00AF41C7">
      <w:pPr>
        <w:rPr>
          <w:rFonts w:cs="Arial"/>
          <w:color w:val="000000"/>
          <w:sz w:val="24"/>
        </w:rPr>
      </w:pPr>
      <w:r>
        <w:rPr>
          <w:b/>
          <w:noProof/>
          <w:sz w:val="24"/>
        </w:rPr>
        <w:drawing>
          <wp:inline distT="0" distB="0" distL="0" distR="0" wp14:anchorId="62D35058" wp14:editId="5FBE1C5B">
            <wp:extent cx="438150" cy="388681"/>
            <wp:effectExtent l="19050" t="0" r="0" b="0"/>
            <wp:docPr id="41" name="图片 4" descr="F:\2016-2019 订单资料\BULL\Caffefour IM chart\1_pictograms\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6-2019 订单资料\BULL\Caffefour IM chart\1_pictograms\danger.jpg"/>
                    <pic:cNvPicPr>
                      <a:picLocks noChangeAspect="1" noChangeArrowheads="1"/>
                    </pic:cNvPicPr>
                  </pic:nvPicPr>
                  <pic:blipFill>
                    <a:blip r:embed="rId29" cstate="print"/>
                    <a:srcRect/>
                    <a:stretch>
                      <a:fillRect/>
                    </a:stretch>
                  </pic:blipFill>
                  <pic:spPr bwMode="auto">
                    <a:xfrm>
                      <a:off x="0" y="0"/>
                      <a:ext cx="438150" cy="388681"/>
                    </a:xfrm>
                    <a:prstGeom prst="rect">
                      <a:avLst/>
                    </a:prstGeom>
                    <a:noFill/>
                    <a:ln w="9525">
                      <a:noFill/>
                      <a:miter lim="800000"/>
                      <a:headEnd/>
                      <a:tailEnd/>
                    </a:ln>
                  </pic:spPr>
                </pic:pic>
              </a:graphicData>
            </a:graphic>
          </wp:inline>
        </w:drawing>
      </w:r>
      <w:r>
        <w:rPr>
          <w:b/>
          <w:sz w:val="24"/>
        </w:rPr>
        <w:t xml:space="preserve"> </w:t>
      </w:r>
      <w:r>
        <w:rPr>
          <w:color w:val="000000"/>
          <w:sz w:val="24"/>
        </w:rPr>
        <w:t>ATTENZIONE: L'area di stoccaggio del dispositivo deve essere inaccessibile ai bambini. Se risulta necessario inviare il dispositivo al centro di assistenza per la riparazione, proteggerlo da danni meccanici accidentali e rimuovere le batterie dalla presa di carica.</w:t>
      </w:r>
    </w:p>
    <w:p w14:paraId="0598ED6B" w14:textId="77777777" w:rsidR="00E25577" w:rsidRDefault="00F64EEF" w:rsidP="00AF41C7">
      <w:pPr>
        <w:rPr>
          <w:rFonts w:cs="Arial"/>
          <w:color w:val="000000"/>
          <w:sz w:val="24"/>
        </w:rPr>
      </w:pPr>
      <w:r>
        <w:rPr>
          <w:b/>
          <w:noProof/>
          <w:sz w:val="24"/>
        </w:rPr>
        <w:drawing>
          <wp:inline distT="0" distB="0" distL="0" distR="0" wp14:anchorId="1B52A77A" wp14:editId="4CEFB3AF">
            <wp:extent cx="438150" cy="388681"/>
            <wp:effectExtent l="19050" t="0" r="0" b="0"/>
            <wp:docPr id="42" name="图片 4" descr="F:\2016-2019 订单资料\BULL\Caffefour IM chart\1_pictograms\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6-2019 订单资料\BULL\Caffefour IM chart\1_pictograms\danger.jpg"/>
                    <pic:cNvPicPr>
                      <a:picLocks noChangeAspect="1" noChangeArrowheads="1"/>
                    </pic:cNvPicPr>
                  </pic:nvPicPr>
                  <pic:blipFill>
                    <a:blip r:embed="rId29" cstate="print"/>
                    <a:srcRect/>
                    <a:stretch>
                      <a:fillRect/>
                    </a:stretch>
                  </pic:blipFill>
                  <pic:spPr bwMode="auto">
                    <a:xfrm>
                      <a:off x="0" y="0"/>
                      <a:ext cx="438150" cy="388681"/>
                    </a:xfrm>
                    <a:prstGeom prst="rect">
                      <a:avLst/>
                    </a:prstGeom>
                    <a:noFill/>
                    <a:ln w="9525">
                      <a:noFill/>
                      <a:miter lim="800000"/>
                      <a:headEnd/>
                      <a:tailEnd/>
                    </a:ln>
                  </pic:spPr>
                </pic:pic>
              </a:graphicData>
            </a:graphic>
          </wp:inline>
        </w:drawing>
      </w:r>
      <w:r>
        <w:rPr>
          <w:b/>
          <w:sz w:val="24"/>
        </w:rPr>
        <w:t xml:space="preserve"> ATTENZIONE: </w:t>
      </w:r>
      <w:r>
        <w:rPr>
          <w:color w:val="000000"/>
          <w:sz w:val="24"/>
        </w:rPr>
        <w:t>Non eseguire mai lavori di manutenzione sul dispositivo mentre è collegato a una fonte di alimentazione.</w:t>
      </w:r>
      <w:r>
        <w:rPr>
          <w:b/>
          <w:sz w:val="24"/>
        </w:rPr>
        <w:t xml:space="preserve"> </w:t>
      </w:r>
      <w:r>
        <w:rPr>
          <w:color w:val="000000"/>
          <w:sz w:val="24"/>
        </w:rPr>
        <w:t>Prima di eseguire qualsiasi operazione di manutenzione, rimuovere la batteria dalla presa del dispositivo.</w:t>
      </w:r>
      <w:r>
        <w:rPr>
          <w:b/>
          <w:sz w:val="24"/>
        </w:rPr>
        <w:t xml:space="preserve"> </w:t>
      </w:r>
      <w:r>
        <w:rPr>
          <w:color w:val="000000"/>
          <w:sz w:val="24"/>
        </w:rPr>
        <w:t>La manutenzione del dispositivo consiste nel mantenere puliti tutti i suoi elementi necessari per il normale funzionamento. Non utilizzare solventi per la pulizia in quanto ciò potrebbe causare danni irreversibili all'alloggiamento e ad altri elementi in plastica.</w:t>
      </w:r>
    </w:p>
    <w:p w14:paraId="56D8E887" w14:textId="77777777" w:rsidR="00B555DD" w:rsidRPr="005B2AC1" w:rsidRDefault="00B555DD" w:rsidP="00AF41C7">
      <w:pPr>
        <w:rPr>
          <w:rFonts w:cs="Arial"/>
          <w:b/>
          <w:sz w:val="24"/>
        </w:rPr>
      </w:pPr>
    </w:p>
    <w:p w14:paraId="5A5D67E5" w14:textId="77777777" w:rsidR="00E25577" w:rsidRPr="00F64EEF" w:rsidRDefault="00E25577" w:rsidP="00AF41C7">
      <w:pPr>
        <w:pStyle w:val="ListParagraph"/>
        <w:numPr>
          <w:ilvl w:val="0"/>
          <w:numId w:val="40"/>
        </w:numPr>
        <w:ind w:firstLineChars="0"/>
        <w:rPr>
          <w:rFonts w:eastAsia="SimSun" w:cs="SimSun"/>
          <w:b/>
          <w:bCs/>
          <w:caps/>
          <w:color w:val="262626" w:themeColor="text1" w:themeTint="D9"/>
          <w:kern w:val="0"/>
          <w:sz w:val="32"/>
          <w:szCs w:val="32"/>
          <w:u w:val="single"/>
        </w:rPr>
      </w:pPr>
      <w:r>
        <w:rPr>
          <w:b/>
          <w:caps/>
          <w:color w:val="262626" w:themeColor="text1" w:themeTint="D9"/>
          <w:sz w:val="32"/>
          <w:u w:val="single"/>
        </w:rPr>
        <w:t>Manutenzione della batteria</w:t>
      </w:r>
    </w:p>
    <w:p w14:paraId="4C67A8C3" w14:textId="77777777" w:rsidR="00E25577" w:rsidRPr="00F64EEF" w:rsidRDefault="00E25577" w:rsidP="00AF41C7">
      <w:pPr>
        <w:rPr>
          <w:rFonts w:cs="Arial"/>
          <w:color w:val="000000"/>
          <w:sz w:val="24"/>
        </w:rPr>
      </w:pPr>
      <w:r>
        <w:rPr>
          <w:color w:val="000000"/>
          <w:sz w:val="24"/>
        </w:rPr>
        <w:t>Evitare di caricare la batteria subito dopo un uso intenso. A causa delle caratteristiche della batteria, non dovrebbe essere conservata completamente scarica, poiché in tal caso potrebbe scaricarsi al di sotto del livello critico e danneggiarsi in modo permanente.</w:t>
      </w:r>
    </w:p>
    <w:p w14:paraId="3FC2223F" w14:textId="77777777" w:rsidR="00E25577" w:rsidRPr="00F64EEF" w:rsidRDefault="00E25577" w:rsidP="00AF41C7">
      <w:pPr>
        <w:rPr>
          <w:rFonts w:cs="Arial"/>
          <w:color w:val="000000"/>
          <w:sz w:val="24"/>
        </w:rPr>
      </w:pPr>
      <w:r>
        <w:rPr>
          <w:color w:val="000000"/>
          <w:sz w:val="24"/>
        </w:rPr>
        <w:t>La batteria non deve essere pulita con acqua poiché potrebbe causare un cortocircuito interno con conseguenti danni permanenti.</w:t>
      </w:r>
    </w:p>
    <w:p w14:paraId="15A8A9D3" w14:textId="77777777" w:rsidR="00E25577" w:rsidRPr="00F64EEF" w:rsidRDefault="00E25577" w:rsidP="00AF41C7">
      <w:pPr>
        <w:rPr>
          <w:rFonts w:cs="Arial"/>
          <w:color w:val="000000"/>
          <w:sz w:val="24"/>
        </w:rPr>
      </w:pPr>
      <w:r>
        <w:rPr>
          <w:color w:val="000000"/>
          <w:sz w:val="24"/>
        </w:rPr>
        <w:t>Pertanto, la batteria inutilizzata deve essere conservata parzialmente carica (fino a circa il 40%). Ricaricare la batteria prima che sia completamente scarica. Conservare le batterie a 10-30°C.  Conservata a basse temperature, perde la capacità più velocemente.</w:t>
      </w:r>
    </w:p>
    <w:p w14:paraId="0287BC74" w14:textId="77777777" w:rsidR="00E25577" w:rsidRPr="00F64EEF" w:rsidRDefault="00E25577" w:rsidP="00AF41C7">
      <w:pPr>
        <w:rPr>
          <w:rFonts w:cs="Arial"/>
          <w:color w:val="000000"/>
          <w:sz w:val="24"/>
        </w:rPr>
      </w:pPr>
      <w:r>
        <w:rPr>
          <w:color w:val="000000"/>
          <w:sz w:val="24"/>
        </w:rPr>
        <w:t>La carica della batteria è descritta nel manuale della batteria e del caricatore.</w:t>
      </w:r>
    </w:p>
    <w:p w14:paraId="2C55557B" w14:textId="77777777" w:rsidR="00E25577" w:rsidRDefault="00E25577">
      <w:pPr>
        <w:jc w:val="left"/>
        <w:rPr>
          <w:rFonts w:cs="Arial"/>
          <w:b/>
          <w:color w:val="000000"/>
          <w:sz w:val="24"/>
        </w:rPr>
      </w:pPr>
    </w:p>
    <w:p w14:paraId="60BD1106" w14:textId="77777777" w:rsidR="00B555DD" w:rsidRPr="00F64EEF" w:rsidRDefault="00B555DD">
      <w:pPr>
        <w:jc w:val="left"/>
        <w:rPr>
          <w:rFonts w:cs="Arial"/>
          <w:b/>
          <w:color w:val="000000"/>
          <w:sz w:val="24"/>
        </w:rPr>
      </w:pPr>
    </w:p>
    <w:p w14:paraId="5042ECA5" w14:textId="77777777" w:rsidR="008A00DB" w:rsidRPr="00F64EEF" w:rsidRDefault="006E67E0" w:rsidP="002E1557">
      <w:pPr>
        <w:pStyle w:val="Heading3"/>
        <w:ind w:left="0"/>
        <w:rPr>
          <w:rFonts w:eastAsia="SimSun" w:cs="SimSun"/>
          <w:b w:val="0"/>
          <w:bCs w:val="0"/>
          <w:caps/>
          <w:color w:val="015AAA"/>
          <w:sz w:val="46"/>
          <w:szCs w:val="46"/>
          <w:u w:val="single"/>
        </w:rPr>
      </w:pPr>
      <w:bookmarkStart w:id="17" w:name="_Toc77952694"/>
      <w:r>
        <w:rPr>
          <w:rFonts w:asciiTheme="minorHAnsi" w:hAnsiTheme="minorHAnsi"/>
          <w:caps/>
          <w:color w:val="015AAA"/>
          <w:sz w:val="40"/>
          <w:u w:val="single"/>
        </w:rPr>
        <w:t>Conservazione</w:t>
      </w:r>
      <w:bookmarkEnd w:id="17"/>
      <w:r>
        <w:rPr>
          <w:rFonts w:asciiTheme="minorHAnsi" w:hAnsiTheme="minorHAnsi"/>
          <w:caps/>
          <w:color w:val="015AAA"/>
          <w:sz w:val="40"/>
          <w:u w:val="single"/>
        </w:rPr>
        <w:t xml:space="preserve">       </w:t>
      </w:r>
      <w:r>
        <w:rPr>
          <w:caps/>
          <w:color w:val="015AAA"/>
          <w:sz w:val="46"/>
          <w:u w:val="single"/>
        </w:rPr>
        <w:t xml:space="preserve">                                    </w:t>
      </w:r>
    </w:p>
    <w:p w14:paraId="327D4B23" w14:textId="77777777" w:rsidR="008A00DB" w:rsidRPr="00F64EEF" w:rsidRDefault="006E67E0" w:rsidP="00093956">
      <w:pPr>
        <w:rPr>
          <w:rFonts w:cs="Arial"/>
          <w:color w:val="000000"/>
          <w:sz w:val="24"/>
        </w:rPr>
      </w:pPr>
      <w:r>
        <w:rPr>
          <w:color w:val="000000"/>
          <w:sz w:val="24"/>
        </w:rPr>
        <w:t xml:space="preserve">Conservare l'attrezzatura e gli accessori in un luogo buio e asciutto a temperature sopra lo zero. La temperatura di conservazione ideale è compresa tra 5 e 30°C. Conservare l'elettroutensile nella sua </w:t>
      </w:r>
      <w:r>
        <w:rPr>
          <w:color w:val="000000"/>
          <w:sz w:val="24"/>
        </w:rPr>
        <w:lastRenderedPageBreak/>
        <w:t>confezione originale.</w:t>
      </w:r>
    </w:p>
    <w:p w14:paraId="0BB8455A" w14:textId="77777777" w:rsidR="008A00DB" w:rsidRDefault="008A00DB" w:rsidP="00093956">
      <w:pPr>
        <w:rPr>
          <w:rFonts w:ascii="Arial" w:hAnsi="Arial" w:cs="Arial"/>
          <w:color w:val="000000"/>
          <w:sz w:val="24"/>
        </w:rPr>
      </w:pPr>
    </w:p>
    <w:p w14:paraId="374933AF" w14:textId="77777777" w:rsidR="008A00DB" w:rsidRPr="00EE26E3" w:rsidRDefault="00AF41C7" w:rsidP="002E1557">
      <w:pPr>
        <w:pStyle w:val="Heading3"/>
        <w:ind w:left="0"/>
        <w:rPr>
          <w:rFonts w:eastAsia="SimSun" w:cs="SimSun"/>
          <w:b w:val="0"/>
          <w:bCs w:val="0"/>
          <w:caps/>
          <w:color w:val="015AAA"/>
          <w:sz w:val="40"/>
          <w:szCs w:val="40"/>
          <w:u w:val="single"/>
        </w:rPr>
      </w:pPr>
      <w:bookmarkStart w:id="18" w:name="_Toc77952695"/>
      <w:r>
        <w:rPr>
          <w:rFonts w:asciiTheme="minorHAnsi" w:hAnsiTheme="minorHAnsi"/>
          <w:caps/>
          <w:color w:val="015AAA"/>
          <w:sz w:val="40"/>
          <w:u w:val="single"/>
        </w:rPr>
        <w:t>Risoluzione dei problemi</w:t>
      </w:r>
      <w:bookmarkEnd w:id="18"/>
      <w:r>
        <w:rPr>
          <w:rFonts w:asciiTheme="minorHAnsi" w:hAnsiTheme="minorHAnsi"/>
          <w:caps/>
          <w:color w:val="015AAA"/>
          <w:sz w:val="40"/>
          <w:u w:val="single"/>
        </w:rPr>
        <w:t xml:space="preserve">    </w:t>
      </w:r>
      <w:r>
        <w:rPr>
          <w:b w:val="0"/>
          <w:caps/>
          <w:color w:val="015AAA"/>
          <w:sz w:val="40"/>
          <w:u w:val="single"/>
        </w:rPr>
        <w:t xml:space="preserve">                                        </w:t>
      </w:r>
    </w:p>
    <w:p w14:paraId="0E509DF0" w14:textId="77777777" w:rsidR="008A00DB" w:rsidRPr="00F64EEF" w:rsidRDefault="006E67E0" w:rsidP="00093956">
      <w:pPr>
        <w:rPr>
          <w:rFonts w:cs="Arial"/>
          <w:color w:val="000000"/>
          <w:sz w:val="24"/>
        </w:rPr>
      </w:pPr>
      <w:r>
        <w:rPr>
          <w:color w:val="000000"/>
          <w:sz w:val="24"/>
        </w:rPr>
        <w:t>Se l'aspirapolvere vibra in modo anomalo, arrestare immediatamente il motore. Vibrazioni anomale di solito indicano un problema meccanico, il funzionamento continuato potrebbe causare lesioni o danni.</w:t>
      </w:r>
    </w:p>
    <w:p w14:paraId="45C7C01A" w14:textId="77777777" w:rsidR="008A00DB" w:rsidRPr="00F64EEF" w:rsidRDefault="006E67E0" w:rsidP="00093956">
      <w:pPr>
        <w:rPr>
          <w:rFonts w:cs="Arial"/>
          <w:color w:val="000000"/>
          <w:sz w:val="24"/>
        </w:rPr>
      </w:pPr>
      <w:r>
        <w:rPr>
          <w:color w:val="000000"/>
          <w:sz w:val="24"/>
        </w:rPr>
        <w:t>Nota: il distributore non sarà responsabile per eventuali danni o lesioni causati dalla riparazione dell'aspiratore da parte di una persona non autorizzata o da un uso improprio dell'aspirapolvere. Questo strumento è progettato per l'uso fai da te - l'uso in ambienti commerciali o industriali annullerà la garanzia.</w:t>
      </w:r>
    </w:p>
    <w:p w14:paraId="1B217CF7" w14:textId="77777777" w:rsidR="008A00DB" w:rsidRDefault="008A00DB">
      <w:pPr>
        <w:autoSpaceDE w:val="0"/>
        <w:autoSpaceDN w:val="0"/>
        <w:rPr>
          <w:rFonts w:ascii="Arial" w:eastAsia="UniversLTStd-LightCn" w:hAnsi="Arial"/>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4111"/>
        <w:gridCol w:w="4394"/>
      </w:tblGrid>
      <w:tr w:rsidR="008A00DB" w:rsidRPr="00F64EEF" w14:paraId="590F4399" w14:textId="77777777" w:rsidTr="005B2AC1">
        <w:trPr>
          <w:trHeight w:val="300"/>
        </w:trPr>
        <w:tc>
          <w:tcPr>
            <w:tcW w:w="1985" w:type="dxa"/>
          </w:tcPr>
          <w:p w14:paraId="6EC3C933" w14:textId="77777777" w:rsidR="008A00DB" w:rsidRPr="00F64EEF" w:rsidRDefault="006E67E0" w:rsidP="00093956">
            <w:pPr>
              <w:autoSpaceDE w:val="0"/>
              <w:autoSpaceDN w:val="0"/>
              <w:rPr>
                <w:rFonts w:eastAsia="UniversLTStd-LightCn"/>
                <w:sz w:val="24"/>
              </w:rPr>
            </w:pPr>
            <w:r>
              <w:rPr>
                <w:b/>
                <w:sz w:val="24"/>
              </w:rPr>
              <w:t>Sintomo</w:t>
            </w:r>
          </w:p>
        </w:tc>
        <w:tc>
          <w:tcPr>
            <w:tcW w:w="4111" w:type="dxa"/>
          </w:tcPr>
          <w:p w14:paraId="680A8F94" w14:textId="77777777" w:rsidR="008A00DB" w:rsidRPr="00F64EEF" w:rsidRDefault="006E67E0" w:rsidP="00093956">
            <w:pPr>
              <w:autoSpaceDE w:val="0"/>
              <w:autoSpaceDN w:val="0"/>
              <w:rPr>
                <w:rFonts w:eastAsia="UniversLTStd-LightCn"/>
                <w:sz w:val="24"/>
              </w:rPr>
            </w:pPr>
            <w:r>
              <w:rPr>
                <w:b/>
                <w:sz w:val="24"/>
              </w:rPr>
              <w:t>Possibili causi</w:t>
            </w:r>
          </w:p>
        </w:tc>
        <w:tc>
          <w:tcPr>
            <w:tcW w:w="4394" w:type="dxa"/>
          </w:tcPr>
          <w:p w14:paraId="783309E3" w14:textId="77777777" w:rsidR="008A00DB" w:rsidRPr="00F64EEF" w:rsidRDefault="006E67E0" w:rsidP="00093956">
            <w:pPr>
              <w:autoSpaceDE w:val="0"/>
              <w:autoSpaceDN w:val="0"/>
              <w:rPr>
                <w:rFonts w:eastAsia="UniversLTStd-LightCn"/>
                <w:sz w:val="24"/>
              </w:rPr>
            </w:pPr>
            <w:r>
              <w:rPr>
                <w:b/>
                <w:sz w:val="24"/>
              </w:rPr>
              <w:t>Azione correttiva</w:t>
            </w:r>
          </w:p>
        </w:tc>
      </w:tr>
      <w:tr w:rsidR="008A00DB" w:rsidRPr="00F64EEF" w14:paraId="7D07BBE4" w14:textId="77777777" w:rsidTr="005B2AC1">
        <w:trPr>
          <w:trHeight w:val="225"/>
        </w:trPr>
        <w:tc>
          <w:tcPr>
            <w:tcW w:w="1985" w:type="dxa"/>
            <w:vMerge w:val="restart"/>
          </w:tcPr>
          <w:p w14:paraId="39A1216B" w14:textId="77777777" w:rsidR="008A00DB" w:rsidRPr="00F64EEF" w:rsidRDefault="006E67E0" w:rsidP="00093956">
            <w:pPr>
              <w:autoSpaceDE w:val="0"/>
              <w:autoSpaceDN w:val="0"/>
              <w:adjustRightInd w:val="0"/>
              <w:rPr>
                <w:bCs/>
                <w:color w:val="000000"/>
                <w:kern w:val="0"/>
                <w:sz w:val="24"/>
              </w:rPr>
            </w:pPr>
            <w:r>
              <w:rPr>
                <w:color w:val="000000"/>
                <w:sz w:val="24"/>
              </w:rPr>
              <w:t>L'aspirapolvere non si avvia</w:t>
            </w:r>
          </w:p>
        </w:tc>
        <w:tc>
          <w:tcPr>
            <w:tcW w:w="4111" w:type="dxa"/>
          </w:tcPr>
          <w:p w14:paraId="758BE1BB" w14:textId="77777777" w:rsidR="008A00DB" w:rsidRPr="00F64EEF" w:rsidRDefault="006E67E0" w:rsidP="00093956">
            <w:pPr>
              <w:autoSpaceDE w:val="0"/>
              <w:autoSpaceDN w:val="0"/>
              <w:adjustRightInd w:val="0"/>
              <w:rPr>
                <w:bCs/>
                <w:color w:val="000000"/>
                <w:kern w:val="0"/>
                <w:sz w:val="24"/>
              </w:rPr>
            </w:pPr>
            <w:r>
              <w:rPr>
                <w:color w:val="000000"/>
                <w:sz w:val="24"/>
              </w:rPr>
              <w:t>La batteria è poco carica</w:t>
            </w:r>
          </w:p>
        </w:tc>
        <w:tc>
          <w:tcPr>
            <w:tcW w:w="4394" w:type="dxa"/>
          </w:tcPr>
          <w:p w14:paraId="125FB74D" w14:textId="77777777" w:rsidR="008A00DB" w:rsidRPr="00F64EEF" w:rsidRDefault="006E67E0" w:rsidP="00093956">
            <w:pPr>
              <w:autoSpaceDE w:val="0"/>
              <w:autoSpaceDN w:val="0"/>
              <w:adjustRightInd w:val="0"/>
              <w:rPr>
                <w:bCs/>
                <w:color w:val="000000"/>
                <w:kern w:val="0"/>
                <w:sz w:val="24"/>
              </w:rPr>
            </w:pPr>
            <w:r>
              <w:rPr>
                <w:color w:val="000000"/>
                <w:sz w:val="24"/>
              </w:rPr>
              <w:t>Caricare la batteria</w:t>
            </w:r>
          </w:p>
        </w:tc>
      </w:tr>
      <w:tr w:rsidR="008A00DB" w:rsidRPr="00F64EEF" w14:paraId="0F9EDC90" w14:textId="77777777" w:rsidTr="005B2AC1">
        <w:trPr>
          <w:trHeight w:val="180"/>
        </w:trPr>
        <w:tc>
          <w:tcPr>
            <w:tcW w:w="1985" w:type="dxa"/>
            <w:vMerge/>
          </w:tcPr>
          <w:p w14:paraId="2CC01F80" w14:textId="77777777" w:rsidR="008A00DB" w:rsidRPr="00F64EEF" w:rsidRDefault="008A00DB" w:rsidP="00093956">
            <w:pPr>
              <w:autoSpaceDE w:val="0"/>
              <w:autoSpaceDN w:val="0"/>
              <w:adjustRightInd w:val="0"/>
              <w:rPr>
                <w:bCs/>
                <w:color w:val="000000"/>
                <w:kern w:val="0"/>
                <w:sz w:val="24"/>
              </w:rPr>
            </w:pPr>
          </w:p>
        </w:tc>
        <w:tc>
          <w:tcPr>
            <w:tcW w:w="4111" w:type="dxa"/>
          </w:tcPr>
          <w:p w14:paraId="61854D23" w14:textId="77777777" w:rsidR="008A00DB" w:rsidRPr="00F64EEF" w:rsidRDefault="006E67E0" w:rsidP="00093956">
            <w:pPr>
              <w:autoSpaceDE w:val="0"/>
              <w:autoSpaceDN w:val="0"/>
              <w:adjustRightInd w:val="0"/>
              <w:rPr>
                <w:bCs/>
                <w:color w:val="000000"/>
                <w:kern w:val="0"/>
                <w:sz w:val="24"/>
              </w:rPr>
            </w:pPr>
            <w:r>
              <w:rPr>
                <w:color w:val="000000"/>
                <w:sz w:val="24"/>
              </w:rPr>
              <w:t>La batteria non è inserita correttamente</w:t>
            </w:r>
          </w:p>
        </w:tc>
        <w:tc>
          <w:tcPr>
            <w:tcW w:w="4394" w:type="dxa"/>
          </w:tcPr>
          <w:p w14:paraId="51ED172C" w14:textId="77777777" w:rsidR="008A00DB" w:rsidRPr="00F64EEF" w:rsidRDefault="006E67E0" w:rsidP="00093956">
            <w:pPr>
              <w:autoSpaceDE w:val="0"/>
              <w:autoSpaceDN w:val="0"/>
              <w:adjustRightInd w:val="0"/>
              <w:rPr>
                <w:bCs/>
                <w:color w:val="000000"/>
                <w:kern w:val="0"/>
                <w:sz w:val="24"/>
              </w:rPr>
            </w:pPr>
            <w:r>
              <w:rPr>
                <w:color w:val="000000"/>
                <w:sz w:val="24"/>
              </w:rPr>
              <w:t>Inserisca correttamente il pacco batteria</w:t>
            </w:r>
          </w:p>
        </w:tc>
      </w:tr>
      <w:tr w:rsidR="008A00DB" w:rsidRPr="00F64EEF" w14:paraId="01331774" w14:textId="77777777" w:rsidTr="005B2AC1">
        <w:trPr>
          <w:trHeight w:val="180"/>
        </w:trPr>
        <w:tc>
          <w:tcPr>
            <w:tcW w:w="1985" w:type="dxa"/>
            <w:vMerge/>
          </w:tcPr>
          <w:p w14:paraId="5C80312A" w14:textId="77777777" w:rsidR="008A00DB" w:rsidRPr="00F64EEF" w:rsidRDefault="008A00DB" w:rsidP="00093956">
            <w:pPr>
              <w:autoSpaceDE w:val="0"/>
              <w:autoSpaceDN w:val="0"/>
              <w:adjustRightInd w:val="0"/>
              <w:rPr>
                <w:bCs/>
                <w:color w:val="000000"/>
                <w:kern w:val="0"/>
                <w:sz w:val="24"/>
              </w:rPr>
            </w:pPr>
          </w:p>
        </w:tc>
        <w:tc>
          <w:tcPr>
            <w:tcW w:w="4111" w:type="dxa"/>
          </w:tcPr>
          <w:p w14:paraId="3CEB0295" w14:textId="77777777" w:rsidR="008A00DB" w:rsidRPr="00F64EEF" w:rsidRDefault="006E67E0" w:rsidP="00093956">
            <w:pPr>
              <w:autoSpaceDE w:val="0"/>
              <w:autoSpaceDN w:val="0"/>
              <w:adjustRightInd w:val="0"/>
              <w:rPr>
                <w:bCs/>
                <w:color w:val="000000"/>
                <w:kern w:val="0"/>
                <w:sz w:val="24"/>
              </w:rPr>
            </w:pPr>
            <w:r>
              <w:rPr>
                <w:color w:val="000000"/>
                <w:sz w:val="24"/>
              </w:rPr>
              <w:t>Possibile intasamento</w:t>
            </w:r>
          </w:p>
        </w:tc>
        <w:tc>
          <w:tcPr>
            <w:tcW w:w="4394" w:type="dxa"/>
          </w:tcPr>
          <w:p w14:paraId="1ECEDE4E" w14:textId="77777777" w:rsidR="008A00DB" w:rsidRPr="00F64EEF" w:rsidRDefault="006E67E0" w:rsidP="00093956">
            <w:pPr>
              <w:autoSpaceDE w:val="0"/>
              <w:autoSpaceDN w:val="0"/>
              <w:adjustRightInd w:val="0"/>
              <w:rPr>
                <w:bCs/>
                <w:color w:val="000000"/>
                <w:kern w:val="0"/>
                <w:sz w:val="24"/>
              </w:rPr>
            </w:pPr>
            <w:r>
              <w:rPr>
                <w:color w:val="000000"/>
                <w:sz w:val="24"/>
              </w:rPr>
              <w:t>Svuotare il serbatoio dei detriti e pulire il filtro</w:t>
            </w:r>
          </w:p>
        </w:tc>
      </w:tr>
      <w:tr w:rsidR="008A00DB" w:rsidRPr="00F64EEF" w14:paraId="7E045AC6" w14:textId="77777777" w:rsidTr="005B2AC1">
        <w:trPr>
          <w:trHeight w:val="180"/>
        </w:trPr>
        <w:tc>
          <w:tcPr>
            <w:tcW w:w="1985" w:type="dxa"/>
            <w:vMerge w:val="restart"/>
          </w:tcPr>
          <w:p w14:paraId="20176AB3" w14:textId="77777777" w:rsidR="008A00DB" w:rsidRPr="00F64EEF" w:rsidRDefault="006E67E0" w:rsidP="00093956">
            <w:pPr>
              <w:autoSpaceDE w:val="0"/>
              <w:autoSpaceDN w:val="0"/>
              <w:adjustRightInd w:val="0"/>
              <w:rPr>
                <w:bCs/>
                <w:color w:val="000000"/>
                <w:kern w:val="0"/>
                <w:sz w:val="24"/>
              </w:rPr>
            </w:pPr>
            <w:r>
              <w:rPr>
                <w:color w:val="000000"/>
                <w:sz w:val="24"/>
              </w:rPr>
              <w:t>L'aspirapolvere non funziona a piena capacità</w:t>
            </w:r>
          </w:p>
        </w:tc>
        <w:tc>
          <w:tcPr>
            <w:tcW w:w="4111" w:type="dxa"/>
          </w:tcPr>
          <w:p w14:paraId="3D65194A" w14:textId="77777777" w:rsidR="008A00DB" w:rsidRPr="00F64EEF" w:rsidRDefault="006E67E0" w:rsidP="00093956">
            <w:pPr>
              <w:autoSpaceDE w:val="0"/>
              <w:autoSpaceDN w:val="0"/>
              <w:adjustRightInd w:val="0"/>
              <w:rPr>
                <w:bCs/>
                <w:color w:val="000000"/>
                <w:kern w:val="0"/>
                <w:sz w:val="24"/>
              </w:rPr>
            </w:pPr>
            <w:r>
              <w:rPr>
                <w:sz w:val="24"/>
              </w:rPr>
              <w:t>Il serbatoio dei detriti è pieno</w:t>
            </w:r>
          </w:p>
        </w:tc>
        <w:tc>
          <w:tcPr>
            <w:tcW w:w="4394" w:type="dxa"/>
          </w:tcPr>
          <w:p w14:paraId="6A87FD11" w14:textId="77777777" w:rsidR="008A00DB" w:rsidRPr="00F64EEF" w:rsidRDefault="006E67E0" w:rsidP="00093956">
            <w:pPr>
              <w:autoSpaceDE w:val="0"/>
              <w:autoSpaceDN w:val="0"/>
              <w:adjustRightInd w:val="0"/>
              <w:rPr>
                <w:bCs/>
                <w:color w:val="000000"/>
                <w:kern w:val="0"/>
                <w:sz w:val="24"/>
              </w:rPr>
            </w:pPr>
            <w:r>
              <w:rPr>
                <w:color w:val="000000"/>
                <w:sz w:val="24"/>
              </w:rPr>
              <w:t xml:space="preserve">Svuotare il serbatoio dei detriti </w:t>
            </w:r>
          </w:p>
        </w:tc>
      </w:tr>
      <w:tr w:rsidR="008A00DB" w:rsidRPr="00F64EEF" w14:paraId="7F0DEBC8" w14:textId="77777777" w:rsidTr="005B2AC1">
        <w:trPr>
          <w:trHeight w:val="180"/>
        </w:trPr>
        <w:tc>
          <w:tcPr>
            <w:tcW w:w="1985" w:type="dxa"/>
            <w:vMerge/>
          </w:tcPr>
          <w:p w14:paraId="081B69D3" w14:textId="77777777" w:rsidR="008A00DB" w:rsidRPr="00F64EEF" w:rsidRDefault="008A00DB" w:rsidP="00093956">
            <w:pPr>
              <w:autoSpaceDE w:val="0"/>
              <w:autoSpaceDN w:val="0"/>
              <w:adjustRightInd w:val="0"/>
              <w:rPr>
                <w:bCs/>
                <w:color w:val="000000"/>
                <w:kern w:val="0"/>
                <w:sz w:val="24"/>
              </w:rPr>
            </w:pPr>
          </w:p>
        </w:tc>
        <w:tc>
          <w:tcPr>
            <w:tcW w:w="4111" w:type="dxa"/>
          </w:tcPr>
          <w:p w14:paraId="1EB77BED" w14:textId="77777777" w:rsidR="008A00DB" w:rsidRPr="00F64EEF" w:rsidRDefault="006E67E0" w:rsidP="00093956">
            <w:pPr>
              <w:autoSpaceDE w:val="0"/>
              <w:autoSpaceDN w:val="0"/>
              <w:adjustRightInd w:val="0"/>
              <w:rPr>
                <w:rFonts w:eastAsia="ArialMT"/>
                <w:kern w:val="0"/>
                <w:sz w:val="24"/>
              </w:rPr>
            </w:pPr>
            <w:r>
              <w:rPr>
                <w:sz w:val="24"/>
              </w:rPr>
              <w:t>Il filtro è intasato</w:t>
            </w:r>
          </w:p>
        </w:tc>
        <w:tc>
          <w:tcPr>
            <w:tcW w:w="4394" w:type="dxa"/>
          </w:tcPr>
          <w:p w14:paraId="0019F663" w14:textId="77777777" w:rsidR="008A00DB" w:rsidRPr="00F64EEF" w:rsidRDefault="006E67E0" w:rsidP="00093956">
            <w:pPr>
              <w:autoSpaceDE w:val="0"/>
              <w:autoSpaceDN w:val="0"/>
              <w:adjustRightInd w:val="0"/>
              <w:rPr>
                <w:bCs/>
                <w:color w:val="000000"/>
                <w:kern w:val="0"/>
                <w:sz w:val="24"/>
              </w:rPr>
            </w:pPr>
            <w:r>
              <w:rPr>
                <w:sz w:val="24"/>
              </w:rPr>
              <w:t>Pulire/sostituire il filtro</w:t>
            </w:r>
          </w:p>
        </w:tc>
      </w:tr>
      <w:tr w:rsidR="008A00DB" w:rsidRPr="00F64EEF" w14:paraId="7479A03C" w14:textId="77777777" w:rsidTr="005B2AC1">
        <w:trPr>
          <w:trHeight w:val="180"/>
        </w:trPr>
        <w:tc>
          <w:tcPr>
            <w:tcW w:w="1985" w:type="dxa"/>
            <w:vMerge/>
          </w:tcPr>
          <w:p w14:paraId="541B6439" w14:textId="77777777" w:rsidR="008A00DB" w:rsidRPr="00F64EEF" w:rsidRDefault="008A00DB" w:rsidP="00093956">
            <w:pPr>
              <w:autoSpaceDE w:val="0"/>
              <w:autoSpaceDN w:val="0"/>
              <w:adjustRightInd w:val="0"/>
              <w:rPr>
                <w:bCs/>
                <w:color w:val="000000"/>
                <w:kern w:val="0"/>
                <w:sz w:val="24"/>
              </w:rPr>
            </w:pPr>
          </w:p>
        </w:tc>
        <w:tc>
          <w:tcPr>
            <w:tcW w:w="4111" w:type="dxa"/>
          </w:tcPr>
          <w:p w14:paraId="39E0BD0B" w14:textId="77777777" w:rsidR="008A00DB" w:rsidRPr="00F64EEF" w:rsidRDefault="006E67E0" w:rsidP="00093956">
            <w:pPr>
              <w:autoSpaceDE w:val="0"/>
              <w:autoSpaceDN w:val="0"/>
              <w:adjustRightInd w:val="0"/>
              <w:rPr>
                <w:rFonts w:eastAsia="ArialMT"/>
                <w:kern w:val="0"/>
                <w:sz w:val="24"/>
              </w:rPr>
            </w:pPr>
            <w:r>
              <w:rPr>
                <w:sz w:val="24"/>
              </w:rPr>
              <w:t>La bocchetta/tubo è bloccato</w:t>
            </w:r>
          </w:p>
        </w:tc>
        <w:tc>
          <w:tcPr>
            <w:tcW w:w="4394" w:type="dxa"/>
          </w:tcPr>
          <w:p w14:paraId="7DC11CC5" w14:textId="77777777" w:rsidR="008A00DB" w:rsidRPr="00F64EEF" w:rsidRDefault="006E67E0" w:rsidP="00093956">
            <w:pPr>
              <w:autoSpaceDE w:val="0"/>
              <w:autoSpaceDN w:val="0"/>
              <w:rPr>
                <w:rFonts w:eastAsia="EurostileLTStd-Demi"/>
                <w:sz w:val="24"/>
              </w:rPr>
            </w:pPr>
            <w:r>
              <w:rPr>
                <w:sz w:val="24"/>
              </w:rPr>
              <w:t>Verificare e pulire la bocchetta/tubo</w:t>
            </w:r>
          </w:p>
        </w:tc>
      </w:tr>
      <w:tr w:rsidR="008A00DB" w:rsidRPr="00F64EEF" w14:paraId="23E57127" w14:textId="77777777" w:rsidTr="005B2AC1">
        <w:trPr>
          <w:trHeight w:val="180"/>
        </w:trPr>
        <w:tc>
          <w:tcPr>
            <w:tcW w:w="1985" w:type="dxa"/>
            <w:vMerge/>
          </w:tcPr>
          <w:p w14:paraId="79050293" w14:textId="77777777" w:rsidR="008A00DB" w:rsidRPr="00F64EEF" w:rsidRDefault="008A00DB" w:rsidP="00093956">
            <w:pPr>
              <w:autoSpaceDE w:val="0"/>
              <w:autoSpaceDN w:val="0"/>
              <w:adjustRightInd w:val="0"/>
              <w:rPr>
                <w:bCs/>
                <w:color w:val="000000"/>
                <w:kern w:val="0"/>
                <w:sz w:val="24"/>
              </w:rPr>
            </w:pPr>
          </w:p>
        </w:tc>
        <w:tc>
          <w:tcPr>
            <w:tcW w:w="4111" w:type="dxa"/>
          </w:tcPr>
          <w:p w14:paraId="5040A714" w14:textId="77777777" w:rsidR="008A00DB" w:rsidRPr="00F64EEF" w:rsidRDefault="006E67E0" w:rsidP="00093956">
            <w:pPr>
              <w:autoSpaceDE w:val="0"/>
              <w:autoSpaceDN w:val="0"/>
              <w:adjustRightInd w:val="0"/>
              <w:rPr>
                <w:bCs/>
                <w:color w:val="000000"/>
                <w:kern w:val="0"/>
                <w:sz w:val="24"/>
              </w:rPr>
            </w:pPr>
            <w:r>
              <w:rPr>
                <w:color w:val="000000"/>
                <w:sz w:val="24"/>
              </w:rPr>
              <w:t>La batteria è poco carica</w:t>
            </w:r>
          </w:p>
        </w:tc>
        <w:tc>
          <w:tcPr>
            <w:tcW w:w="4394" w:type="dxa"/>
          </w:tcPr>
          <w:p w14:paraId="5B5696D6" w14:textId="77777777" w:rsidR="008A00DB" w:rsidRPr="00F64EEF" w:rsidRDefault="006E67E0" w:rsidP="00093956">
            <w:pPr>
              <w:autoSpaceDE w:val="0"/>
              <w:autoSpaceDN w:val="0"/>
              <w:adjustRightInd w:val="0"/>
              <w:rPr>
                <w:bCs/>
                <w:color w:val="000000"/>
                <w:kern w:val="0"/>
                <w:sz w:val="24"/>
              </w:rPr>
            </w:pPr>
            <w:r>
              <w:rPr>
                <w:color w:val="000000"/>
                <w:sz w:val="24"/>
              </w:rPr>
              <w:t>Caricare la batteria</w:t>
            </w:r>
          </w:p>
        </w:tc>
      </w:tr>
      <w:tr w:rsidR="008A00DB" w:rsidRPr="00F64EEF" w14:paraId="4EAF6C9C" w14:textId="77777777" w:rsidTr="005B2AC1">
        <w:trPr>
          <w:trHeight w:val="180"/>
        </w:trPr>
        <w:tc>
          <w:tcPr>
            <w:tcW w:w="1985" w:type="dxa"/>
          </w:tcPr>
          <w:p w14:paraId="34329DBD" w14:textId="77777777" w:rsidR="008A00DB" w:rsidRPr="00F64EEF" w:rsidRDefault="006E67E0" w:rsidP="00093956">
            <w:pPr>
              <w:autoSpaceDE w:val="0"/>
              <w:autoSpaceDN w:val="0"/>
              <w:adjustRightInd w:val="0"/>
              <w:rPr>
                <w:bCs/>
                <w:color w:val="000000"/>
                <w:kern w:val="0"/>
                <w:sz w:val="24"/>
              </w:rPr>
            </w:pPr>
            <w:r>
              <w:rPr>
                <w:color w:val="000000"/>
                <w:sz w:val="24"/>
              </w:rPr>
              <w:t>Il motore si ferma durante l'aspirazione</w:t>
            </w:r>
          </w:p>
        </w:tc>
        <w:tc>
          <w:tcPr>
            <w:tcW w:w="4111" w:type="dxa"/>
          </w:tcPr>
          <w:p w14:paraId="14DA3AD2" w14:textId="77777777" w:rsidR="008A00DB" w:rsidRPr="00F64EEF" w:rsidRDefault="006E67E0" w:rsidP="00093956">
            <w:pPr>
              <w:autoSpaceDE w:val="0"/>
              <w:autoSpaceDN w:val="0"/>
              <w:adjustRightInd w:val="0"/>
              <w:rPr>
                <w:bCs/>
                <w:color w:val="000000"/>
                <w:kern w:val="0"/>
                <w:sz w:val="24"/>
              </w:rPr>
            </w:pPr>
            <w:r>
              <w:rPr>
                <w:color w:val="000000"/>
                <w:sz w:val="24"/>
              </w:rPr>
              <w:t>La batteria non ha potenza</w:t>
            </w:r>
          </w:p>
        </w:tc>
        <w:tc>
          <w:tcPr>
            <w:tcW w:w="4394" w:type="dxa"/>
          </w:tcPr>
          <w:p w14:paraId="130F57FE" w14:textId="77777777" w:rsidR="008A00DB" w:rsidRPr="00F64EEF" w:rsidRDefault="006E67E0" w:rsidP="00093956">
            <w:pPr>
              <w:autoSpaceDE w:val="0"/>
              <w:autoSpaceDN w:val="0"/>
              <w:adjustRightInd w:val="0"/>
              <w:rPr>
                <w:bCs/>
                <w:color w:val="000000"/>
                <w:kern w:val="0"/>
                <w:sz w:val="24"/>
              </w:rPr>
            </w:pPr>
            <w:r>
              <w:rPr>
                <w:color w:val="000000"/>
                <w:sz w:val="24"/>
              </w:rPr>
              <w:t>Caricare la batteria</w:t>
            </w:r>
          </w:p>
        </w:tc>
      </w:tr>
      <w:tr w:rsidR="008A00DB" w:rsidRPr="00F64EEF" w14:paraId="6EDB8CB6" w14:textId="77777777" w:rsidTr="005B2AC1">
        <w:trPr>
          <w:trHeight w:val="180"/>
        </w:trPr>
        <w:tc>
          <w:tcPr>
            <w:tcW w:w="1985" w:type="dxa"/>
            <w:vMerge w:val="restart"/>
          </w:tcPr>
          <w:p w14:paraId="3AE6857F" w14:textId="77777777" w:rsidR="008A00DB" w:rsidRPr="00F64EEF" w:rsidRDefault="006E67E0" w:rsidP="00093956">
            <w:pPr>
              <w:autoSpaceDE w:val="0"/>
              <w:autoSpaceDN w:val="0"/>
              <w:adjustRightInd w:val="0"/>
              <w:rPr>
                <w:bCs/>
                <w:color w:val="000000"/>
                <w:kern w:val="0"/>
                <w:sz w:val="24"/>
              </w:rPr>
            </w:pPr>
            <w:r>
              <w:rPr>
                <w:sz w:val="24"/>
              </w:rPr>
              <w:t>Il pacco batteria non si ricarica</w:t>
            </w:r>
          </w:p>
        </w:tc>
        <w:tc>
          <w:tcPr>
            <w:tcW w:w="4111" w:type="dxa"/>
          </w:tcPr>
          <w:p w14:paraId="389C3766" w14:textId="77777777" w:rsidR="008A00DB" w:rsidRPr="00F64EEF" w:rsidRDefault="006E67E0" w:rsidP="00093956">
            <w:pPr>
              <w:autoSpaceDE w:val="0"/>
              <w:autoSpaceDN w:val="0"/>
              <w:adjustRightInd w:val="0"/>
              <w:rPr>
                <w:bCs/>
                <w:color w:val="000000"/>
                <w:kern w:val="0"/>
                <w:sz w:val="24"/>
              </w:rPr>
            </w:pPr>
            <w:r>
              <w:rPr>
                <w:sz w:val="24"/>
              </w:rPr>
              <w:t>Non c'è un buon contatto sui contatti di carica.</w:t>
            </w:r>
          </w:p>
        </w:tc>
        <w:tc>
          <w:tcPr>
            <w:tcW w:w="4394" w:type="dxa"/>
          </w:tcPr>
          <w:p w14:paraId="5C060ADC" w14:textId="77777777" w:rsidR="008A00DB" w:rsidRPr="00F64EEF" w:rsidRDefault="006E67E0" w:rsidP="00093956">
            <w:pPr>
              <w:rPr>
                <w:sz w:val="24"/>
              </w:rPr>
            </w:pPr>
            <w:r>
              <w:rPr>
                <w:sz w:val="24"/>
              </w:rPr>
              <w:t>Ripetere l'operazione di ricarica: Inserire la spina di alimentazione del caricabatterie nella presa di corrente, Inserire il pacco batteria nel caricabatterie</w:t>
            </w:r>
          </w:p>
        </w:tc>
      </w:tr>
      <w:tr w:rsidR="008A00DB" w:rsidRPr="00F64EEF" w14:paraId="1C72B589" w14:textId="77777777" w:rsidTr="005B2AC1">
        <w:trPr>
          <w:trHeight w:val="180"/>
        </w:trPr>
        <w:tc>
          <w:tcPr>
            <w:tcW w:w="1985" w:type="dxa"/>
            <w:vMerge/>
          </w:tcPr>
          <w:p w14:paraId="77B20671" w14:textId="77777777" w:rsidR="008A00DB" w:rsidRPr="00F64EEF" w:rsidRDefault="008A00DB" w:rsidP="00093956">
            <w:pPr>
              <w:autoSpaceDE w:val="0"/>
              <w:autoSpaceDN w:val="0"/>
              <w:adjustRightInd w:val="0"/>
              <w:rPr>
                <w:bCs/>
                <w:color w:val="000000"/>
                <w:kern w:val="0"/>
                <w:sz w:val="24"/>
              </w:rPr>
            </w:pPr>
          </w:p>
        </w:tc>
        <w:tc>
          <w:tcPr>
            <w:tcW w:w="4111" w:type="dxa"/>
          </w:tcPr>
          <w:p w14:paraId="03AE25A6" w14:textId="77777777" w:rsidR="008A00DB" w:rsidRPr="00F64EEF" w:rsidRDefault="006E67E0" w:rsidP="00093956">
            <w:pPr>
              <w:autoSpaceDE w:val="0"/>
              <w:autoSpaceDN w:val="0"/>
              <w:adjustRightInd w:val="0"/>
              <w:rPr>
                <w:bCs/>
                <w:color w:val="000000"/>
                <w:kern w:val="0"/>
                <w:sz w:val="24"/>
              </w:rPr>
            </w:pPr>
            <w:r>
              <w:rPr>
                <w:sz w:val="24"/>
              </w:rPr>
              <w:t>Il pacco batteria è caldo o meno, il sistema di protezione della batteria non consentirà di caricare la batteria se la temperatura della batteria è superiore a 40℃ dopo l'uso.</w:t>
            </w:r>
          </w:p>
        </w:tc>
        <w:tc>
          <w:tcPr>
            <w:tcW w:w="4394" w:type="dxa"/>
          </w:tcPr>
          <w:p w14:paraId="4AE709E0" w14:textId="77777777" w:rsidR="008A00DB" w:rsidRPr="00F64EEF" w:rsidRDefault="006E67E0" w:rsidP="00093956">
            <w:pPr>
              <w:autoSpaceDE w:val="0"/>
              <w:autoSpaceDN w:val="0"/>
              <w:adjustRightInd w:val="0"/>
              <w:rPr>
                <w:bCs/>
                <w:color w:val="000000"/>
                <w:kern w:val="0"/>
                <w:sz w:val="24"/>
              </w:rPr>
            </w:pPr>
            <w:r>
              <w:rPr>
                <w:sz w:val="24"/>
              </w:rPr>
              <w:t>Lasciare raffreddare il pacco batteria a temperatura ambiente prima di iniziare la ricarica.</w:t>
            </w:r>
          </w:p>
        </w:tc>
      </w:tr>
    </w:tbl>
    <w:p w14:paraId="77AB1678" w14:textId="77777777" w:rsidR="00F64EEF" w:rsidRDefault="00F64EEF">
      <w:pPr>
        <w:jc w:val="left"/>
        <w:rPr>
          <w:rFonts w:ascii="Arial" w:hAnsi="Arial" w:cs="Arial"/>
          <w:color w:val="000000"/>
          <w:sz w:val="24"/>
        </w:rPr>
      </w:pPr>
    </w:p>
    <w:p w14:paraId="7989E14B" w14:textId="77777777" w:rsidR="00F64EEF" w:rsidRPr="00EE26E3" w:rsidRDefault="00F64EEF" w:rsidP="002E1557">
      <w:pPr>
        <w:pStyle w:val="Heading3"/>
        <w:ind w:left="0"/>
        <w:rPr>
          <w:b w:val="0"/>
          <w:bCs w:val="0"/>
          <w:caps/>
          <w:color w:val="015AAA"/>
          <w:sz w:val="40"/>
          <w:szCs w:val="40"/>
          <w:u w:val="single"/>
        </w:rPr>
      </w:pPr>
      <w:bookmarkStart w:id="19" w:name="_Toc77952696"/>
      <w:r>
        <w:rPr>
          <w:rFonts w:asciiTheme="minorHAnsi" w:hAnsiTheme="minorHAnsi"/>
          <w:caps/>
          <w:color w:val="015AAA"/>
          <w:sz w:val="40"/>
          <w:u w:val="single"/>
        </w:rPr>
        <w:t>Smaltimento</w:t>
      </w:r>
      <w:bookmarkEnd w:id="19"/>
      <w:r>
        <w:rPr>
          <w:rFonts w:asciiTheme="minorHAnsi" w:hAnsiTheme="minorHAnsi"/>
          <w:caps/>
          <w:color w:val="015AAA"/>
          <w:sz w:val="40"/>
          <w:u w:val="single"/>
        </w:rPr>
        <w:t xml:space="preserve">    </w:t>
      </w:r>
      <w:r>
        <w:rPr>
          <w:b w:val="0"/>
          <w:caps/>
          <w:color w:val="015AAA"/>
          <w:sz w:val="40"/>
          <w:u w:val="single"/>
        </w:rPr>
        <w:t xml:space="preserve">            </w:t>
      </w:r>
      <w:r>
        <w:rPr>
          <w:caps/>
          <w:color w:val="015AAA"/>
          <w:sz w:val="40"/>
          <w:u w:val="single"/>
        </w:rPr>
        <w:t xml:space="preserve">                                       </w:t>
      </w:r>
    </w:p>
    <w:p w14:paraId="3994E312" w14:textId="77777777" w:rsidR="00F64EEF" w:rsidRPr="00F64EEF" w:rsidRDefault="00F64EEF" w:rsidP="00F64EEF">
      <w:pPr>
        <w:ind w:left="843" w:hangingChars="350" w:hanging="843"/>
        <w:rPr>
          <w:color w:val="262626" w:themeColor="text1" w:themeTint="D9"/>
          <w:sz w:val="24"/>
        </w:rPr>
      </w:pPr>
      <w:r>
        <w:rPr>
          <w:b/>
          <w:noProof/>
          <w:sz w:val="24"/>
        </w:rPr>
        <w:drawing>
          <wp:anchor distT="0" distB="0" distL="114300" distR="114300" simplePos="0" relativeHeight="251653632" behindDoc="0" locked="0" layoutInCell="1" allowOverlap="0" wp14:anchorId="22CD1B8A" wp14:editId="31A6443E">
            <wp:simplePos x="0" y="0"/>
            <wp:positionH relativeFrom="column">
              <wp:posOffset>57150</wp:posOffset>
            </wp:positionH>
            <wp:positionV relativeFrom="paragraph">
              <wp:posOffset>47625</wp:posOffset>
            </wp:positionV>
            <wp:extent cx="417195" cy="600075"/>
            <wp:effectExtent l="19050" t="0" r="1905" b="0"/>
            <wp:wrapSquare wrapText="bothSides"/>
            <wp:docPr id="1027" name="Picture 1027" descr="WASTE BIN EN5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STE BIN EN504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7195" cy="600075"/>
                    </a:xfrm>
                    <a:prstGeom prst="rect">
                      <a:avLst/>
                    </a:prstGeom>
                    <a:noFill/>
                  </pic:spPr>
                </pic:pic>
              </a:graphicData>
            </a:graphic>
          </wp:anchor>
        </w:drawing>
      </w:r>
      <w:r>
        <w:t>Per aiutare l'ambiente, si prega di smaltire correttamente il prodotto quando ha raggiunto la fine della sua vita utile e non nei rifiuti domestici.</w:t>
      </w:r>
      <w:r>
        <w:rPr>
          <w:color w:val="262626" w:themeColor="text1" w:themeTint="D9"/>
          <w:sz w:val="24"/>
        </w:rPr>
        <w:t xml:space="preserve"> Informazioni sui punti di raccolta e sui loro orari di apertura possono essere ottenute presso le autorità locali</w:t>
      </w:r>
    </w:p>
    <w:p w14:paraId="1FD807E0" w14:textId="77777777" w:rsidR="00F64EEF" w:rsidRPr="00F64EEF" w:rsidRDefault="00F64EEF" w:rsidP="00F64EEF">
      <w:pPr>
        <w:ind w:left="723" w:hangingChars="300" w:hanging="723"/>
        <w:rPr>
          <w:b/>
          <w:color w:val="262626" w:themeColor="text1" w:themeTint="D9"/>
          <w:sz w:val="24"/>
        </w:rPr>
      </w:pPr>
      <w:r>
        <w:rPr>
          <w:b/>
          <w:color w:val="262626" w:themeColor="text1" w:themeTint="D9"/>
          <w:sz w:val="24"/>
        </w:rPr>
        <w:t>Danni ambientali dovuti allo smaltimento errato delle batterie / batterie ricaricabili.</w:t>
      </w:r>
    </w:p>
    <w:p w14:paraId="3DB2EA27" w14:textId="77777777" w:rsidR="00F64EEF" w:rsidRDefault="00F64EEF" w:rsidP="00F64EEF">
      <w:pPr>
        <w:pStyle w:val="BodyText"/>
        <w:spacing w:before="72" w:line="250" w:lineRule="auto"/>
        <w:ind w:right="131"/>
        <w:rPr>
          <w:color w:val="404040" w:themeColor="text1" w:themeTint="BF"/>
          <w:sz w:val="24"/>
        </w:rPr>
      </w:pPr>
      <w:r>
        <w:rPr>
          <w:noProof/>
          <w:color w:val="404040" w:themeColor="text1" w:themeTint="BF"/>
          <w:sz w:val="24"/>
        </w:rPr>
        <w:drawing>
          <wp:anchor distT="0" distB="0" distL="114300" distR="114300" simplePos="0" relativeHeight="251655680" behindDoc="1" locked="0" layoutInCell="1" allowOverlap="1" wp14:anchorId="5294C076" wp14:editId="2FA842B7">
            <wp:simplePos x="0" y="0"/>
            <wp:positionH relativeFrom="column">
              <wp:posOffset>7620</wp:posOffset>
            </wp:positionH>
            <wp:positionV relativeFrom="paragraph">
              <wp:posOffset>68580</wp:posOffset>
            </wp:positionV>
            <wp:extent cx="466725" cy="714375"/>
            <wp:effectExtent l="19050" t="0" r="9525" b="0"/>
            <wp:wrapTight wrapText="bothSides">
              <wp:wrapPolygon edited="0">
                <wp:start x="-882" y="0"/>
                <wp:lineTo x="-882" y="21312"/>
                <wp:lineTo x="22041" y="21312"/>
                <wp:lineTo x="22041" y="0"/>
                <wp:lineTo x="-882" y="0"/>
              </wp:wrapPolygon>
            </wp:wrapTight>
            <wp:docPr id="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l="11111" r="11111"/>
                    <a:stretch>
                      <a:fillRect/>
                    </a:stretch>
                  </pic:blipFill>
                  <pic:spPr bwMode="auto">
                    <a:xfrm>
                      <a:off x="0" y="0"/>
                      <a:ext cx="466725" cy="714375"/>
                    </a:xfrm>
                    <a:prstGeom prst="rect">
                      <a:avLst/>
                    </a:prstGeom>
                    <a:noFill/>
                    <a:ln w="9525">
                      <a:noFill/>
                      <a:miter lim="800000"/>
                      <a:headEnd/>
                      <a:tailEnd/>
                    </a:ln>
                  </pic:spPr>
                </pic:pic>
              </a:graphicData>
            </a:graphic>
          </wp:anchor>
        </w:drawing>
      </w:r>
      <w:r>
        <w:rPr>
          <w:color w:val="404040" w:themeColor="text1" w:themeTint="BF"/>
          <w:sz w:val="24"/>
        </w:rPr>
        <w:t>Rimuovere il pacco batteria dal prodotto prima dello smaltimento.  Le batterie / batterie ricaricabili non possono essere smaltite con i normali rifiuti domestici. Possono contenere metalli pesanti tossici e sono soggette alle norme e ai regolamenti sul trattamento dei rifiuti pericolosi. Si prega di smaltire le batterie in base ai requisiti locali pertinenti.</w:t>
      </w:r>
    </w:p>
    <w:p w14:paraId="13CDA27A" w14:textId="77777777" w:rsidR="00B555DD" w:rsidRDefault="00B555DD" w:rsidP="00F64EEF">
      <w:pPr>
        <w:pStyle w:val="BodyText"/>
        <w:spacing w:before="72" w:line="250" w:lineRule="auto"/>
        <w:ind w:right="131"/>
        <w:rPr>
          <w:color w:val="404040" w:themeColor="text1" w:themeTint="BF"/>
          <w:sz w:val="24"/>
        </w:rPr>
      </w:pPr>
    </w:p>
    <w:p w14:paraId="52DEE0A9" w14:textId="77777777" w:rsidR="00B555DD" w:rsidRDefault="00B555DD" w:rsidP="00F64EEF">
      <w:pPr>
        <w:pStyle w:val="BodyText"/>
        <w:spacing w:before="72" w:line="250" w:lineRule="auto"/>
        <w:ind w:right="131"/>
        <w:rPr>
          <w:color w:val="404040" w:themeColor="text1" w:themeTint="BF"/>
          <w:sz w:val="24"/>
        </w:rPr>
      </w:pPr>
    </w:p>
    <w:p w14:paraId="4B5D9207" w14:textId="77777777" w:rsidR="00B555DD" w:rsidRDefault="00B555DD" w:rsidP="00F64EEF">
      <w:pPr>
        <w:pStyle w:val="BodyText"/>
        <w:spacing w:before="72" w:line="250" w:lineRule="auto"/>
        <w:ind w:right="131"/>
        <w:rPr>
          <w:color w:val="404040" w:themeColor="text1" w:themeTint="BF"/>
          <w:sz w:val="24"/>
        </w:rPr>
      </w:pPr>
    </w:p>
    <w:p w14:paraId="5FB80031" w14:textId="77777777" w:rsidR="00B555DD" w:rsidRDefault="00B555DD" w:rsidP="00F64EEF">
      <w:pPr>
        <w:pStyle w:val="BodyText"/>
        <w:spacing w:before="72" w:line="250" w:lineRule="auto"/>
        <w:ind w:right="131"/>
        <w:rPr>
          <w:color w:val="404040" w:themeColor="text1" w:themeTint="BF"/>
          <w:sz w:val="24"/>
        </w:rPr>
      </w:pPr>
    </w:p>
    <w:p w14:paraId="30EC35FD" w14:textId="77777777" w:rsidR="00F64EEF" w:rsidRPr="00EE26E3" w:rsidRDefault="00F64EEF" w:rsidP="002E1557">
      <w:pPr>
        <w:pStyle w:val="Heading3"/>
        <w:ind w:left="0"/>
        <w:rPr>
          <w:b w:val="0"/>
          <w:bCs w:val="0"/>
          <w:caps/>
          <w:color w:val="015AAA"/>
          <w:sz w:val="40"/>
          <w:szCs w:val="40"/>
          <w:u w:val="single"/>
        </w:rPr>
      </w:pPr>
      <w:bookmarkStart w:id="20" w:name="_Toc76541520"/>
      <w:bookmarkStart w:id="21" w:name="_Toc77952698"/>
      <w:r>
        <w:rPr>
          <w:rFonts w:asciiTheme="minorHAnsi" w:hAnsiTheme="minorHAnsi"/>
          <w:caps/>
          <w:color w:val="015AAA"/>
          <w:sz w:val="40"/>
          <w:u w:val="single"/>
        </w:rPr>
        <w:lastRenderedPageBreak/>
        <w:t>GARANZIA</w:t>
      </w:r>
      <w:bookmarkEnd w:id="20"/>
      <w:bookmarkEnd w:id="21"/>
      <w:r>
        <w:rPr>
          <w:rFonts w:asciiTheme="minorHAnsi" w:hAnsiTheme="minorHAnsi"/>
          <w:caps/>
          <w:color w:val="015AAA"/>
          <w:sz w:val="40"/>
          <w:u w:val="single"/>
        </w:rPr>
        <w:t xml:space="preserve">     </w:t>
      </w:r>
      <w:r>
        <w:rPr>
          <w:caps/>
          <w:color w:val="015AAA"/>
          <w:sz w:val="40"/>
          <w:u w:val="single"/>
        </w:rPr>
        <w:t xml:space="preserve">                                             </w:t>
      </w:r>
    </w:p>
    <w:p w14:paraId="70DFEABF" w14:textId="77777777" w:rsidR="00F64EEF" w:rsidRPr="00041C17" w:rsidRDefault="00F64EEF" w:rsidP="00F64EEF">
      <w:pPr>
        <w:autoSpaceDE w:val="0"/>
        <w:autoSpaceDN w:val="0"/>
        <w:adjustRightInd w:val="0"/>
        <w:spacing w:after="100" w:line="221" w:lineRule="atLeast"/>
        <w:rPr>
          <w:rFonts w:cs="Arial"/>
          <w:color w:val="000000"/>
          <w:sz w:val="24"/>
        </w:rPr>
      </w:pPr>
      <w:bookmarkStart w:id="22" w:name="_Toc76541521"/>
      <w:r>
        <w:rPr>
          <w:color w:val="000000"/>
          <w:sz w:val="24"/>
        </w:rPr>
        <w:t>Il produttore garantisce il prodotto contro difetti di materiale e di lavorazione per un periodo di 2 anni dalla data di acquisto originale. La garanzia si applica solo se il prodotto è destinato all'uso domestico. La garanzia non copre i guasti dovuti alla normale usura.</w:t>
      </w:r>
    </w:p>
    <w:p w14:paraId="593D984C" w14:textId="77777777" w:rsidR="00F64EEF" w:rsidRDefault="00F64EEF" w:rsidP="00F64EEF">
      <w:pPr>
        <w:autoSpaceDE w:val="0"/>
        <w:autoSpaceDN w:val="0"/>
        <w:adjustRightInd w:val="0"/>
        <w:spacing w:after="100" w:line="221" w:lineRule="atLeast"/>
        <w:rPr>
          <w:rFonts w:cs="Arial"/>
          <w:color w:val="000000"/>
          <w:sz w:val="24"/>
        </w:rPr>
      </w:pPr>
      <w:r>
        <w:rPr>
          <w:color w:val="000000"/>
          <w:sz w:val="24"/>
        </w:rPr>
        <w:t>Il produttore si impegna a sostituire le parti identificate come difettose dal distributore designato. Il produttore non si assume la responsabilità della sostituzione del dispositivo, in tutto o in parte, e/o dei danni che ne derivano.</w:t>
      </w:r>
    </w:p>
    <w:p w14:paraId="2B087FA4" w14:textId="77777777" w:rsidR="00093956" w:rsidRPr="00041C17" w:rsidRDefault="00093956" w:rsidP="00F64EEF">
      <w:pPr>
        <w:autoSpaceDE w:val="0"/>
        <w:autoSpaceDN w:val="0"/>
        <w:adjustRightInd w:val="0"/>
        <w:spacing w:after="100" w:line="221" w:lineRule="atLeast"/>
        <w:rPr>
          <w:rFonts w:cs="Arial"/>
          <w:color w:val="000000"/>
          <w:sz w:val="24"/>
        </w:rPr>
      </w:pPr>
    </w:p>
    <w:p w14:paraId="00157CDD" w14:textId="77777777" w:rsidR="00F64EEF" w:rsidRPr="00041C17" w:rsidRDefault="00F64EEF" w:rsidP="00F64EEF">
      <w:pPr>
        <w:autoSpaceDE w:val="0"/>
        <w:autoSpaceDN w:val="0"/>
        <w:adjustRightInd w:val="0"/>
        <w:spacing w:after="100" w:line="221" w:lineRule="atLeast"/>
        <w:rPr>
          <w:rFonts w:cs="Arial"/>
          <w:color w:val="000000"/>
          <w:sz w:val="24"/>
        </w:rPr>
      </w:pPr>
      <w:r>
        <w:rPr>
          <w:b/>
          <w:color w:val="000000"/>
          <w:sz w:val="24"/>
        </w:rPr>
        <w:t>La garanzia non copre i guasti dovuti a:</w:t>
      </w:r>
    </w:p>
    <w:p w14:paraId="5363EC4C" w14:textId="77777777" w:rsidR="00F64EEF" w:rsidRPr="00041C17" w:rsidRDefault="00F64EEF" w:rsidP="00F64EEF">
      <w:pPr>
        <w:widowControl/>
        <w:numPr>
          <w:ilvl w:val="0"/>
          <w:numId w:val="41"/>
        </w:numPr>
        <w:autoSpaceDE w:val="0"/>
        <w:autoSpaceDN w:val="0"/>
        <w:adjustRightInd w:val="0"/>
        <w:spacing w:after="23"/>
        <w:jc w:val="left"/>
        <w:rPr>
          <w:rFonts w:cs="Arial"/>
          <w:color w:val="000000"/>
          <w:sz w:val="24"/>
        </w:rPr>
      </w:pPr>
      <w:r>
        <w:rPr>
          <w:color w:val="000000"/>
          <w:sz w:val="24"/>
        </w:rPr>
        <w:t>manutenzione insufficiente.</w:t>
      </w:r>
    </w:p>
    <w:p w14:paraId="3B6CFA6D" w14:textId="77777777" w:rsidR="00F64EEF" w:rsidRPr="00041C17" w:rsidRDefault="00F64EEF" w:rsidP="00F64EEF">
      <w:pPr>
        <w:widowControl/>
        <w:numPr>
          <w:ilvl w:val="0"/>
          <w:numId w:val="41"/>
        </w:numPr>
        <w:autoSpaceDE w:val="0"/>
        <w:autoSpaceDN w:val="0"/>
        <w:adjustRightInd w:val="0"/>
        <w:spacing w:after="23"/>
        <w:jc w:val="left"/>
        <w:rPr>
          <w:rFonts w:cs="Arial"/>
          <w:color w:val="000000"/>
          <w:sz w:val="24"/>
        </w:rPr>
      </w:pPr>
      <w:r>
        <w:rPr>
          <w:color w:val="000000"/>
          <w:sz w:val="24"/>
        </w:rPr>
        <w:t>montaggio, regolazione o funzionamento anomalo del prodotto.</w:t>
      </w:r>
    </w:p>
    <w:p w14:paraId="5ECFEE67" w14:textId="77777777" w:rsidR="00F64EEF" w:rsidRPr="00041C17" w:rsidRDefault="00F64EEF" w:rsidP="00F64EEF">
      <w:pPr>
        <w:widowControl/>
        <w:numPr>
          <w:ilvl w:val="0"/>
          <w:numId w:val="41"/>
        </w:numPr>
        <w:autoSpaceDE w:val="0"/>
        <w:autoSpaceDN w:val="0"/>
        <w:adjustRightInd w:val="0"/>
        <w:jc w:val="left"/>
        <w:rPr>
          <w:rFonts w:cs="Arial"/>
          <w:color w:val="000000"/>
          <w:sz w:val="24"/>
        </w:rPr>
      </w:pPr>
      <w:r>
        <w:rPr>
          <w:color w:val="000000"/>
          <w:sz w:val="24"/>
        </w:rPr>
        <w:t>parti soggette a normale usura.</w:t>
      </w:r>
    </w:p>
    <w:p w14:paraId="69F9D835" w14:textId="77777777" w:rsidR="00F64EEF" w:rsidRPr="00041C17" w:rsidRDefault="00F64EEF" w:rsidP="00F64EEF">
      <w:pPr>
        <w:autoSpaceDE w:val="0"/>
        <w:autoSpaceDN w:val="0"/>
        <w:adjustRightInd w:val="0"/>
        <w:rPr>
          <w:rFonts w:cs="Arial"/>
          <w:color w:val="000000"/>
          <w:sz w:val="24"/>
        </w:rPr>
      </w:pPr>
    </w:p>
    <w:p w14:paraId="30E84D96" w14:textId="77777777" w:rsidR="00F64EEF" w:rsidRPr="00041C17" w:rsidRDefault="00F64EEF" w:rsidP="00F64EEF">
      <w:pPr>
        <w:autoSpaceDE w:val="0"/>
        <w:autoSpaceDN w:val="0"/>
        <w:adjustRightInd w:val="0"/>
        <w:spacing w:after="100" w:line="221" w:lineRule="atLeast"/>
        <w:rPr>
          <w:rFonts w:cs="Arial"/>
          <w:color w:val="000000"/>
          <w:sz w:val="24"/>
        </w:rPr>
      </w:pPr>
      <w:r>
        <w:rPr>
          <w:b/>
          <w:color w:val="000000"/>
          <w:sz w:val="24"/>
        </w:rPr>
        <w:t>La garanzia non si estende fino:</w:t>
      </w:r>
    </w:p>
    <w:p w14:paraId="5AF52F49" w14:textId="77777777" w:rsidR="00F64EEF" w:rsidRPr="00041C17" w:rsidRDefault="00F64EEF" w:rsidP="00F64EEF">
      <w:pPr>
        <w:widowControl/>
        <w:numPr>
          <w:ilvl w:val="0"/>
          <w:numId w:val="42"/>
        </w:numPr>
        <w:autoSpaceDE w:val="0"/>
        <w:autoSpaceDN w:val="0"/>
        <w:adjustRightInd w:val="0"/>
        <w:spacing w:after="23"/>
        <w:jc w:val="left"/>
        <w:rPr>
          <w:rFonts w:cs="Arial"/>
          <w:color w:val="000000"/>
          <w:sz w:val="24"/>
        </w:rPr>
      </w:pPr>
      <w:r>
        <w:rPr>
          <w:color w:val="000000"/>
          <w:sz w:val="24"/>
        </w:rPr>
        <w:t>spese spedizione e imballaggio</w:t>
      </w:r>
    </w:p>
    <w:p w14:paraId="0B23DB6A" w14:textId="77777777" w:rsidR="00F64EEF" w:rsidRPr="00041C17" w:rsidRDefault="00F64EEF" w:rsidP="00F64EEF">
      <w:pPr>
        <w:widowControl/>
        <w:numPr>
          <w:ilvl w:val="0"/>
          <w:numId w:val="42"/>
        </w:numPr>
        <w:autoSpaceDE w:val="0"/>
        <w:autoSpaceDN w:val="0"/>
        <w:adjustRightInd w:val="0"/>
        <w:spacing w:after="23"/>
        <w:jc w:val="left"/>
        <w:rPr>
          <w:rFonts w:cs="Arial"/>
          <w:color w:val="000000"/>
          <w:sz w:val="24"/>
        </w:rPr>
      </w:pPr>
      <w:r>
        <w:rPr>
          <w:color w:val="000000"/>
          <w:sz w:val="24"/>
        </w:rPr>
        <w:t>uso del dispositivo per uno scopo diverso da quello per cui è stato progettato.</w:t>
      </w:r>
    </w:p>
    <w:p w14:paraId="79A52774" w14:textId="77777777" w:rsidR="00F64EEF" w:rsidRPr="00041C17" w:rsidRDefault="00F64EEF" w:rsidP="00F64EEF">
      <w:pPr>
        <w:widowControl/>
        <w:numPr>
          <w:ilvl w:val="0"/>
          <w:numId w:val="42"/>
        </w:numPr>
        <w:autoSpaceDE w:val="0"/>
        <w:autoSpaceDN w:val="0"/>
        <w:adjustRightInd w:val="0"/>
        <w:jc w:val="left"/>
        <w:rPr>
          <w:rFonts w:cs="Arial"/>
          <w:color w:val="000000"/>
          <w:sz w:val="24"/>
        </w:rPr>
      </w:pPr>
      <w:r>
        <w:rPr>
          <w:color w:val="000000"/>
          <w:sz w:val="24"/>
        </w:rPr>
        <w:t>uso e la manutenzione del dispositivo effettuati in un modo non descritto nel manuale d'uso.</w:t>
      </w:r>
    </w:p>
    <w:p w14:paraId="4FE784F3" w14:textId="77777777" w:rsidR="00F64EEF" w:rsidRPr="00041C17" w:rsidRDefault="00F64EEF" w:rsidP="00F64EEF">
      <w:pPr>
        <w:autoSpaceDE w:val="0"/>
        <w:autoSpaceDN w:val="0"/>
        <w:adjustRightInd w:val="0"/>
        <w:rPr>
          <w:rFonts w:cs="Arial"/>
          <w:color w:val="000000"/>
          <w:sz w:val="24"/>
        </w:rPr>
      </w:pPr>
    </w:p>
    <w:p w14:paraId="7FE44932" w14:textId="77777777" w:rsidR="00F64EEF" w:rsidRPr="00041C17" w:rsidRDefault="00F64EEF" w:rsidP="00F64EEF">
      <w:pPr>
        <w:autoSpaceDE w:val="0"/>
        <w:autoSpaceDN w:val="0"/>
        <w:adjustRightInd w:val="0"/>
        <w:spacing w:after="100" w:line="221" w:lineRule="atLeast"/>
        <w:rPr>
          <w:rFonts w:cs="Arial"/>
          <w:color w:val="000000"/>
          <w:sz w:val="24"/>
        </w:rPr>
      </w:pPr>
      <w:r>
        <w:rPr>
          <w:color w:val="000000"/>
          <w:sz w:val="24"/>
        </w:rPr>
        <w:t>Nell'ambito della nostra politica di miglioramento continuo dei prodotti, ci riserviamo il diritto di modificare le specifiche senza preavviso. Di conseguenza, il prodotto può essere diverso dalle informazioni in esso contenute, ma una modifica sarà intrapresa senza preavviso se viene riconosciuta come un miglioramento rispetto alle caratteristiche precedenti.</w:t>
      </w:r>
    </w:p>
    <w:p w14:paraId="73D90B15" w14:textId="77777777" w:rsidR="00F64EEF" w:rsidRPr="00041C17" w:rsidRDefault="00F64EEF" w:rsidP="00F64EEF">
      <w:pPr>
        <w:autoSpaceDE w:val="0"/>
        <w:autoSpaceDN w:val="0"/>
        <w:adjustRightInd w:val="0"/>
        <w:spacing w:before="100" w:after="100" w:line="241" w:lineRule="atLeast"/>
        <w:jc w:val="center"/>
        <w:rPr>
          <w:rFonts w:cs="Arial"/>
          <w:color w:val="000000"/>
          <w:sz w:val="24"/>
        </w:rPr>
      </w:pPr>
      <w:r>
        <w:rPr>
          <w:b/>
          <w:color w:val="000000"/>
          <w:sz w:val="24"/>
        </w:rPr>
        <w:t>LEGGERE ATTENTAMENTE IL MANUALE PRIMA DI UTILIZZARE IL DISPOSITIVO!</w:t>
      </w:r>
    </w:p>
    <w:p w14:paraId="688B11A6" w14:textId="77777777" w:rsidR="00F64EEF" w:rsidRPr="00041C17" w:rsidRDefault="00F64EEF" w:rsidP="00F64EEF">
      <w:pPr>
        <w:autoSpaceDE w:val="0"/>
        <w:autoSpaceDN w:val="0"/>
        <w:adjustRightInd w:val="0"/>
        <w:spacing w:after="100" w:line="221" w:lineRule="atLeast"/>
        <w:rPr>
          <w:rFonts w:cs="Arial"/>
          <w:color w:val="000000"/>
          <w:sz w:val="24"/>
        </w:rPr>
      </w:pPr>
      <w:r>
        <w:rPr>
          <w:color w:val="000000"/>
          <w:sz w:val="24"/>
        </w:rPr>
        <w:t>Quando si ordinano parti di ricambio, indicare il numero o il codice del pezzo, lo si può trovare nella lista delle parti di ricambio in questo manuale. Conservare la ricevuta d'acquisto; senza di essa, la garanzia non è valida. Per aiutarvi con il vostro prodotto, vi invitiamo a contattarci per telefono o tramite il nostro sito web:</w:t>
      </w:r>
    </w:p>
    <w:p w14:paraId="3A30F23C" w14:textId="77777777" w:rsidR="00F64EEF" w:rsidRPr="00041C17" w:rsidRDefault="00F64EEF" w:rsidP="00F64EEF">
      <w:pPr>
        <w:widowControl/>
        <w:numPr>
          <w:ilvl w:val="0"/>
          <w:numId w:val="43"/>
        </w:numPr>
        <w:autoSpaceDE w:val="0"/>
        <w:autoSpaceDN w:val="0"/>
        <w:adjustRightInd w:val="0"/>
        <w:spacing w:after="8"/>
        <w:jc w:val="left"/>
        <w:rPr>
          <w:rFonts w:cs="Arial"/>
          <w:color w:val="000000"/>
          <w:sz w:val="24"/>
        </w:rPr>
      </w:pPr>
      <w:r>
        <w:rPr>
          <w:b/>
          <w:color w:val="000000"/>
          <w:sz w:val="24"/>
        </w:rPr>
        <w:t>+33 (0)9.70.75.30.30</w:t>
      </w:r>
    </w:p>
    <w:p w14:paraId="02C9B4FA" w14:textId="77777777" w:rsidR="00F64EEF" w:rsidRPr="00041C17" w:rsidRDefault="00F64EEF" w:rsidP="00F64EEF">
      <w:pPr>
        <w:widowControl/>
        <w:numPr>
          <w:ilvl w:val="0"/>
          <w:numId w:val="43"/>
        </w:numPr>
        <w:autoSpaceDE w:val="0"/>
        <w:autoSpaceDN w:val="0"/>
        <w:adjustRightInd w:val="0"/>
        <w:jc w:val="left"/>
        <w:rPr>
          <w:rFonts w:cs="Arial"/>
          <w:color w:val="000000"/>
          <w:sz w:val="24"/>
        </w:rPr>
      </w:pPr>
      <w:r>
        <w:rPr>
          <w:b/>
          <w:color w:val="000000"/>
          <w:sz w:val="24"/>
        </w:rPr>
        <w:t>https://services.swap-europe.com/contact</w:t>
      </w:r>
    </w:p>
    <w:p w14:paraId="0F3091BF" w14:textId="77777777" w:rsidR="00F64EEF" w:rsidRPr="00041C17" w:rsidRDefault="00F64EEF" w:rsidP="00F64EEF">
      <w:pPr>
        <w:autoSpaceDE w:val="0"/>
        <w:autoSpaceDN w:val="0"/>
        <w:adjustRightInd w:val="0"/>
        <w:rPr>
          <w:rFonts w:cs="Arial"/>
          <w:color w:val="000000"/>
          <w:sz w:val="24"/>
        </w:rPr>
      </w:pPr>
    </w:p>
    <w:p w14:paraId="55540555" w14:textId="77777777" w:rsidR="00F64EEF" w:rsidRPr="00041C17" w:rsidRDefault="00F64EEF" w:rsidP="00F64EEF">
      <w:pPr>
        <w:autoSpaceDE w:val="0"/>
        <w:autoSpaceDN w:val="0"/>
        <w:adjustRightInd w:val="0"/>
        <w:spacing w:after="100" w:line="221" w:lineRule="atLeast"/>
        <w:rPr>
          <w:rFonts w:cs="Arial"/>
          <w:color w:val="000000"/>
          <w:sz w:val="24"/>
        </w:rPr>
      </w:pPr>
      <w:r>
        <w:rPr>
          <w:color w:val="000000"/>
          <w:sz w:val="24"/>
        </w:rPr>
        <w:t>Devi creare un "ticket" tramite la piattaforma web.</w:t>
      </w:r>
    </w:p>
    <w:p w14:paraId="135D8086" w14:textId="77777777" w:rsidR="00F64EEF" w:rsidRPr="00041C17" w:rsidRDefault="00F64EEF" w:rsidP="00F64EEF">
      <w:pPr>
        <w:widowControl/>
        <w:numPr>
          <w:ilvl w:val="0"/>
          <w:numId w:val="44"/>
        </w:numPr>
        <w:autoSpaceDE w:val="0"/>
        <w:autoSpaceDN w:val="0"/>
        <w:adjustRightInd w:val="0"/>
        <w:spacing w:after="43"/>
        <w:jc w:val="left"/>
        <w:rPr>
          <w:rFonts w:cs="Arial"/>
          <w:color w:val="000000"/>
          <w:sz w:val="24"/>
        </w:rPr>
      </w:pPr>
      <w:r>
        <w:rPr>
          <w:noProof/>
          <w:color w:val="000000"/>
          <w:sz w:val="24"/>
        </w:rPr>
        <w:drawing>
          <wp:anchor distT="0" distB="0" distL="114300" distR="114300" simplePos="0" relativeHeight="251656704" behindDoc="1" locked="0" layoutInCell="1" allowOverlap="1" wp14:anchorId="651423C5" wp14:editId="50AD2CBC">
            <wp:simplePos x="0" y="0"/>
            <wp:positionH relativeFrom="column">
              <wp:posOffset>2762250</wp:posOffset>
            </wp:positionH>
            <wp:positionV relativeFrom="paragraph">
              <wp:posOffset>107950</wp:posOffset>
            </wp:positionV>
            <wp:extent cx="3762375" cy="1581150"/>
            <wp:effectExtent l="0" t="0" r="0" b="0"/>
            <wp:wrapTight wrapText="bothSides">
              <wp:wrapPolygon edited="0">
                <wp:start x="0" y="0"/>
                <wp:lineTo x="0" y="21340"/>
                <wp:lineTo x="21545" y="21340"/>
                <wp:lineTo x="21545" y="0"/>
                <wp:lineTo x="0" y="0"/>
              </wp:wrapPolygon>
            </wp:wrapTight>
            <wp:docPr id="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62375" cy="1581150"/>
                    </a:xfrm>
                    <a:prstGeom prst="rect">
                      <a:avLst/>
                    </a:prstGeom>
                    <a:noFill/>
                    <a:ln>
                      <a:noFill/>
                    </a:ln>
                  </pic:spPr>
                </pic:pic>
              </a:graphicData>
            </a:graphic>
          </wp:anchor>
        </w:drawing>
      </w:r>
      <w:r>
        <w:t>Registrati o crea il tuo account.</w:t>
      </w:r>
    </w:p>
    <w:p w14:paraId="051844B6" w14:textId="77777777" w:rsidR="00F64EEF" w:rsidRPr="00041C17" w:rsidRDefault="00F64EEF" w:rsidP="00F64EEF">
      <w:pPr>
        <w:widowControl/>
        <w:numPr>
          <w:ilvl w:val="0"/>
          <w:numId w:val="44"/>
        </w:numPr>
        <w:autoSpaceDE w:val="0"/>
        <w:autoSpaceDN w:val="0"/>
        <w:adjustRightInd w:val="0"/>
        <w:spacing w:after="43"/>
        <w:jc w:val="left"/>
        <w:rPr>
          <w:rFonts w:cs="Arial"/>
          <w:color w:val="000000"/>
          <w:sz w:val="24"/>
        </w:rPr>
      </w:pPr>
      <w:r>
        <w:rPr>
          <w:color w:val="000000"/>
          <w:sz w:val="24"/>
        </w:rPr>
        <w:t>Indicare il riferimento del dispositivo.</w:t>
      </w:r>
    </w:p>
    <w:p w14:paraId="0F10BE28" w14:textId="77777777" w:rsidR="00F64EEF" w:rsidRPr="00041C17" w:rsidRDefault="00F64EEF" w:rsidP="00F64EEF">
      <w:pPr>
        <w:widowControl/>
        <w:numPr>
          <w:ilvl w:val="0"/>
          <w:numId w:val="44"/>
        </w:numPr>
        <w:autoSpaceDE w:val="0"/>
        <w:autoSpaceDN w:val="0"/>
        <w:adjustRightInd w:val="0"/>
        <w:spacing w:after="43"/>
        <w:jc w:val="left"/>
        <w:rPr>
          <w:rFonts w:cs="Arial"/>
          <w:color w:val="000000"/>
          <w:sz w:val="24"/>
        </w:rPr>
      </w:pPr>
      <w:r>
        <w:rPr>
          <w:color w:val="000000"/>
          <w:sz w:val="24"/>
        </w:rPr>
        <w:t>Scegliere l'oggetto della propria richiesta.</w:t>
      </w:r>
    </w:p>
    <w:p w14:paraId="105BB550" w14:textId="77777777" w:rsidR="00F64EEF" w:rsidRPr="00041C17" w:rsidRDefault="00F64EEF" w:rsidP="00F64EEF">
      <w:pPr>
        <w:widowControl/>
        <w:numPr>
          <w:ilvl w:val="0"/>
          <w:numId w:val="44"/>
        </w:numPr>
        <w:autoSpaceDE w:val="0"/>
        <w:autoSpaceDN w:val="0"/>
        <w:adjustRightInd w:val="0"/>
        <w:spacing w:after="43"/>
        <w:jc w:val="left"/>
        <w:rPr>
          <w:rFonts w:cs="Arial"/>
          <w:color w:val="000000"/>
          <w:sz w:val="24"/>
        </w:rPr>
      </w:pPr>
      <w:r>
        <w:rPr>
          <w:color w:val="000000"/>
          <w:sz w:val="24"/>
        </w:rPr>
        <w:t>Descrivi il tuo problema.</w:t>
      </w:r>
    </w:p>
    <w:p w14:paraId="29477B0E" w14:textId="77777777" w:rsidR="00F64EEF" w:rsidRPr="00041C17" w:rsidRDefault="00F64EEF" w:rsidP="00F64EEF">
      <w:pPr>
        <w:widowControl/>
        <w:numPr>
          <w:ilvl w:val="0"/>
          <w:numId w:val="44"/>
        </w:numPr>
        <w:autoSpaceDE w:val="0"/>
        <w:autoSpaceDN w:val="0"/>
        <w:adjustRightInd w:val="0"/>
        <w:jc w:val="left"/>
        <w:rPr>
          <w:rFonts w:cs="Arial"/>
          <w:color w:val="000000"/>
          <w:sz w:val="24"/>
        </w:rPr>
      </w:pPr>
      <w:r>
        <w:rPr>
          <w:color w:val="000000"/>
          <w:sz w:val="24"/>
        </w:rPr>
        <w:t>Allegate questi file: fattura o ricevuta di vendita, foto della targhetta di identificazione (numero di serie), foto del pezzo di cui avete bisogno (per esempio: pin della spina del trasformatore che si sono rotti).</w:t>
      </w:r>
    </w:p>
    <w:p w14:paraId="36489C62" w14:textId="77777777" w:rsidR="00F64EEF" w:rsidRDefault="00F64EEF" w:rsidP="00F64EEF">
      <w:pPr>
        <w:autoSpaceDE w:val="0"/>
        <w:autoSpaceDN w:val="0"/>
        <w:adjustRightInd w:val="0"/>
        <w:rPr>
          <w:rFonts w:ascii="Arial" w:hAnsi="Arial" w:cs="Arial"/>
          <w:color w:val="000000"/>
          <w:sz w:val="22"/>
        </w:rPr>
      </w:pPr>
    </w:p>
    <w:p w14:paraId="1AA41C58" w14:textId="77777777" w:rsidR="00F64EEF" w:rsidRDefault="00F64EEF" w:rsidP="00F64EEF">
      <w:pPr>
        <w:autoSpaceDE w:val="0"/>
        <w:autoSpaceDN w:val="0"/>
        <w:adjustRightInd w:val="0"/>
        <w:rPr>
          <w:rFonts w:ascii="Arial" w:hAnsi="Arial" w:cs="Arial"/>
          <w:color w:val="000000"/>
          <w:sz w:val="22"/>
        </w:rPr>
      </w:pPr>
    </w:p>
    <w:p w14:paraId="24E00D0C" w14:textId="77777777" w:rsidR="00F64EEF" w:rsidRDefault="00F64EEF" w:rsidP="00F64EEF">
      <w:pPr>
        <w:autoSpaceDE w:val="0"/>
        <w:autoSpaceDN w:val="0"/>
        <w:adjustRightInd w:val="0"/>
        <w:rPr>
          <w:rFonts w:ascii="Arial" w:hAnsi="Arial" w:cs="Arial"/>
          <w:color w:val="000000"/>
          <w:sz w:val="22"/>
        </w:rPr>
      </w:pPr>
    </w:p>
    <w:p w14:paraId="42615E39" w14:textId="77777777" w:rsidR="00F64EEF" w:rsidRDefault="00F64EEF" w:rsidP="00F64EEF">
      <w:pPr>
        <w:autoSpaceDE w:val="0"/>
        <w:autoSpaceDN w:val="0"/>
        <w:adjustRightInd w:val="0"/>
        <w:rPr>
          <w:rFonts w:ascii="Arial" w:hAnsi="Arial" w:cs="Arial"/>
          <w:color w:val="000000"/>
          <w:sz w:val="22"/>
        </w:rPr>
      </w:pPr>
    </w:p>
    <w:p w14:paraId="2C689AE2" w14:textId="77777777" w:rsidR="00F64EEF" w:rsidRPr="00711713" w:rsidRDefault="00F64EEF" w:rsidP="00F64EEF">
      <w:pPr>
        <w:autoSpaceDE w:val="0"/>
        <w:autoSpaceDN w:val="0"/>
        <w:adjustRightInd w:val="0"/>
        <w:rPr>
          <w:rFonts w:ascii="Arial" w:hAnsi="Arial" w:cs="Arial"/>
          <w:color w:val="000000"/>
          <w:sz w:val="22"/>
        </w:rPr>
      </w:pPr>
    </w:p>
    <w:p w14:paraId="440A9257" w14:textId="77777777" w:rsidR="00F64EEF" w:rsidRPr="002E1557" w:rsidRDefault="00F64EEF" w:rsidP="002E1557">
      <w:pPr>
        <w:pStyle w:val="Heading3"/>
        <w:ind w:left="0"/>
        <w:rPr>
          <w:rFonts w:asciiTheme="minorHAnsi" w:hAnsiTheme="minorHAnsi"/>
          <w:caps/>
          <w:color w:val="015AAA"/>
          <w:sz w:val="40"/>
          <w:szCs w:val="40"/>
          <w:u w:val="single"/>
        </w:rPr>
      </w:pPr>
      <w:bookmarkStart w:id="23" w:name="_Toc77952699"/>
      <w:r>
        <w:rPr>
          <w:rFonts w:asciiTheme="minorHAnsi" w:hAnsiTheme="minorHAnsi"/>
          <w:caps/>
          <w:color w:val="015AAA"/>
          <w:sz w:val="40"/>
          <w:u w:val="single"/>
        </w:rPr>
        <w:lastRenderedPageBreak/>
        <w:t>GUASTO DEL PRODOTTO</w:t>
      </w:r>
      <w:bookmarkEnd w:id="22"/>
      <w:bookmarkEnd w:id="23"/>
      <w:r>
        <w:rPr>
          <w:rFonts w:asciiTheme="minorHAnsi" w:hAnsiTheme="minorHAnsi"/>
          <w:caps/>
          <w:color w:val="015AAA"/>
          <w:sz w:val="40"/>
          <w:u w:val="single"/>
        </w:rPr>
        <w:t xml:space="preserve">                                             </w:t>
      </w:r>
    </w:p>
    <w:p w14:paraId="649CDCF5" w14:textId="77777777" w:rsidR="00F64EEF" w:rsidRPr="00041C17" w:rsidRDefault="00F64EEF" w:rsidP="00F64EEF">
      <w:pPr>
        <w:pStyle w:val="Default"/>
        <w:keepNext/>
        <w:keepLines/>
        <w:suppressAutoHyphens/>
        <w:rPr>
          <w:rFonts w:asciiTheme="minorHAnsi" w:hAnsiTheme="minorHAnsi" w:cs="Arial"/>
          <w:sz w:val="22"/>
          <w:szCs w:val="22"/>
        </w:rPr>
      </w:pPr>
      <w:r>
        <w:rPr>
          <w:rFonts w:asciiTheme="minorHAnsi" w:hAnsiTheme="minorHAnsi"/>
          <w:b/>
          <w:color w:val="1A1A1A"/>
          <w:sz w:val="32"/>
        </w:rPr>
        <w:t>COSA FARE SE IL MIO DISPOSITIVO SI ROMPE?</w:t>
      </w:r>
    </w:p>
    <w:p w14:paraId="70D59C89" w14:textId="77777777" w:rsidR="00F64EEF" w:rsidRPr="00041C17" w:rsidRDefault="00F64EEF" w:rsidP="00F64EEF">
      <w:pPr>
        <w:autoSpaceDE w:val="0"/>
        <w:autoSpaceDN w:val="0"/>
        <w:adjustRightInd w:val="0"/>
        <w:spacing w:after="100" w:line="221" w:lineRule="atLeast"/>
        <w:rPr>
          <w:rFonts w:cs="Arial"/>
          <w:color w:val="000000"/>
          <w:sz w:val="24"/>
        </w:rPr>
      </w:pPr>
      <w:r>
        <w:rPr>
          <w:b/>
          <w:color w:val="000000"/>
          <w:sz w:val="24"/>
        </w:rPr>
        <w:t>Se hai acquistato il tuo prodotto in un negozio:</w:t>
      </w:r>
    </w:p>
    <w:p w14:paraId="4DE3256F" w14:textId="77777777" w:rsidR="00F64EEF" w:rsidRPr="00041C17" w:rsidRDefault="00F64EEF" w:rsidP="00F64EEF">
      <w:pPr>
        <w:widowControl/>
        <w:numPr>
          <w:ilvl w:val="0"/>
          <w:numId w:val="45"/>
        </w:numPr>
        <w:autoSpaceDE w:val="0"/>
        <w:autoSpaceDN w:val="0"/>
        <w:adjustRightInd w:val="0"/>
        <w:spacing w:after="43"/>
        <w:jc w:val="left"/>
        <w:rPr>
          <w:rFonts w:cs="Arial"/>
          <w:color w:val="000000"/>
          <w:sz w:val="24"/>
        </w:rPr>
      </w:pPr>
      <w:r>
        <w:rPr>
          <w:color w:val="000000"/>
          <w:sz w:val="24"/>
        </w:rPr>
        <w:t>Assicurati che il dispositivo sia completo di tutti gli accessori in dotazione, e pulito! In caso contrario, il riparatore rifiuterà il dispositivo.</w:t>
      </w:r>
    </w:p>
    <w:p w14:paraId="1E20024C" w14:textId="77777777" w:rsidR="00F64EEF" w:rsidRPr="00041C17" w:rsidRDefault="00F64EEF" w:rsidP="00F64EEF">
      <w:pPr>
        <w:widowControl/>
        <w:numPr>
          <w:ilvl w:val="0"/>
          <w:numId w:val="45"/>
        </w:numPr>
        <w:autoSpaceDE w:val="0"/>
        <w:autoSpaceDN w:val="0"/>
        <w:adjustRightInd w:val="0"/>
        <w:spacing w:after="43"/>
        <w:jc w:val="left"/>
        <w:rPr>
          <w:rFonts w:cs="Arial"/>
          <w:color w:val="000000"/>
          <w:sz w:val="24"/>
        </w:rPr>
      </w:pPr>
      <w:r>
        <w:rPr>
          <w:color w:val="000000"/>
          <w:sz w:val="24"/>
        </w:rPr>
        <w:t>Recarsi in negozio con il dispositivo completo e con lo scontrino o la fattura.</w:t>
      </w:r>
    </w:p>
    <w:p w14:paraId="4D04D176" w14:textId="77777777" w:rsidR="00F64EEF" w:rsidRPr="00041C17" w:rsidRDefault="00F64EEF" w:rsidP="00F64EEF">
      <w:pPr>
        <w:autoSpaceDE w:val="0"/>
        <w:autoSpaceDN w:val="0"/>
        <w:adjustRightInd w:val="0"/>
        <w:spacing w:after="100" w:line="221" w:lineRule="atLeast"/>
        <w:rPr>
          <w:rFonts w:cs="Arial"/>
          <w:color w:val="000000"/>
          <w:sz w:val="24"/>
        </w:rPr>
      </w:pPr>
      <w:r>
        <w:rPr>
          <w:b/>
          <w:color w:val="000000"/>
          <w:sz w:val="24"/>
        </w:rPr>
        <w:t>Se hai acquistato il tuo prodotto su un sito web:</w:t>
      </w:r>
    </w:p>
    <w:p w14:paraId="4CE46A04" w14:textId="77777777" w:rsidR="00F64EEF" w:rsidRPr="00041C17" w:rsidRDefault="00F64EEF" w:rsidP="00F64EEF">
      <w:pPr>
        <w:widowControl/>
        <w:numPr>
          <w:ilvl w:val="0"/>
          <w:numId w:val="46"/>
        </w:numPr>
        <w:autoSpaceDE w:val="0"/>
        <w:autoSpaceDN w:val="0"/>
        <w:adjustRightInd w:val="0"/>
        <w:spacing w:after="43"/>
        <w:jc w:val="left"/>
        <w:rPr>
          <w:rFonts w:cs="Arial"/>
          <w:color w:val="000000"/>
          <w:sz w:val="24"/>
        </w:rPr>
      </w:pPr>
      <w:r>
        <w:rPr>
          <w:color w:val="000000"/>
          <w:sz w:val="24"/>
        </w:rPr>
        <w:t>Assicurati che il dispositivo sia completo di tutti gli accessori in dotazione, e pulito! In caso contrario, il riparatore rifiuterà il dispositivo.</w:t>
      </w:r>
    </w:p>
    <w:p w14:paraId="71C40699" w14:textId="77777777" w:rsidR="00F64EEF" w:rsidRPr="00041C17" w:rsidRDefault="00F64EEF" w:rsidP="00F64EEF">
      <w:pPr>
        <w:widowControl/>
        <w:numPr>
          <w:ilvl w:val="0"/>
          <w:numId w:val="46"/>
        </w:numPr>
        <w:autoSpaceDE w:val="0"/>
        <w:autoSpaceDN w:val="0"/>
        <w:adjustRightInd w:val="0"/>
        <w:spacing w:after="43"/>
        <w:jc w:val="left"/>
        <w:rPr>
          <w:rFonts w:cs="Arial"/>
          <w:color w:val="000000"/>
          <w:sz w:val="24"/>
        </w:rPr>
      </w:pPr>
      <w:r>
        <w:rPr>
          <w:color w:val="000000"/>
          <w:sz w:val="24"/>
        </w:rPr>
        <w:t>Creare un ticket di servizio SWAP-Europe sul sito: https://services.swap-europe.com Quando si effettua la richiesta su SWAP-Europe, è necessario allegare la fattura e la foto della targhetta (numero di serie).</w:t>
      </w:r>
    </w:p>
    <w:p w14:paraId="083E120C" w14:textId="77777777" w:rsidR="00F64EEF" w:rsidRPr="00041C17" w:rsidRDefault="00F64EEF" w:rsidP="00F64EEF">
      <w:pPr>
        <w:autoSpaceDE w:val="0"/>
        <w:autoSpaceDN w:val="0"/>
        <w:adjustRightInd w:val="0"/>
        <w:spacing w:after="43"/>
        <w:rPr>
          <w:rFonts w:cs="Arial"/>
          <w:color w:val="000000"/>
          <w:sz w:val="24"/>
        </w:rPr>
      </w:pPr>
      <w:r>
        <w:rPr>
          <w:color w:val="000000"/>
          <w:sz w:val="24"/>
        </w:rPr>
        <w:t>Contattare il centro di riparazione per assicurarsi che sia disponibile prima di consegnare il dispositivo.</w:t>
      </w:r>
    </w:p>
    <w:p w14:paraId="50471094" w14:textId="77777777" w:rsidR="00F64EEF" w:rsidRPr="00041C17" w:rsidRDefault="00F64EEF" w:rsidP="00F64EEF">
      <w:pPr>
        <w:autoSpaceDE w:val="0"/>
        <w:autoSpaceDN w:val="0"/>
        <w:adjustRightInd w:val="0"/>
        <w:rPr>
          <w:rFonts w:cs="Arial"/>
          <w:color w:val="000000"/>
          <w:sz w:val="24"/>
        </w:rPr>
      </w:pPr>
      <w:r>
        <w:rPr>
          <w:color w:val="000000"/>
          <w:sz w:val="24"/>
        </w:rPr>
        <w:t>Recarsi al centro di riparazione con il dispositivo completa imballato, accompagnato dalla fattura d'acquisto e dal foglio di supporto scaricabile del centro dopo aver completato la richiesta di assistenza sul sito SWAP-Europe</w:t>
      </w:r>
    </w:p>
    <w:p w14:paraId="5153DCC6" w14:textId="77777777" w:rsidR="00F64EEF" w:rsidRPr="00041C17" w:rsidRDefault="00F64EEF" w:rsidP="00F64EEF">
      <w:pPr>
        <w:autoSpaceDE w:val="0"/>
        <w:autoSpaceDN w:val="0"/>
        <w:adjustRightInd w:val="0"/>
        <w:rPr>
          <w:rFonts w:cs="Arial"/>
          <w:color w:val="000000"/>
          <w:sz w:val="24"/>
        </w:rPr>
      </w:pPr>
    </w:p>
    <w:p w14:paraId="19497E0F" w14:textId="77777777" w:rsidR="00F64EEF" w:rsidRPr="00041C17" w:rsidRDefault="00F64EEF" w:rsidP="00F64EEF">
      <w:pPr>
        <w:autoSpaceDE w:val="0"/>
        <w:autoSpaceDN w:val="0"/>
        <w:adjustRightInd w:val="0"/>
        <w:spacing w:after="100" w:line="221" w:lineRule="atLeast"/>
        <w:rPr>
          <w:rFonts w:cs="Arial"/>
          <w:color w:val="000000"/>
          <w:sz w:val="24"/>
        </w:rPr>
      </w:pPr>
      <w:r>
        <w:rPr>
          <w:b/>
          <w:color w:val="000000"/>
          <w:sz w:val="24"/>
        </w:rPr>
        <w:t>Si prega di conservare l'imballaggio originale per consentire la restituzione al servizio post-vendita o di imballare il dispositivo con una scatola di cartone simile delle stesse dimensioni.</w:t>
      </w:r>
    </w:p>
    <w:p w14:paraId="3375CF08" w14:textId="77777777" w:rsidR="00F64EEF" w:rsidRPr="00041C17" w:rsidRDefault="00F64EEF" w:rsidP="00F64EEF">
      <w:pPr>
        <w:autoSpaceDE w:val="0"/>
        <w:autoSpaceDN w:val="0"/>
        <w:adjustRightInd w:val="0"/>
        <w:spacing w:after="100" w:line="221" w:lineRule="atLeast"/>
        <w:rPr>
          <w:rFonts w:cs="Arial"/>
          <w:color w:val="000000"/>
          <w:sz w:val="24"/>
        </w:rPr>
      </w:pPr>
      <w:r>
        <w:rPr>
          <w:b/>
          <w:color w:val="000000"/>
          <w:sz w:val="24"/>
        </w:rPr>
        <w:t>Per qualsiasi domanda riguardante il nostro servizio post-vendita potete fare una richiesta sul nostro sito web https://services.swap-europe.com</w:t>
      </w:r>
    </w:p>
    <w:p w14:paraId="4994279E" w14:textId="77777777" w:rsidR="00F64EEF" w:rsidRPr="00041C17" w:rsidRDefault="00F64EEF" w:rsidP="00F64EEF">
      <w:pPr>
        <w:rPr>
          <w:rFonts w:cs="Arial"/>
          <w:b/>
          <w:bCs/>
          <w:caps/>
          <w:color w:val="FFFFFF"/>
          <w:spacing w:val="-9"/>
          <w:sz w:val="24"/>
          <w:shd w:val="clear" w:color="auto" w:fill="005486"/>
        </w:rPr>
      </w:pPr>
      <w:r>
        <w:rPr>
          <w:b/>
          <w:color w:val="000000"/>
          <w:sz w:val="24"/>
        </w:rPr>
        <w:t>Il nostro numero di assistenza rimane disponibile al +33 (9) 70 75 30 30.</w:t>
      </w:r>
    </w:p>
    <w:p w14:paraId="53C0BDB3" w14:textId="77777777" w:rsidR="00F8072A" w:rsidRDefault="00F8072A" w:rsidP="00F64EEF">
      <w:pPr>
        <w:jc w:val="center"/>
        <w:rPr>
          <w:rFonts w:ascii="Arial" w:hAnsi="Arial" w:cs="Arial"/>
          <w:b/>
          <w:bCs/>
          <w:caps/>
          <w:color w:val="FFFFFF"/>
          <w:spacing w:val="-9"/>
          <w:sz w:val="22"/>
          <w:shd w:val="clear" w:color="auto" w:fill="005486"/>
        </w:rPr>
      </w:pPr>
    </w:p>
    <w:p w14:paraId="243A6C0C" w14:textId="77777777" w:rsidR="00F64EEF" w:rsidRDefault="00F64EEF" w:rsidP="00F64EEF">
      <w:pPr>
        <w:jc w:val="center"/>
        <w:rPr>
          <w:rFonts w:ascii="Arial" w:hAnsi="Arial" w:cs="Arial"/>
          <w:b/>
          <w:bCs/>
          <w:caps/>
          <w:color w:val="FFFFFF"/>
          <w:spacing w:val="-9"/>
          <w:sz w:val="22"/>
          <w:shd w:val="clear" w:color="auto" w:fill="005486"/>
        </w:rPr>
      </w:pPr>
      <w:r>
        <w:rPr>
          <w:b/>
          <w:noProof/>
          <w:color w:val="000000"/>
          <w:sz w:val="24"/>
        </w:rPr>
        <w:drawing>
          <wp:inline distT="0" distB="0" distL="0" distR="0" wp14:anchorId="1E99FEEB" wp14:editId="14D52FF3">
            <wp:extent cx="3543300" cy="1647825"/>
            <wp:effectExtent l="0" t="0" r="0" b="0"/>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43300" cy="1647825"/>
                    </a:xfrm>
                    <a:prstGeom prst="rect">
                      <a:avLst/>
                    </a:prstGeom>
                    <a:noFill/>
                    <a:ln>
                      <a:noFill/>
                    </a:ln>
                  </pic:spPr>
                </pic:pic>
              </a:graphicData>
            </a:graphic>
          </wp:inline>
        </w:drawing>
      </w:r>
    </w:p>
    <w:p w14:paraId="704FD10A" w14:textId="77777777" w:rsidR="00F64EEF" w:rsidRDefault="00F64EEF" w:rsidP="00F64EEF">
      <w:pPr>
        <w:rPr>
          <w:rFonts w:ascii="Arial" w:hAnsi="Arial" w:cs="Arial"/>
          <w:b/>
          <w:bCs/>
          <w:caps/>
          <w:color w:val="FFFFFF"/>
          <w:spacing w:val="-9"/>
          <w:sz w:val="22"/>
          <w:shd w:val="clear" w:color="auto" w:fill="005486"/>
        </w:rPr>
      </w:pPr>
    </w:p>
    <w:p w14:paraId="41134DD1" w14:textId="77777777" w:rsidR="00F64EEF" w:rsidRDefault="00F64EEF" w:rsidP="00F64EEF">
      <w:pPr>
        <w:rPr>
          <w:b/>
          <w:bCs/>
          <w:caps/>
          <w:color w:val="015AAA"/>
          <w:sz w:val="44"/>
          <w:szCs w:val="44"/>
          <w:u w:val="single"/>
        </w:rPr>
      </w:pPr>
      <w:bookmarkStart w:id="24" w:name="_Toc76541522"/>
    </w:p>
    <w:p w14:paraId="1C9D1508" w14:textId="77777777" w:rsidR="00F8072A" w:rsidRDefault="00F8072A" w:rsidP="00F64EEF">
      <w:pPr>
        <w:rPr>
          <w:b/>
          <w:bCs/>
          <w:caps/>
          <w:color w:val="015AAA"/>
          <w:sz w:val="44"/>
          <w:szCs w:val="44"/>
          <w:u w:val="single"/>
        </w:rPr>
      </w:pPr>
    </w:p>
    <w:p w14:paraId="513CA008" w14:textId="77777777" w:rsidR="00F8072A" w:rsidRDefault="00F8072A" w:rsidP="00F64EEF">
      <w:pPr>
        <w:rPr>
          <w:b/>
          <w:bCs/>
          <w:caps/>
          <w:color w:val="015AAA"/>
          <w:sz w:val="44"/>
          <w:szCs w:val="44"/>
          <w:u w:val="single"/>
        </w:rPr>
      </w:pPr>
    </w:p>
    <w:p w14:paraId="1DD441BA" w14:textId="77777777" w:rsidR="00F8072A" w:rsidRDefault="00F8072A" w:rsidP="00F64EEF">
      <w:pPr>
        <w:rPr>
          <w:b/>
          <w:bCs/>
          <w:caps/>
          <w:color w:val="015AAA"/>
          <w:sz w:val="44"/>
          <w:szCs w:val="44"/>
          <w:u w:val="single"/>
        </w:rPr>
      </w:pPr>
    </w:p>
    <w:p w14:paraId="72EA48D8" w14:textId="77777777" w:rsidR="00F8072A" w:rsidRDefault="00F8072A" w:rsidP="00F64EEF">
      <w:pPr>
        <w:rPr>
          <w:b/>
          <w:bCs/>
          <w:caps/>
          <w:color w:val="015AAA"/>
          <w:sz w:val="44"/>
          <w:szCs w:val="44"/>
          <w:u w:val="single"/>
        </w:rPr>
      </w:pPr>
    </w:p>
    <w:p w14:paraId="20F9833A" w14:textId="77777777" w:rsidR="00F8072A" w:rsidRDefault="00F8072A" w:rsidP="00F64EEF">
      <w:pPr>
        <w:rPr>
          <w:b/>
          <w:bCs/>
          <w:caps/>
          <w:color w:val="015AAA"/>
          <w:sz w:val="44"/>
          <w:szCs w:val="44"/>
          <w:u w:val="single"/>
        </w:rPr>
      </w:pPr>
    </w:p>
    <w:p w14:paraId="77DC1ED1" w14:textId="77777777" w:rsidR="00F64EEF" w:rsidRPr="002E1557" w:rsidRDefault="00F64EEF" w:rsidP="002E1557">
      <w:pPr>
        <w:pStyle w:val="Heading3"/>
        <w:ind w:left="0"/>
        <w:rPr>
          <w:rFonts w:asciiTheme="minorHAnsi" w:hAnsiTheme="minorHAnsi"/>
          <w:caps/>
          <w:color w:val="015AAA"/>
          <w:sz w:val="40"/>
          <w:szCs w:val="40"/>
          <w:u w:val="single"/>
        </w:rPr>
      </w:pPr>
      <w:bookmarkStart w:id="25" w:name="_Toc77952700"/>
      <w:bookmarkEnd w:id="24"/>
      <w:r>
        <w:rPr>
          <w:rFonts w:asciiTheme="minorHAnsi" w:hAnsiTheme="minorHAnsi"/>
          <w:caps/>
          <w:color w:val="015AAA"/>
          <w:sz w:val="40"/>
          <w:u w:val="single"/>
        </w:rPr>
        <w:lastRenderedPageBreak/>
        <w:t>ESCLUSIONI DI GARANZIA</w:t>
      </w:r>
      <w:bookmarkEnd w:id="25"/>
      <w:r>
        <w:rPr>
          <w:rFonts w:asciiTheme="minorHAnsi" w:hAnsiTheme="minorHAnsi"/>
          <w:caps/>
          <w:color w:val="015AAA"/>
          <w:sz w:val="40"/>
          <w:u w:val="single"/>
        </w:rPr>
        <w:t xml:space="preserve">                                </w:t>
      </w:r>
    </w:p>
    <w:p w14:paraId="52973D86" w14:textId="77777777" w:rsidR="00F64EEF" w:rsidRPr="00041C17" w:rsidRDefault="00F64EEF" w:rsidP="00F64EEF">
      <w:pPr>
        <w:autoSpaceDE w:val="0"/>
        <w:autoSpaceDN w:val="0"/>
        <w:adjustRightInd w:val="0"/>
        <w:contextualSpacing/>
        <w:rPr>
          <w:rFonts w:cs="Arial"/>
          <w:b/>
          <w:bCs/>
          <w:color w:val="1A1A1A"/>
          <w:sz w:val="32"/>
          <w:szCs w:val="32"/>
        </w:rPr>
      </w:pPr>
      <w:r>
        <w:rPr>
          <w:b/>
          <w:color w:val="1A1A1A"/>
          <w:sz w:val="32"/>
        </w:rPr>
        <w:t>LA GARANZIA NON COPRE:</w:t>
      </w:r>
    </w:p>
    <w:p w14:paraId="0F20126D"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Avvio e impostazione del prodotto.</w:t>
      </w:r>
    </w:p>
    <w:p w14:paraId="5C6FA3C8"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Danni derivanti dalla normale usura del prodotto.</w:t>
      </w:r>
    </w:p>
    <w:p w14:paraId="41EB14BC"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Danni derivanti dall'uso improprio del prodotto.</w:t>
      </w:r>
    </w:p>
    <w:p w14:paraId="72874B68"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Danni risultanti dal montaggio o dalla messa in funzione non conformi al manuale d'uso.</w:t>
      </w:r>
    </w:p>
    <w:p w14:paraId="4B64D030"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Guasti legati alla carburazione oltre i 90 giorni e incrostazioni dei carburatori.</w:t>
      </w:r>
    </w:p>
    <w:p w14:paraId="7593A191"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Interventi di manutenzione periodica e standard.</w:t>
      </w:r>
    </w:p>
    <w:p w14:paraId="3BAA399A"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Azioni di modifica e smontaggio che annullano direttamente la garanzia.</w:t>
      </w:r>
    </w:p>
    <w:p w14:paraId="0C70A197"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Prodotti il cui marchio di autenticazione originale (marchio, numero di serie) è stato degradato, alterato o ritirato.</w:t>
      </w:r>
    </w:p>
    <w:p w14:paraId="57F3CCC2"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Sostituzione dei materiali di consumo</w:t>
      </w:r>
    </w:p>
    <w:p w14:paraId="3F032371"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L'uso di pezzi non originali.</w:t>
      </w:r>
    </w:p>
    <w:p w14:paraId="76736E47"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Rottura di parti a seguito di urti o proiezioni.</w:t>
      </w:r>
    </w:p>
    <w:p w14:paraId="455A9DE4"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Rotture di accessori.</w:t>
      </w:r>
    </w:p>
    <w:p w14:paraId="406816A9"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Difetti e loro conseguenze legate a qualsiasi causa esterna.</w:t>
      </w:r>
    </w:p>
    <w:p w14:paraId="743A1B45"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Perdita di componenti e perdita dovuta a un avvitamento insufficiente.</w:t>
      </w:r>
    </w:p>
    <w:p w14:paraId="74352A03"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Taglio di componenti e qualsiasi danno legato all'allentamento di parti.</w:t>
      </w:r>
    </w:p>
    <w:p w14:paraId="3699B059"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Sovraccarico o surriscaldamento.</w:t>
      </w:r>
    </w:p>
    <w:p w14:paraId="410F1887"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Scarsa qualità dell'alimentazione: tensione difettosa, errore di tensione, ecc.</w:t>
      </w:r>
    </w:p>
    <w:p w14:paraId="7B2CD6D8"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Danni derivanti dalla privazione del godimento del prodotto durante il tempo necessario alle riparazioni e più in generale i costi legati all'immobilizzazione del prodotto.</w:t>
      </w:r>
    </w:p>
    <w:p w14:paraId="023B1A94"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Le spese per una seconda opinione stabilita da un terzo a seguito di un preventivo di un centro di riparazione SWAP-Europe</w:t>
      </w:r>
    </w:p>
    <w:p w14:paraId="307747DB"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L'utilizzo di un prodotto che presenterebbe un difetto o una rottura che non è stato oggetto di una segnalazione e/o riparazione immediata con i servizi della SWAP-Europe.</w:t>
      </w:r>
    </w:p>
    <w:p w14:paraId="6B0C56DA"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Deterioramento legato al trasporto e allo stoccaggio*.</w:t>
      </w:r>
    </w:p>
    <w:p w14:paraId="536CE62D"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Lanciatori oltre i 90 giorni.</w:t>
      </w:r>
    </w:p>
    <w:p w14:paraId="13C7254A"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Olio, benzina, grasso.</w:t>
      </w:r>
    </w:p>
    <w:p w14:paraId="59EE52A9" w14:textId="77777777" w:rsidR="00F64EEF" w:rsidRPr="00041C17" w:rsidRDefault="00F64EEF" w:rsidP="00F64EEF">
      <w:pPr>
        <w:widowControl/>
        <w:numPr>
          <w:ilvl w:val="0"/>
          <w:numId w:val="48"/>
        </w:numPr>
        <w:autoSpaceDE w:val="0"/>
        <w:autoSpaceDN w:val="0"/>
        <w:adjustRightInd w:val="0"/>
        <w:contextualSpacing/>
        <w:jc w:val="left"/>
        <w:rPr>
          <w:rFonts w:cs="Arial"/>
          <w:color w:val="000000"/>
          <w:sz w:val="24"/>
        </w:rPr>
      </w:pPr>
      <w:r>
        <w:rPr>
          <w:color w:val="000000"/>
          <w:sz w:val="24"/>
        </w:rPr>
        <w:t>Danni legati all'uso di carburanti o lubrificanti non conformi.</w:t>
      </w:r>
    </w:p>
    <w:p w14:paraId="26E601E0" w14:textId="77777777" w:rsidR="00F64EEF" w:rsidRPr="00041C17" w:rsidRDefault="00F64EEF" w:rsidP="00F64EEF">
      <w:pPr>
        <w:autoSpaceDE w:val="0"/>
        <w:autoSpaceDN w:val="0"/>
        <w:adjustRightInd w:val="0"/>
        <w:spacing w:after="100" w:line="221" w:lineRule="atLeast"/>
        <w:contextualSpacing/>
        <w:rPr>
          <w:rFonts w:cs="Arial"/>
          <w:b/>
          <w:bCs/>
          <w:color w:val="000000"/>
          <w:sz w:val="24"/>
        </w:rPr>
      </w:pPr>
    </w:p>
    <w:p w14:paraId="60E2B81A" w14:textId="77777777" w:rsidR="00F64EEF" w:rsidRPr="00041C17" w:rsidRDefault="00F64EEF" w:rsidP="00F64EEF">
      <w:pPr>
        <w:autoSpaceDE w:val="0"/>
        <w:autoSpaceDN w:val="0"/>
        <w:adjustRightInd w:val="0"/>
        <w:spacing w:after="100" w:line="221" w:lineRule="atLeast"/>
        <w:contextualSpacing/>
        <w:rPr>
          <w:rFonts w:cs="Arial"/>
          <w:color w:val="000000"/>
          <w:sz w:val="24"/>
        </w:rPr>
      </w:pPr>
      <w:r>
        <w:rPr>
          <w:color w:val="000000"/>
          <w:sz w:val="24"/>
        </w:rPr>
        <w:t>* In conformità con la legislazione sui trasporti, i danni legati al trasporto devono essere dichiarati ai trasportatori entro 48 ore al massimo dopo l'osservazione, mediante lettera raccomandata con ricevuta di ritorno.</w:t>
      </w:r>
    </w:p>
    <w:p w14:paraId="74BDB374" w14:textId="77777777" w:rsidR="00F64EEF" w:rsidRPr="00041C17" w:rsidRDefault="00F64EEF" w:rsidP="00F64EEF">
      <w:pPr>
        <w:autoSpaceDE w:val="0"/>
        <w:autoSpaceDN w:val="0"/>
        <w:adjustRightInd w:val="0"/>
        <w:spacing w:after="100" w:line="221" w:lineRule="atLeast"/>
        <w:contextualSpacing/>
        <w:rPr>
          <w:rFonts w:cs="Arial"/>
          <w:color w:val="000000"/>
          <w:sz w:val="24"/>
        </w:rPr>
      </w:pPr>
      <w:r>
        <w:rPr>
          <w:color w:val="000000"/>
          <w:sz w:val="24"/>
        </w:rPr>
        <w:t>Questo documento è un supplemento per la vostra consultazione, una lista non esaustiva.</w:t>
      </w:r>
    </w:p>
    <w:p w14:paraId="2C9A6C91" w14:textId="77777777" w:rsidR="00F64EEF" w:rsidRPr="00041C17" w:rsidRDefault="00F64EEF" w:rsidP="00F64EEF">
      <w:pPr>
        <w:autoSpaceDE w:val="0"/>
        <w:autoSpaceDN w:val="0"/>
        <w:adjustRightInd w:val="0"/>
        <w:spacing w:after="100" w:line="221" w:lineRule="atLeast"/>
        <w:contextualSpacing/>
        <w:rPr>
          <w:rFonts w:cs="Arial"/>
          <w:color w:val="000000"/>
          <w:sz w:val="24"/>
        </w:rPr>
      </w:pPr>
      <w:r>
        <w:rPr>
          <w:b/>
          <w:bCs/>
          <w:color w:val="000000"/>
          <w:sz w:val="24"/>
        </w:rPr>
        <w:t xml:space="preserve">Attenzione: </w:t>
      </w:r>
      <w:r>
        <w:rPr>
          <w:color w:val="000000"/>
          <w:sz w:val="24"/>
        </w:rPr>
        <w:t>tutti gli ordini devono essere controllati in presenza del corriere. In caso di rifiuto da parte del corriere, dovete semplicemente rifiutare la consegna e notificare il vostro rifiuto.</w:t>
      </w:r>
    </w:p>
    <w:p w14:paraId="3B43C13B" w14:textId="77777777" w:rsidR="00F64EEF" w:rsidRPr="00041C17" w:rsidRDefault="00F64EEF" w:rsidP="00F64EEF">
      <w:pPr>
        <w:autoSpaceDE w:val="0"/>
        <w:autoSpaceDN w:val="0"/>
        <w:adjustRightInd w:val="0"/>
        <w:spacing w:after="100" w:line="221" w:lineRule="atLeast"/>
        <w:contextualSpacing/>
        <w:rPr>
          <w:rFonts w:cs="Arial"/>
          <w:color w:val="000000"/>
          <w:sz w:val="24"/>
        </w:rPr>
      </w:pPr>
      <w:r>
        <w:rPr>
          <w:b/>
          <w:bCs/>
          <w:color w:val="000000"/>
          <w:sz w:val="24"/>
        </w:rPr>
        <w:t xml:space="preserve">Promemoria: </w:t>
      </w:r>
      <w:r>
        <w:rPr>
          <w:color w:val="000000"/>
          <w:sz w:val="24"/>
        </w:rPr>
        <w:t>le riserve non escludono la notifica per lettera raccomandata con ricevuta di ritorno entro 72 ore.</w:t>
      </w:r>
    </w:p>
    <w:p w14:paraId="3158C402" w14:textId="77777777" w:rsidR="00F64EEF" w:rsidRPr="00041C17" w:rsidRDefault="00F64EEF" w:rsidP="00F64EEF">
      <w:pPr>
        <w:autoSpaceDE w:val="0"/>
        <w:autoSpaceDN w:val="0"/>
        <w:adjustRightInd w:val="0"/>
        <w:spacing w:after="100" w:line="221" w:lineRule="atLeast"/>
        <w:contextualSpacing/>
        <w:rPr>
          <w:rFonts w:cs="Arial"/>
          <w:b/>
          <w:bCs/>
          <w:color w:val="000000"/>
          <w:sz w:val="24"/>
        </w:rPr>
      </w:pPr>
      <w:r>
        <w:rPr>
          <w:b/>
          <w:color w:val="000000"/>
          <w:sz w:val="24"/>
        </w:rPr>
        <w:t>Informazioni:</w:t>
      </w:r>
    </w:p>
    <w:p w14:paraId="356456D2" w14:textId="77777777" w:rsidR="00F64EEF" w:rsidRPr="00041C17" w:rsidRDefault="00F64EEF" w:rsidP="00F64EEF">
      <w:pPr>
        <w:autoSpaceDE w:val="0"/>
        <w:autoSpaceDN w:val="0"/>
        <w:adjustRightInd w:val="0"/>
        <w:spacing w:after="100" w:line="221" w:lineRule="atLeast"/>
        <w:contextualSpacing/>
        <w:rPr>
          <w:rFonts w:cs="Arial"/>
          <w:color w:val="000000"/>
          <w:sz w:val="24"/>
        </w:rPr>
      </w:pPr>
      <w:r>
        <w:rPr>
          <w:color w:val="000000"/>
          <w:sz w:val="24"/>
        </w:rPr>
        <w:t>I dispositivi termici devono essere sverniciati ogni stagione (servizio disponibile sul sito SWAP-Europe). Le batterie devono essere caricate prima di essere riposte.</w:t>
      </w:r>
    </w:p>
    <w:p w14:paraId="656384D0" w14:textId="77777777" w:rsidR="00F64EEF" w:rsidRDefault="00F64EEF" w:rsidP="00F64EEF">
      <w:pPr>
        <w:pStyle w:val="BodyText"/>
        <w:spacing w:before="72" w:line="250" w:lineRule="auto"/>
        <w:ind w:right="131"/>
        <w:rPr>
          <w:color w:val="404040" w:themeColor="text1" w:themeTint="BF"/>
          <w:sz w:val="24"/>
        </w:rPr>
      </w:pPr>
    </w:p>
    <w:p w14:paraId="35EB0730" w14:textId="77777777" w:rsidR="005B2AC1" w:rsidRDefault="005B2AC1" w:rsidP="00F64EEF">
      <w:pPr>
        <w:pStyle w:val="BodyText"/>
        <w:spacing w:before="72" w:line="250" w:lineRule="auto"/>
        <w:ind w:right="131"/>
        <w:rPr>
          <w:color w:val="404040" w:themeColor="text1" w:themeTint="BF"/>
          <w:sz w:val="24"/>
        </w:rPr>
      </w:pPr>
    </w:p>
    <w:p w14:paraId="147F9E4C" w14:textId="77777777" w:rsidR="005B2AC1" w:rsidRDefault="005B2AC1" w:rsidP="00F64EEF">
      <w:pPr>
        <w:pStyle w:val="BodyText"/>
        <w:spacing w:before="72" w:line="250" w:lineRule="auto"/>
        <w:ind w:right="131"/>
        <w:rPr>
          <w:color w:val="404040" w:themeColor="text1" w:themeTint="BF"/>
          <w:sz w:val="24"/>
        </w:rPr>
      </w:pPr>
    </w:p>
    <w:p w14:paraId="7EE885A0" w14:textId="77777777" w:rsidR="005B2AC1" w:rsidRDefault="005B2AC1" w:rsidP="00F64EEF">
      <w:pPr>
        <w:pStyle w:val="BodyText"/>
        <w:spacing w:before="72" w:line="250" w:lineRule="auto"/>
        <w:ind w:right="131"/>
        <w:rPr>
          <w:color w:val="404040" w:themeColor="text1" w:themeTint="BF"/>
          <w:sz w:val="24"/>
        </w:rPr>
      </w:pPr>
    </w:p>
    <w:p w14:paraId="395B37EC" w14:textId="55E64716" w:rsidR="005B2AC1" w:rsidRPr="00F64EEF" w:rsidRDefault="0005275D" w:rsidP="00F64EEF">
      <w:pPr>
        <w:pStyle w:val="BodyText"/>
        <w:spacing w:before="72" w:line="250" w:lineRule="auto"/>
        <w:ind w:right="131"/>
        <w:rPr>
          <w:color w:val="404040" w:themeColor="text1" w:themeTint="BF"/>
          <w:sz w:val="24"/>
        </w:rPr>
      </w:pPr>
      <w:r>
        <w:rPr>
          <w:noProof/>
        </w:rPr>
      </w:r>
      <w:r w:rsidR="0005275D">
        <w:rPr>
          <w:noProof/>
        </w:rPr>
        <w:pict w14:anchorId="404037CB">
          <v:shape id="Text Box 56" o:spid="_x0000_s1042" type="#_x0000_t202" style="position:absolute;left:0;text-align:left;margin-left:19.8pt;margin-top:452.15pt;width:36.4pt;height:33.3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" fillcolor="#2056ae" stroked="f" strokeweight=".5pt">
            <o:lock v:ext="edit" aspectratio="t" verticies="t" text="t" shapetype="t"/>
            <v:textbox>
              <w:txbxContent>
                <w:p w14:paraId="58DAFCE0" w14:textId="4B468BC8" w:rsidR="0005275D" w:rsidRPr="0005275D" w:rsidRDefault="0005275D" w:rsidP="0005275D">
                  <w:pPr>
                    <w:rPr>
                      <w:rFonts w:ascii="Calibri" w:hAnsi="Calibri" w:cs="Calibri"/>
                      <w:b/>
                      <w:bCs/>
                      <w:color w:val="FFFFFF"/>
                      <w:sz w:val="40"/>
                      <w:szCs w:val="40"/>
                      <w:lang w:val="en-US"/>
                    </w:rPr>
                  </w:pPr>
                  <w:r>
                    <w:rPr>
                      <w:rFonts w:ascii="Calibri" w:hAnsi="Calibri" w:cs="Calibri"/>
                      <w:b/>
                      <w:bCs/>
                      <w:color w:val="FFFFFF"/>
                      <w:sz w:val="40"/>
                      <w:szCs w:val="40"/>
                      <w:lang w:val="en-US"/>
                    </w:rPr>
                    <w:t>IT</w:t>
                  </w:r>
                </w:p>
              </w:txbxContent>
            </v:textbox>
          </v:shape>
        </w:pict>
      </w:r>
      <w:r>
        <w:rPr>
          <w:noProof/>
          <w:color w:val="404040" w:themeColor="text1" w:themeTint="BF"/>
          <w:sz w:val="24"/>
        </w:rPr>
      </w:r>
      <w:r w:rsidR="0005275D">
        <w:rPr>
          <w:noProof/>
          <w:color w:val="404040" w:themeColor="text1" w:themeTint="BF"/>
          <w:sz w:val="24"/>
        </w:rPr>
        <w:pict w14:anchorId="120C280F">
          <v:shape id="Text Box 51" o:spid="_x0000_s1047" type="#_x0000_t202" alt="" style="position:absolute;left:0;text-align:left;margin-left:145.6pt;margin-top:537.05pt;width:201.2pt;height:31pt;z-index:25168025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indow" stroked="f" strokeweight=".5pt">
            <o:lock v:ext="edit" aspectratio="t" verticies="t" text="t" shapetype="t"/>
            <v:textbox>
              <w:txbxContent>
                <w:p w14:paraId="0CB613FC" w14:textId="77777777" w:rsidR="00553EE3" w:rsidRPr="00371E83" w:rsidRDefault="00553EE3" w:rsidP="00553EE3">
                  <w:pPr>
                    <w:rPr>
                      <w:rFonts w:ascii="Arial" w:hAnsi="Arial" w:cs="Arial"/>
                      <w:color w:val="224B90"/>
                      <w:szCs w:val="21"/>
                    </w:rPr>
                  </w:pPr>
                  <w:r>
                    <w:rPr>
                      <w:rFonts w:ascii="Arial" w:hAnsi="Arial"/>
                      <w:color w:val="224B90"/>
                    </w:rPr>
                    <w:t>Servizio consumatori Carrefour – CMI</w:t>
                  </w:r>
                </w:p>
              </w:txbxContent>
            </v:textbox>
          </v:shape>
        </w:pict>
      </w:r>
      <w:r>
        <w:rPr>
          <w:noProof/>
          <w:color w:val="404040" w:themeColor="text1" w:themeTint="BF"/>
          <w:sz w:val="24"/>
        </w:rPr>
      </w:r>
      <w:r w:rsidR="0005275D">
        <w:rPr>
          <w:noProof/>
          <w:color w:val="404040" w:themeColor="text1" w:themeTint="BF"/>
          <w:sz w:val="24"/>
        </w:rPr>
        <w:pict w14:anchorId="73869F23">
          <v:shape id="_x0000_s1042" type="#_x0000_t202" alt="" style="position:absolute;left:0;text-align:left;margin-left:138.05pt;margin-top:488.7pt;width:312.7pt;height:45.9pt;z-index:25167923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indow" stroked="f" strokeweight=".5pt">
            <o:lock v:ext="edit" aspectratio="t" verticies="t" text="t" shapetype="t"/>
            <v:textbox style="mso-next-textbox:#_x0000_s1042">
              <w:txbxContent>
                <w:p w14:paraId="478DBD11" w14:textId="77777777" w:rsidR="00553EE3" w:rsidRPr="00371E83" w:rsidRDefault="00553EE3" w:rsidP="00553EE3">
                  <w:pPr>
                    <w:rPr>
                      <w:b/>
                      <w:bCs/>
                      <w:color w:val="224B90"/>
                      <w:sz w:val="44"/>
                      <w:szCs w:val="44"/>
                    </w:rPr>
                  </w:pPr>
                  <w:r>
                    <w:rPr>
                      <w:rFonts w:ascii="Arial" w:hAnsi="Arial"/>
                      <w:b/>
                      <w:color w:val="224B90"/>
                      <w:sz w:val="28"/>
                    </w:rPr>
                    <w:t>Per qualsiasi commento o suggerimento</w:t>
                  </w:r>
                </w:p>
              </w:txbxContent>
            </v:textbox>
          </v:shape>
        </w:pict>
      </w:r>
      <w:r w:rsidR="000A66F9">
        <w:rPr>
          <w:noProof/>
          <w:color w:val="404040" w:themeColor="text1" w:themeTint="BF"/>
          <w:sz w:val="24"/>
        </w:rPr>
      </w:r>
      <w:r w:rsidR="000A66F9">
        <w:rPr>
          <w:noProof/>
          <w:color w:val="404040" w:themeColor="text1" w:themeTint="BF"/>
          <w:sz w:val="24"/>
        </w:rPr>
        <w:pict w14:anchorId="31FF36BD">
          <v:shape id="Text Box 52" o:spid="_x0000_s1045" type="#_x0000_t202" style="position:absolute;left:0;text-align:left;margin-left:132.05pt;margin-top:710.35pt;width:266.1pt;height:46.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" fillcolor="#2056ae" stroked="f" strokeweight=".5pt">
            <o:lock v:ext="edit" aspectratio="t" verticies="t" text="t" shapetype="t"/>
            <v:textbox>
              <w:txbxContent>
                <w:p w14:paraId="294A3919" w14:textId="77777777" w:rsidR="00553EE3" w:rsidRPr="00862CCD" w:rsidRDefault="00553EE3" w:rsidP="00553EE3">
                  <w:pPr>
                    <w:jc w:val="center"/>
                    <w:rPr>
                      <w:rFonts w:ascii="Arial" w:hAnsi="Arial" w:cs="Arial"/>
                      <w:b/>
                      <w:bCs/>
                      <w:color w:val="FFFFFF"/>
                      <w:sz w:val="22"/>
                      <w:szCs w:val="22"/>
                    </w:rPr>
                  </w:pPr>
                  <w:r>
                    <w:rPr>
                      <w:rFonts w:ascii="Arial" w:hAnsi="Arial"/>
                      <w:b/>
                      <w:color w:val="FFFFFF"/>
                      <w:sz w:val="22"/>
                    </w:rPr>
                    <w:t>Maggiori informazioni su</w:t>
                  </w:r>
                </w:p>
                <w:p w14:paraId="1F7D36B2" w14:textId="77777777" w:rsidR="00553EE3" w:rsidRPr="00862CCD" w:rsidRDefault="00553EE3" w:rsidP="00553EE3">
                  <w:pPr>
                    <w:jc w:val="center"/>
                    <w:rPr>
                      <w:b/>
                      <w:bCs/>
                      <w:color w:val="FFFFFF"/>
                      <w:sz w:val="44"/>
                      <w:szCs w:val="44"/>
                    </w:rPr>
                  </w:pPr>
                  <w:r>
                    <w:rPr>
                      <w:rFonts w:ascii="Arial" w:hAnsi="Arial"/>
                      <w:b/>
                      <w:color w:val="FFFFFF"/>
                      <w:sz w:val="28"/>
                    </w:rPr>
                    <w:t>www.mycarrefourdocs.com</w:t>
                  </w:r>
                </w:p>
              </w:txbxContent>
            </v:textbox>
          </v:shape>
        </w:pict>
      </w:r>
      <w:r w:rsidR="000A66F9">
        <w:rPr>
          <w:noProof/>
          <w:color w:val="404040" w:themeColor="text1" w:themeTint="BF"/>
          <w:sz w:val="24"/>
        </w:rPr>
      </w:r>
      <w:r w:rsidR="000A66F9">
        <w:rPr>
          <w:noProof/>
          <w:color w:val="404040" w:themeColor="text1" w:themeTint="BF"/>
          <w:sz w:val="24"/>
        </w:rPr>
        <w:pict w14:anchorId="5B46324B">
          <v:shape id="_x0000_s1043" type="#_x0000_t202" alt="" style="position:absolute;left:0;text-align:left;margin-left:229.3pt;margin-top:175.9pt;width:117.4pt;height:20pt;z-index:25168537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e6edff" stroked="f" strokeweight=".5pt">
            <o:lock v:ext="edit" aspectratio="t" verticies="t" text="t" shapetype="t"/>
            <v:textbox style="mso-next-textbox:#_x0000_s1043">
              <w:txbxContent>
                <w:p w14:paraId="709F7244" w14:textId="692D327D" w:rsidR="00553EE3" w:rsidRPr="0005275D" w:rsidRDefault="00553EE3" w:rsidP="00553EE3">
                  <w:pPr>
                    <w:rPr>
                      <w:color w:val="224B90"/>
                      <w:sz w:val="16"/>
                      <w:szCs w:val="20"/>
                    </w:rPr>
                  </w:pPr>
                  <w:r w:rsidRPr="0005275D">
                    <w:rPr>
                      <w:rFonts w:ascii="Arial" w:hAnsi="Arial"/>
                      <w:color w:val="224B90"/>
                      <w:sz w:val="13"/>
                      <w:szCs w:val="22"/>
                    </w:rPr>
                    <w:t>Aspirapolvere Wet and dry senza fili</w:t>
                  </w:r>
                </w:p>
              </w:txbxContent>
            </v:textbox>
          </v:shape>
        </w:pict>
      </w:r>
      <w:r w:rsidR="000A66F9">
        <w:rPr>
          <w:noProof/>
          <w:color w:val="404040" w:themeColor="text1" w:themeTint="BF"/>
          <w:sz w:val="24"/>
        </w:rPr>
      </w:r>
      <w:r w:rsidR="000A66F9">
        <w:rPr>
          <w:noProof/>
          <w:color w:val="404040" w:themeColor="text1" w:themeTint="BF"/>
          <w:sz w:val="24"/>
        </w:rPr>
        <w:pict w14:anchorId="32520BA9">
          <v:shape id="Text Box 53" o:spid="_x0000_s1047" type="#_x0000_t202" style="position:absolute;left:0;text-align:left;margin-left:254.8pt;margin-top:151.6pt;width:69.9pt;height:20.9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" fillcolor="#2056ae" stroked="f" strokeweight=".5pt">
            <o:lock v:ext="edit" aspectratio="t" verticies="t" text="t" shapetype="t"/>
            <v:textbox>
              <w:txbxContent>
                <w:p w14:paraId="24613F1B" w14:textId="77777777" w:rsidR="00553EE3" w:rsidRPr="00862CCD" w:rsidRDefault="00553EE3" w:rsidP="00553EE3">
                  <w:pPr>
                    <w:rPr>
                      <w:rFonts w:ascii="Arial" w:hAnsi="Arial" w:cs="Arial"/>
                      <w:b/>
                      <w:bCs/>
                      <w:color w:val="FFFFFF"/>
                    </w:rPr>
                  </w:pPr>
                  <w:r>
                    <w:rPr>
                      <w:rFonts w:ascii="Arial" w:hAnsi="Arial"/>
                      <w:b/>
                      <w:color w:val="FFFFFF"/>
                    </w:rPr>
                    <w:t>Prodotto</w:t>
                  </w:r>
                </w:p>
              </w:txbxContent>
            </v:textbox>
          </v:shape>
        </w:pict>
      </w:r>
      <w:r w:rsidR="000A66F9">
        <w:rPr>
          <w:noProof/>
          <w:color w:val="404040" w:themeColor="text1" w:themeTint="BF"/>
          <w:sz w:val="24"/>
        </w:rPr>
      </w:r>
      <w:r w:rsidR="000A66F9">
        <w:rPr>
          <w:noProof/>
          <w:color w:val="404040" w:themeColor="text1" w:themeTint="BF"/>
          <w:sz w:val="24"/>
        </w:rPr>
        <w:pict w14:anchorId="238EDF35">
          <v:shape id="_x0000_s1045" type="#_x0000_t202" alt="" style="position:absolute;left:0;text-align:left;margin-left:34.4pt;margin-top:4.1pt;width:147.1pt;height:28.8pt;z-index:25168230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2056ae" stroked="f" strokeweight=".5pt">
            <o:lock v:ext="edit" aspectratio="t" verticies="t" text="t" shapetype="t"/>
            <v:textbox style="mso-next-textbox:#_x0000_s1045">
              <w:txbxContent>
                <w:p w14:paraId="4F313364" w14:textId="77777777" w:rsidR="00553EE3" w:rsidRPr="00862CCD" w:rsidRDefault="00553EE3" w:rsidP="00553EE3">
                  <w:pPr>
                    <w:rPr>
                      <w:rFonts w:ascii="Arial" w:hAnsi="Arial" w:cs="Arial"/>
                      <w:color w:val="FFFFFF"/>
                    </w:rPr>
                  </w:pPr>
                  <w:r>
                    <w:rPr>
                      <w:rFonts w:ascii="Arial" w:hAnsi="Arial"/>
                      <w:color w:val="FFFFFF"/>
                    </w:rPr>
                    <w:t xml:space="preserve">Stampa qui la tua ricevuta </w:t>
                  </w:r>
                </w:p>
              </w:txbxContent>
            </v:textbox>
          </v:shape>
        </w:pict>
      </w:r>
      <w:r w:rsidR="000A66F9">
        <w:rPr>
          <w:noProof/>
          <w:color w:val="404040" w:themeColor="text1" w:themeTint="BF"/>
          <w:sz w:val="24"/>
        </w:rPr>
      </w:r>
      <w:r w:rsidR="000A66F9">
        <w:rPr>
          <w:noProof/>
          <w:color w:val="404040" w:themeColor="text1" w:themeTint="BF"/>
          <w:sz w:val="24"/>
        </w:rPr>
        <w:pict w14:anchorId="4C9ACA86">
          <v:shape id="_x0000_s1049" type="#_x0000_t202" style="position:absolute;left:0;text-align:left;margin-left:351.95pt;margin-top:150.9pt;width:69.9pt;height:20.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" fillcolor="#2056ae" stroked="f" strokeweight=".5pt">
            <o:lock v:ext="edit" aspectratio="t" verticies="t" text="t" shapetype="t"/>
            <v:textbox>
              <w:txbxContent>
                <w:p w14:paraId="49929A1F" w14:textId="77777777" w:rsidR="00553EE3" w:rsidRPr="00862CCD" w:rsidRDefault="00553EE3" w:rsidP="00553EE3">
                  <w:pPr>
                    <w:rPr>
                      <w:rFonts w:ascii="Arial" w:hAnsi="Arial" w:cs="Arial"/>
                      <w:b/>
                      <w:bCs/>
                      <w:color w:val="FFFFFF"/>
                    </w:rPr>
                  </w:pPr>
                  <w:r>
                    <w:rPr>
                      <w:rFonts w:ascii="Arial" w:hAnsi="Arial"/>
                      <w:b/>
                      <w:color w:val="FFFFFF"/>
                    </w:rPr>
                    <w:t>Rif.</w:t>
                  </w:r>
                </w:p>
              </w:txbxContent>
            </v:textbox>
          </v:shape>
        </w:pict>
      </w:r>
      <w:r w:rsidR="00553EE3">
        <w:rPr>
          <w:noProof/>
          <w:color w:val="404040" w:themeColor="text1" w:themeTint="BF"/>
          <w:sz w:val="24"/>
        </w:rPr>
        <w:drawing>
          <wp:anchor distT="0" distB="0" distL="114300" distR="114300" simplePos="0" relativeHeight="251668992" behindDoc="0" locked="0" layoutInCell="1" allowOverlap="1" wp14:anchorId="519D480E" wp14:editId="19E22591">
            <wp:simplePos x="0" y="0"/>
            <wp:positionH relativeFrom="column">
              <wp:posOffset>-446776</wp:posOffset>
            </wp:positionH>
            <wp:positionV relativeFrom="paragraph">
              <wp:posOffset>-465826</wp:posOffset>
            </wp:positionV>
            <wp:extent cx="7563568" cy="10697916"/>
            <wp:effectExtent l="19050" t="0" r="0" b="0"/>
            <wp:wrapNone/>
            <wp:docPr id="4" name="图片 4" descr="F:\2016-2019 订单资料\Jienuo\CCVWD20V2A\20210727 Dekra modified IM again\CCVWD20V2A_EN IM end page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6-2019 订单资料\Jienuo\CCVWD20V2A\20210727 Dekra modified IM again\CCVWD20V2A_EN IM end page_001.jpg"/>
                    <pic:cNvPicPr>
                      <a:picLocks noChangeAspect="1" noChangeArrowheads="1"/>
                    </pic:cNvPicPr>
                  </pic:nvPicPr>
                  <pic:blipFill>
                    <a:blip r:embed="rId38" cstate="print"/>
                    <a:srcRect/>
                    <a:stretch>
                      <a:fillRect/>
                    </a:stretch>
                  </pic:blipFill>
                  <pic:spPr bwMode="auto">
                    <a:xfrm>
                      <a:off x="0" y="0"/>
                      <a:ext cx="7563569" cy="10697917"/>
                    </a:xfrm>
                    <a:prstGeom prst="rect">
                      <a:avLst/>
                    </a:prstGeom>
                    <a:noFill/>
                    <a:ln w="9525">
                      <a:noFill/>
                      <a:miter lim="800000"/>
                      <a:headEnd/>
                      <a:tailEnd/>
                    </a:ln>
                  </pic:spPr>
                </pic:pic>
              </a:graphicData>
            </a:graphic>
          </wp:anchor>
        </w:drawing>
      </w:r>
    </w:p>
    <w:sectPr w:rsidR="005B2AC1" w:rsidRPr="00F64EEF" w:rsidSect="005B2AC1">
      <w:type w:val="continuous"/>
      <w:pgSz w:w="11906" w:h="16838"/>
      <w:pgMar w:top="720" w:right="720" w:bottom="720" w:left="720" w:header="0" w:footer="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9CAE0" w14:textId="77777777" w:rsidR="00F53278" w:rsidRDefault="00F53278" w:rsidP="006E2BCB">
      <w:r>
        <w:separator/>
      </w:r>
    </w:p>
  </w:endnote>
  <w:endnote w:type="continuationSeparator" w:id="0">
    <w:p w14:paraId="549BD114" w14:textId="77777777" w:rsidR="00F53278" w:rsidRDefault="00F53278" w:rsidP="006E2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EurostileLTStd-Demi">
    <w:altName w:val="Microsoft YaHei"/>
    <w:panose1 w:val="020B0604020202020204"/>
    <w:charset w:val="86"/>
    <w:family w:val="swiss"/>
    <w:pitch w:val="default"/>
    <w:sig w:usb0="00000000" w:usb1="00000000" w:usb2="00000010" w:usb3="00000000" w:csb0="0004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World-Regular">
    <w:altName w:val="Segoe Print"/>
    <w:panose1 w:val="020B0604020202020204"/>
    <w:charset w:val="00"/>
    <w:family w:val="swiss"/>
    <w:pitch w:val="default"/>
    <w:sig w:usb0="00000000" w:usb1="00000000" w:usb2="00000000" w:usb3="00000000" w:csb0="00000001" w:csb1="00000000"/>
  </w:font>
  <w:font w:name="HelveticaWorld-Bold">
    <w:altName w:val="Segoe Print"/>
    <w:panose1 w:val="020B0604020202020204"/>
    <w:charset w:val="00"/>
    <w:family w:val="swiss"/>
    <w:pitch w:val="default"/>
    <w:sig w:usb0="00000000" w:usb1="00000000" w:usb2="00000000" w:usb3="00000000" w:csb0="00000001" w:csb1="00000000"/>
  </w:font>
  <w:font w:name="Helvetica">
    <w:panose1 w:val="00000000000000000000"/>
    <w:charset w:val="00"/>
    <w:family w:val="auto"/>
    <w:notTrueType/>
    <w:pitch w:val="variable"/>
    <w:sig w:usb0="E00002FF" w:usb1="5000785B" w:usb2="00000000" w:usb3="00000000" w:csb0="0000019F" w:csb1="00000000"/>
  </w:font>
  <w:font w:name="UniversLTStd-LightCn">
    <w:altName w:val="Microsoft YaHei"/>
    <w:panose1 w:val="020B0604020202020204"/>
    <w:charset w:val="86"/>
    <w:family w:val="swiss"/>
    <w:pitch w:val="default"/>
    <w:sig w:usb0="00000000" w:usb1="00000000" w:usb2="00000010" w:usb3="00000000" w:csb0="00040000" w:csb1="00000000"/>
  </w:font>
  <w:font w:name="ArialMT">
    <w:altName w:val="SimSun"/>
    <w:panose1 w:val="020B0604020202020204"/>
    <w:charset w:val="86"/>
    <w:family w:val="auto"/>
    <w:pitch w:val="default"/>
    <w:sig w:usb0="00000003" w:usb1="080E0000" w:usb2="00000010"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7F569" w14:textId="77777777" w:rsidR="00F53278" w:rsidRDefault="00F53278" w:rsidP="006E2BCB">
      <w:r>
        <w:separator/>
      </w:r>
    </w:p>
  </w:footnote>
  <w:footnote w:type="continuationSeparator" w:id="0">
    <w:p w14:paraId="1E4C6706" w14:textId="77777777" w:rsidR="00F53278" w:rsidRDefault="00F53278" w:rsidP="006E2B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2pt;height:40.85pt;visibility:visible;mso-wrap-style:square" o:bullet="t">
        <v:imagedata r:id="rId1" o:title="danger"/>
      </v:shape>
    </w:pict>
  </w:numPicBullet>
  <w:numPicBullet w:numPicBulletId="1">
    <w:pict>
      <v:shape id="_x0000_i1027" type="#_x0000_t75" style="width:35.45pt;height:31.15pt;visibility:visible;mso-wrap-style:square" o:bullet="t">
        <v:imagedata r:id="rId2" o:title="danger"/>
      </v:shape>
    </w:pict>
  </w:numPicBullet>
  <w:abstractNum w:abstractNumId="0" w15:restartNumberingAfterBreak="0">
    <w:nsid w:val="8AB97CF6"/>
    <w:multiLevelType w:val="hybridMultilevel"/>
    <w:tmpl w:val="B8945B9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7C95BC7"/>
    <w:multiLevelType w:val="hybridMultilevel"/>
    <w:tmpl w:val="34BF76D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F139ABC"/>
    <w:multiLevelType w:val="hybridMultilevel"/>
    <w:tmpl w:val="5F14058E"/>
    <w:lvl w:ilvl="0" w:tplc="ADC883A8">
      <w:numFmt w:val="bullet"/>
      <w:lvlText w:val="•"/>
      <w:lvlJc w:val="left"/>
      <w:rPr>
        <w:rFonts w:ascii="Arial" w:eastAsia="SimSun" w:hAnsi="Aria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50B57DA"/>
    <w:multiLevelType w:val="hybridMultilevel"/>
    <w:tmpl w:val="0172BC10"/>
    <w:lvl w:ilvl="0" w:tplc="ADC883A8">
      <w:numFmt w:val="bullet"/>
      <w:lvlText w:val="•"/>
      <w:lvlJc w:val="left"/>
      <w:rPr>
        <w:rFonts w:ascii="Arial" w:eastAsia="SimSun" w:hAnsi="Aria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A84AA44"/>
    <w:multiLevelType w:val="hybridMultilevel"/>
    <w:tmpl w:val="77B245D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38C3D74"/>
    <w:multiLevelType w:val="multilevel"/>
    <w:tmpl w:val="038C3D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74644"/>
    <w:multiLevelType w:val="hybridMultilevel"/>
    <w:tmpl w:val="E3F4A468"/>
    <w:lvl w:ilvl="0" w:tplc="04090011">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5FD730E"/>
    <w:multiLevelType w:val="multilevel"/>
    <w:tmpl w:val="05FD730E"/>
    <w:lvl w:ilvl="0">
      <w:numFmt w:val="bullet"/>
      <w:lvlText w:val="•"/>
      <w:lvlJc w:val="left"/>
      <w:pPr>
        <w:ind w:left="360" w:hanging="360"/>
      </w:pPr>
      <w:rPr>
        <w:rFonts w:ascii="Arial" w:eastAsia="EurostileLTStd-Demi" w:hAnsi="Arial" w:cs="Arial" w:hint="default"/>
      </w:rPr>
    </w:lvl>
    <w:lvl w:ilvl="1">
      <w:start w:val="100"/>
      <w:numFmt w:val="bullet"/>
      <w:lvlText w:val="-"/>
      <w:lvlJc w:val="left"/>
      <w:pPr>
        <w:ind w:left="780" w:hanging="360"/>
      </w:pPr>
      <w:rPr>
        <w:rFonts w:ascii="Arial" w:eastAsia="Times New Roman" w:hAnsi="Arial" w:cs="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86114E5"/>
    <w:multiLevelType w:val="hybridMultilevel"/>
    <w:tmpl w:val="95E2721A"/>
    <w:lvl w:ilvl="0" w:tplc="04090011">
      <w:start w:val="1"/>
      <w:numFmt w:val="decimal"/>
      <w:lvlText w:val="%1)"/>
      <w:lvlJc w:val="left"/>
      <w:pPr>
        <w:ind w:left="420" w:hanging="420"/>
      </w:pPr>
    </w:lvl>
    <w:lvl w:ilvl="1" w:tplc="04090011">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A8F3CB5"/>
    <w:multiLevelType w:val="hybridMultilevel"/>
    <w:tmpl w:val="345AAE28"/>
    <w:lvl w:ilvl="0" w:tplc="B776CC04">
      <w:start w:val="1"/>
      <w:numFmt w:val="bullet"/>
      <w:lvlText w:val=""/>
      <w:lvlPicBulletId w:val="0"/>
      <w:lvlJc w:val="left"/>
      <w:pPr>
        <w:tabs>
          <w:tab w:val="num" w:pos="420"/>
        </w:tabs>
        <w:ind w:left="420" w:firstLine="0"/>
      </w:pPr>
      <w:rPr>
        <w:rFonts w:ascii="Symbol" w:hAnsi="Symbol" w:hint="default"/>
      </w:rPr>
    </w:lvl>
    <w:lvl w:ilvl="1" w:tplc="67C6B100" w:tentative="1">
      <w:start w:val="1"/>
      <w:numFmt w:val="bullet"/>
      <w:lvlText w:val=""/>
      <w:lvlJc w:val="left"/>
      <w:pPr>
        <w:tabs>
          <w:tab w:val="num" w:pos="840"/>
        </w:tabs>
        <w:ind w:left="840" w:firstLine="0"/>
      </w:pPr>
      <w:rPr>
        <w:rFonts w:ascii="Symbol" w:hAnsi="Symbol" w:hint="default"/>
      </w:rPr>
    </w:lvl>
    <w:lvl w:ilvl="2" w:tplc="02B6688E" w:tentative="1">
      <w:start w:val="1"/>
      <w:numFmt w:val="bullet"/>
      <w:lvlText w:val=""/>
      <w:lvlJc w:val="left"/>
      <w:pPr>
        <w:tabs>
          <w:tab w:val="num" w:pos="1260"/>
        </w:tabs>
        <w:ind w:left="1260" w:firstLine="0"/>
      </w:pPr>
      <w:rPr>
        <w:rFonts w:ascii="Symbol" w:hAnsi="Symbol" w:hint="default"/>
      </w:rPr>
    </w:lvl>
    <w:lvl w:ilvl="3" w:tplc="680E50DE" w:tentative="1">
      <w:start w:val="1"/>
      <w:numFmt w:val="bullet"/>
      <w:lvlText w:val=""/>
      <w:lvlJc w:val="left"/>
      <w:pPr>
        <w:tabs>
          <w:tab w:val="num" w:pos="1680"/>
        </w:tabs>
        <w:ind w:left="1680" w:firstLine="0"/>
      </w:pPr>
      <w:rPr>
        <w:rFonts w:ascii="Symbol" w:hAnsi="Symbol" w:hint="default"/>
      </w:rPr>
    </w:lvl>
    <w:lvl w:ilvl="4" w:tplc="CA8E635E" w:tentative="1">
      <w:start w:val="1"/>
      <w:numFmt w:val="bullet"/>
      <w:lvlText w:val=""/>
      <w:lvlJc w:val="left"/>
      <w:pPr>
        <w:tabs>
          <w:tab w:val="num" w:pos="2100"/>
        </w:tabs>
        <w:ind w:left="2100" w:firstLine="0"/>
      </w:pPr>
      <w:rPr>
        <w:rFonts w:ascii="Symbol" w:hAnsi="Symbol" w:hint="default"/>
      </w:rPr>
    </w:lvl>
    <w:lvl w:ilvl="5" w:tplc="AD728ECC" w:tentative="1">
      <w:start w:val="1"/>
      <w:numFmt w:val="bullet"/>
      <w:lvlText w:val=""/>
      <w:lvlJc w:val="left"/>
      <w:pPr>
        <w:tabs>
          <w:tab w:val="num" w:pos="2520"/>
        </w:tabs>
        <w:ind w:left="2520" w:firstLine="0"/>
      </w:pPr>
      <w:rPr>
        <w:rFonts w:ascii="Symbol" w:hAnsi="Symbol" w:hint="default"/>
      </w:rPr>
    </w:lvl>
    <w:lvl w:ilvl="6" w:tplc="C90A2F4A" w:tentative="1">
      <w:start w:val="1"/>
      <w:numFmt w:val="bullet"/>
      <w:lvlText w:val=""/>
      <w:lvlJc w:val="left"/>
      <w:pPr>
        <w:tabs>
          <w:tab w:val="num" w:pos="2940"/>
        </w:tabs>
        <w:ind w:left="2940" w:firstLine="0"/>
      </w:pPr>
      <w:rPr>
        <w:rFonts w:ascii="Symbol" w:hAnsi="Symbol" w:hint="default"/>
      </w:rPr>
    </w:lvl>
    <w:lvl w:ilvl="7" w:tplc="B4D26542" w:tentative="1">
      <w:start w:val="1"/>
      <w:numFmt w:val="bullet"/>
      <w:lvlText w:val=""/>
      <w:lvlJc w:val="left"/>
      <w:pPr>
        <w:tabs>
          <w:tab w:val="num" w:pos="3360"/>
        </w:tabs>
        <w:ind w:left="3360" w:firstLine="0"/>
      </w:pPr>
      <w:rPr>
        <w:rFonts w:ascii="Symbol" w:hAnsi="Symbol" w:hint="default"/>
      </w:rPr>
    </w:lvl>
    <w:lvl w:ilvl="8" w:tplc="2E143858" w:tentative="1">
      <w:start w:val="1"/>
      <w:numFmt w:val="bullet"/>
      <w:lvlText w:val=""/>
      <w:lvlJc w:val="left"/>
      <w:pPr>
        <w:tabs>
          <w:tab w:val="num" w:pos="3780"/>
        </w:tabs>
        <w:ind w:left="3780" w:firstLine="0"/>
      </w:pPr>
      <w:rPr>
        <w:rFonts w:ascii="Symbol" w:hAnsi="Symbol" w:hint="default"/>
      </w:rPr>
    </w:lvl>
  </w:abstractNum>
  <w:abstractNum w:abstractNumId="10" w15:restartNumberingAfterBreak="0">
    <w:nsid w:val="0C624E09"/>
    <w:multiLevelType w:val="hybridMultilevel"/>
    <w:tmpl w:val="FCF6281E"/>
    <w:lvl w:ilvl="0" w:tplc="04090011">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EF45735"/>
    <w:multiLevelType w:val="multilevel"/>
    <w:tmpl w:val="0EF4573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EFD2232"/>
    <w:multiLevelType w:val="hybridMultilevel"/>
    <w:tmpl w:val="BE9849A6"/>
    <w:lvl w:ilvl="0" w:tplc="CC461106">
      <w:start w:val="1"/>
      <w:numFmt w:val="decimal"/>
      <w:pStyle w:val="Entresommaire"/>
      <w:lvlText w:val="%1."/>
      <w:lvlJc w:val="left"/>
      <w:pPr>
        <w:ind w:left="2424" w:hanging="267"/>
      </w:pPr>
      <w:rPr>
        <w:rFonts w:ascii="Arial" w:eastAsia="Arial" w:hAnsi="Arial" w:cs="Arial" w:hint="default"/>
        <w:b/>
        <w:bCs/>
        <w:color w:val="414042"/>
        <w:spacing w:val="-1"/>
        <w:w w:val="100"/>
        <w:sz w:val="24"/>
        <w:szCs w:val="24"/>
        <w:lang w:val="fr-FR" w:eastAsia="en-US" w:bidi="ar-SA"/>
      </w:rPr>
    </w:lvl>
    <w:lvl w:ilvl="1" w:tplc="158CFF0A">
      <w:numFmt w:val="bullet"/>
      <w:lvlText w:val="•"/>
      <w:lvlJc w:val="left"/>
      <w:pPr>
        <w:ind w:left="3250" w:hanging="267"/>
      </w:pPr>
      <w:rPr>
        <w:rFonts w:hint="default"/>
        <w:lang w:val="fr-FR" w:eastAsia="en-US" w:bidi="ar-SA"/>
      </w:rPr>
    </w:lvl>
    <w:lvl w:ilvl="2" w:tplc="DB6A1EEA">
      <w:numFmt w:val="bullet"/>
      <w:lvlText w:val="•"/>
      <w:lvlJc w:val="left"/>
      <w:pPr>
        <w:ind w:left="4081" w:hanging="267"/>
      </w:pPr>
      <w:rPr>
        <w:rFonts w:hint="default"/>
        <w:lang w:val="fr-FR" w:eastAsia="en-US" w:bidi="ar-SA"/>
      </w:rPr>
    </w:lvl>
    <w:lvl w:ilvl="3" w:tplc="3CE23358">
      <w:numFmt w:val="bullet"/>
      <w:lvlText w:val="•"/>
      <w:lvlJc w:val="left"/>
      <w:pPr>
        <w:ind w:left="4911" w:hanging="267"/>
      </w:pPr>
      <w:rPr>
        <w:rFonts w:hint="default"/>
        <w:lang w:val="fr-FR" w:eastAsia="en-US" w:bidi="ar-SA"/>
      </w:rPr>
    </w:lvl>
    <w:lvl w:ilvl="4" w:tplc="36909206">
      <w:numFmt w:val="bullet"/>
      <w:lvlText w:val="•"/>
      <w:lvlJc w:val="left"/>
      <w:pPr>
        <w:ind w:left="5742" w:hanging="267"/>
      </w:pPr>
      <w:rPr>
        <w:rFonts w:hint="default"/>
        <w:lang w:val="fr-FR" w:eastAsia="en-US" w:bidi="ar-SA"/>
      </w:rPr>
    </w:lvl>
    <w:lvl w:ilvl="5" w:tplc="72243588">
      <w:numFmt w:val="bullet"/>
      <w:lvlText w:val="•"/>
      <w:lvlJc w:val="left"/>
      <w:pPr>
        <w:ind w:left="6572" w:hanging="267"/>
      </w:pPr>
      <w:rPr>
        <w:rFonts w:hint="default"/>
        <w:lang w:val="fr-FR" w:eastAsia="en-US" w:bidi="ar-SA"/>
      </w:rPr>
    </w:lvl>
    <w:lvl w:ilvl="6" w:tplc="075A6414">
      <w:numFmt w:val="bullet"/>
      <w:lvlText w:val="•"/>
      <w:lvlJc w:val="left"/>
      <w:pPr>
        <w:ind w:left="7403" w:hanging="267"/>
      </w:pPr>
      <w:rPr>
        <w:rFonts w:hint="default"/>
        <w:lang w:val="fr-FR" w:eastAsia="en-US" w:bidi="ar-SA"/>
      </w:rPr>
    </w:lvl>
    <w:lvl w:ilvl="7" w:tplc="D0FE4968">
      <w:numFmt w:val="bullet"/>
      <w:lvlText w:val="•"/>
      <w:lvlJc w:val="left"/>
      <w:pPr>
        <w:ind w:left="8233" w:hanging="267"/>
      </w:pPr>
      <w:rPr>
        <w:rFonts w:hint="default"/>
        <w:lang w:val="fr-FR" w:eastAsia="en-US" w:bidi="ar-SA"/>
      </w:rPr>
    </w:lvl>
    <w:lvl w:ilvl="8" w:tplc="A546E0B2">
      <w:numFmt w:val="bullet"/>
      <w:lvlText w:val="•"/>
      <w:lvlJc w:val="left"/>
      <w:pPr>
        <w:ind w:left="9064" w:hanging="267"/>
      </w:pPr>
      <w:rPr>
        <w:rFonts w:hint="default"/>
        <w:lang w:val="fr-FR" w:eastAsia="en-US" w:bidi="ar-SA"/>
      </w:rPr>
    </w:lvl>
  </w:abstractNum>
  <w:abstractNum w:abstractNumId="13" w15:restartNumberingAfterBreak="0">
    <w:nsid w:val="1092722B"/>
    <w:multiLevelType w:val="multilevel"/>
    <w:tmpl w:val="661E2DE8"/>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5CE40C0"/>
    <w:multiLevelType w:val="multilevel"/>
    <w:tmpl w:val="15CE40C0"/>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6432F09"/>
    <w:multiLevelType w:val="hybridMultilevel"/>
    <w:tmpl w:val="6108D188"/>
    <w:lvl w:ilvl="0" w:tplc="C548FC6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65B4736"/>
    <w:multiLevelType w:val="hybridMultilevel"/>
    <w:tmpl w:val="6AC20D92"/>
    <w:lvl w:ilvl="0" w:tplc="BC4EAB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7430D4D"/>
    <w:multiLevelType w:val="multilevel"/>
    <w:tmpl w:val="17430D4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1A927B18"/>
    <w:multiLevelType w:val="hybridMultilevel"/>
    <w:tmpl w:val="42CC1EC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1FB05BC3"/>
    <w:multiLevelType w:val="multilevel"/>
    <w:tmpl w:val="1FB05BC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369EA97"/>
    <w:multiLevelType w:val="hybridMultilevel"/>
    <w:tmpl w:val="FA3933A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288A6474"/>
    <w:multiLevelType w:val="hybridMultilevel"/>
    <w:tmpl w:val="EF286B6C"/>
    <w:lvl w:ilvl="0" w:tplc="6DAA6BBA">
      <w:start w:val="1"/>
      <w:numFmt w:val="bullet"/>
      <w:lvlText w:val="-"/>
      <w:lvlJc w:val="left"/>
      <w:pPr>
        <w:ind w:left="420" w:hanging="420"/>
      </w:pPr>
      <w:rPr>
        <w:rFonts w:ascii="Calibri" w:eastAsiaTheme="minorEastAsia" w:hAnsi="Calibri" w:cstheme="minorBid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29CC25C3"/>
    <w:multiLevelType w:val="hybridMultilevel"/>
    <w:tmpl w:val="1DC0CA8E"/>
    <w:lvl w:ilvl="0" w:tplc="0409000B">
      <w:start w:val="1"/>
      <w:numFmt w:val="bullet"/>
      <w:lvlText w:val=""/>
      <w:lvlJc w:val="left"/>
      <w:pPr>
        <w:ind w:left="542" w:hanging="420"/>
      </w:pPr>
      <w:rPr>
        <w:rFonts w:ascii="Wingdings" w:hAnsi="Wingdings" w:hint="default"/>
      </w:rPr>
    </w:lvl>
    <w:lvl w:ilvl="1" w:tplc="04090003" w:tentative="1">
      <w:start w:val="1"/>
      <w:numFmt w:val="bullet"/>
      <w:lvlText w:val=""/>
      <w:lvlJc w:val="left"/>
      <w:pPr>
        <w:ind w:left="962" w:hanging="420"/>
      </w:pPr>
      <w:rPr>
        <w:rFonts w:ascii="Wingdings" w:hAnsi="Wingdings" w:hint="default"/>
      </w:rPr>
    </w:lvl>
    <w:lvl w:ilvl="2" w:tplc="04090005" w:tentative="1">
      <w:start w:val="1"/>
      <w:numFmt w:val="bullet"/>
      <w:lvlText w:val=""/>
      <w:lvlJc w:val="left"/>
      <w:pPr>
        <w:ind w:left="1382" w:hanging="420"/>
      </w:pPr>
      <w:rPr>
        <w:rFonts w:ascii="Wingdings" w:hAnsi="Wingdings" w:hint="default"/>
      </w:rPr>
    </w:lvl>
    <w:lvl w:ilvl="3" w:tplc="04090001" w:tentative="1">
      <w:start w:val="1"/>
      <w:numFmt w:val="bullet"/>
      <w:lvlText w:val=""/>
      <w:lvlJc w:val="left"/>
      <w:pPr>
        <w:ind w:left="1802" w:hanging="420"/>
      </w:pPr>
      <w:rPr>
        <w:rFonts w:ascii="Wingdings" w:hAnsi="Wingdings" w:hint="default"/>
      </w:rPr>
    </w:lvl>
    <w:lvl w:ilvl="4" w:tplc="04090003" w:tentative="1">
      <w:start w:val="1"/>
      <w:numFmt w:val="bullet"/>
      <w:lvlText w:val=""/>
      <w:lvlJc w:val="left"/>
      <w:pPr>
        <w:ind w:left="2222" w:hanging="420"/>
      </w:pPr>
      <w:rPr>
        <w:rFonts w:ascii="Wingdings" w:hAnsi="Wingdings" w:hint="default"/>
      </w:rPr>
    </w:lvl>
    <w:lvl w:ilvl="5" w:tplc="04090005" w:tentative="1">
      <w:start w:val="1"/>
      <w:numFmt w:val="bullet"/>
      <w:lvlText w:val=""/>
      <w:lvlJc w:val="left"/>
      <w:pPr>
        <w:ind w:left="2642" w:hanging="420"/>
      </w:pPr>
      <w:rPr>
        <w:rFonts w:ascii="Wingdings" w:hAnsi="Wingdings" w:hint="default"/>
      </w:rPr>
    </w:lvl>
    <w:lvl w:ilvl="6" w:tplc="04090001" w:tentative="1">
      <w:start w:val="1"/>
      <w:numFmt w:val="bullet"/>
      <w:lvlText w:val=""/>
      <w:lvlJc w:val="left"/>
      <w:pPr>
        <w:ind w:left="3062" w:hanging="420"/>
      </w:pPr>
      <w:rPr>
        <w:rFonts w:ascii="Wingdings" w:hAnsi="Wingdings" w:hint="default"/>
      </w:rPr>
    </w:lvl>
    <w:lvl w:ilvl="7" w:tplc="04090003" w:tentative="1">
      <w:start w:val="1"/>
      <w:numFmt w:val="bullet"/>
      <w:lvlText w:val=""/>
      <w:lvlJc w:val="left"/>
      <w:pPr>
        <w:ind w:left="3482" w:hanging="420"/>
      </w:pPr>
      <w:rPr>
        <w:rFonts w:ascii="Wingdings" w:hAnsi="Wingdings" w:hint="default"/>
      </w:rPr>
    </w:lvl>
    <w:lvl w:ilvl="8" w:tplc="04090005" w:tentative="1">
      <w:start w:val="1"/>
      <w:numFmt w:val="bullet"/>
      <w:lvlText w:val=""/>
      <w:lvlJc w:val="left"/>
      <w:pPr>
        <w:ind w:left="3902" w:hanging="420"/>
      </w:pPr>
      <w:rPr>
        <w:rFonts w:ascii="Wingdings" w:hAnsi="Wingdings" w:hint="default"/>
      </w:rPr>
    </w:lvl>
  </w:abstractNum>
  <w:abstractNum w:abstractNumId="23" w15:restartNumberingAfterBreak="0">
    <w:nsid w:val="2A42529A"/>
    <w:multiLevelType w:val="multilevel"/>
    <w:tmpl w:val="2A42529A"/>
    <w:lvl w:ilvl="0">
      <w:numFmt w:val="bullet"/>
      <w:lvlText w:val="-"/>
      <w:lvlJc w:val="left"/>
      <w:pPr>
        <w:ind w:left="720" w:hanging="360"/>
      </w:pPr>
      <w:rPr>
        <w:rFonts w:ascii="Calibri" w:eastAsiaTheme="minorEastAsia" w:hAnsi="Calibri" w:cstheme="minorBidi" w:hint="default"/>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34D44E2"/>
    <w:multiLevelType w:val="hybridMultilevel"/>
    <w:tmpl w:val="AABEA9B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3DCE4DBA"/>
    <w:multiLevelType w:val="multilevel"/>
    <w:tmpl w:val="4F920FDC"/>
    <w:lvl w:ilvl="0">
      <w:start w:val="1"/>
      <w:numFmt w:val="decimal"/>
      <w:lvlText w:val="%1"/>
      <w:lvlJc w:val="left"/>
      <w:pPr>
        <w:ind w:left="495" w:hanging="495"/>
      </w:pPr>
      <w:rPr>
        <w:rFonts w:hint="default"/>
      </w:rPr>
    </w:lvl>
    <w:lvl w:ilvl="1">
      <w:start w:val="1"/>
      <w:numFmt w:val="decimal"/>
      <w:pStyle w:val="Titres"/>
      <w:lvlText w:val="%1.%2"/>
      <w:lvlJc w:val="left"/>
      <w:pPr>
        <w:ind w:left="825" w:hanging="720"/>
      </w:pPr>
      <w:rPr>
        <w:rFonts w:hint="default"/>
      </w:rPr>
    </w:lvl>
    <w:lvl w:ilvl="2">
      <w:start w:val="1"/>
      <w:numFmt w:val="decimal"/>
      <w:lvlText w:val="%1.%2.%3"/>
      <w:lvlJc w:val="left"/>
      <w:pPr>
        <w:ind w:left="1290" w:hanging="1080"/>
      </w:pPr>
      <w:rPr>
        <w:rFonts w:hint="default"/>
      </w:rPr>
    </w:lvl>
    <w:lvl w:ilvl="3">
      <w:start w:val="1"/>
      <w:numFmt w:val="decimal"/>
      <w:lvlText w:val="%1.%2.%3.%4"/>
      <w:lvlJc w:val="left"/>
      <w:pPr>
        <w:ind w:left="1755" w:hanging="1440"/>
      </w:pPr>
      <w:rPr>
        <w:rFonts w:hint="default"/>
      </w:rPr>
    </w:lvl>
    <w:lvl w:ilvl="4">
      <w:start w:val="1"/>
      <w:numFmt w:val="decimal"/>
      <w:lvlText w:val="%1.%2.%3.%4.%5"/>
      <w:lvlJc w:val="left"/>
      <w:pPr>
        <w:ind w:left="2220" w:hanging="1800"/>
      </w:pPr>
      <w:rPr>
        <w:rFonts w:hint="default"/>
      </w:rPr>
    </w:lvl>
    <w:lvl w:ilvl="5">
      <w:start w:val="1"/>
      <w:numFmt w:val="decimal"/>
      <w:lvlText w:val="%1.%2.%3.%4.%5.%6"/>
      <w:lvlJc w:val="left"/>
      <w:pPr>
        <w:ind w:left="2325" w:hanging="1800"/>
      </w:pPr>
      <w:rPr>
        <w:rFonts w:hint="default"/>
      </w:rPr>
    </w:lvl>
    <w:lvl w:ilvl="6">
      <w:start w:val="1"/>
      <w:numFmt w:val="decimal"/>
      <w:lvlText w:val="%1.%2.%3.%4.%5.%6.%7"/>
      <w:lvlJc w:val="left"/>
      <w:pPr>
        <w:ind w:left="2790" w:hanging="2160"/>
      </w:pPr>
      <w:rPr>
        <w:rFonts w:hint="default"/>
      </w:rPr>
    </w:lvl>
    <w:lvl w:ilvl="7">
      <w:start w:val="1"/>
      <w:numFmt w:val="decimal"/>
      <w:lvlText w:val="%1.%2.%3.%4.%5.%6.%7.%8"/>
      <w:lvlJc w:val="left"/>
      <w:pPr>
        <w:ind w:left="3255" w:hanging="2520"/>
      </w:pPr>
      <w:rPr>
        <w:rFonts w:hint="default"/>
      </w:rPr>
    </w:lvl>
    <w:lvl w:ilvl="8">
      <w:start w:val="1"/>
      <w:numFmt w:val="decimal"/>
      <w:lvlText w:val="%1.%2.%3.%4.%5.%6.%7.%8.%9"/>
      <w:lvlJc w:val="left"/>
      <w:pPr>
        <w:ind w:left="3720" w:hanging="2880"/>
      </w:pPr>
      <w:rPr>
        <w:rFonts w:hint="default"/>
      </w:rPr>
    </w:lvl>
  </w:abstractNum>
  <w:abstractNum w:abstractNumId="26" w15:restartNumberingAfterBreak="0">
    <w:nsid w:val="3E157154"/>
    <w:multiLevelType w:val="hybridMultilevel"/>
    <w:tmpl w:val="DC2ABE8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40BF14E8"/>
    <w:multiLevelType w:val="hybridMultilevel"/>
    <w:tmpl w:val="92AA1E4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11B5AEA"/>
    <w:multiLevelType w:val="multilevel"/>
    <w:tmpl w:val="026AEC14"/>
    <w:lvl w:ilvl="0">
      <w:numFmt w:val="bullet"/>
      <w:lvlText w:val="•"/>
      <w:lvlJc w:val="left"/>
      <w:pPr>
        <w:ind w:left="360" w:hanging="360"/>
      </w:pPr>
      <w:rPr>
        <w:rFonts w:ascii="Arial" w:eastAsia="EurostileLTStd-Demi" w:hAnsi="Arial" w:cs="Arial" w:hint="default"/>
      </w:rPr>
    </w:lvl>
    <w:lvl w:ilvl="1">
      <w:start w:val="1"/>
      <w:numFmt w:val="decimal"/>
      <w:lvlText w:val="%2)"/>
      <w:lvlJc w:val="left"/>
      <w:pPr>
        <w:ind w:left="780" w:hanging="360"/>
      </w:pPr>
      <w:rPr>
        <w:rFont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41FC2E2D"/>
    <w:multiLevelType w:val="hybridMultilevel"/>
    <w:tmpl w:val="E272F4DA"/>
    <w:lvl w:ilvl="0" w:tplc="04090011">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4AC77A97"/>
    <w:multiLevelType w:val="hybridMultilevel"/>
    <w:tmpl w:val="AA8673EA"/>
    <w:lvl w:ilvl="0" w:tplc="04090011">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4B210069"/>
    <w:multiLevelType w:val="hybridMultilevel"/>
    <w:tmpl w:val="0CC08A50"/>
    <w:lvl w:ilvl="0" w:tplc="BEC62420">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4D2E64E8"/>
    <w:multiLevelType w:val="hybridMultilevel"/>
    <w:tmpl w:val="64101128"/>
    <w:lvl w:ilvl="0" w:tplc="ADC883A8">
      <w:numFmt w:val="bullet"/>
      <w:lvlText w:val="•"/>
      <w:lvlJc w:val="left"/>
      <w:rPr>
        <w:rFonts w:ascii="Arial" w:eastAsia="SimSun" w:hAnsi="Aria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4F7B5F62"/>
    <w:multiLevelType w:val="hybridMultilevel"/>
    <w:tmpl w:val="EB8CEE42"/>
    <w:lvl w:ilvl="0" w:tplc="4058EE6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50AD470B"/>
    <w:multiLevelType w:val="multilevel"/>
    <w:tmpl w:val="50AD470B"/>
    <w:lvl w:ilvl="0">
      <w:start w:val="1"/>
      <w:numFmt w:val="bullet"/>
      <w:lvlText w:val=""/>
      <w:lvlJc w:val="left"/>
      <w:pPr>
        <w:ind w:left="360" w:hanging="360"/>
      </w:pPr>
      <w:rPr>
        <w:rFonts w:ascii="Wingdings" w:hAnsi="Wingding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54306C30"/>
    <w:multiLevelType w:val="multilevel"/>
    <w:tmpl w:val="CCEE6670"/>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552363F6"/>
    <w:multiLevelType w:val="hybridMultilevel"/>
    <w:tmpl w:val="35C05E4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5B3A04BE"/>
    <w:multiLevelType w:val="multilevel"/>
    <w:tmpl w:val="5EE29FDE"/>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5DD57AFA"/>
    <w:multiLevelType w:val="hybridMultilevel"/>
    <w:tmpl w:val="65A49FF0"/>
    <w:lvl w:ilvl="0" w:tplc="0409000F">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610F83E2"/>
    <w:multiLevelType w:val="hybridMultilevel"/>
    <w:tmpl w:val="DAACB86A"/>
    <w:lvl w:ilvl="0" w:tplc="ADC883A8">
      <w:numFmt w:val="bullet"/>
      <w:lvlText w:val="•"/>
      <w:lvlJc w:val="left"/>
      <w:rPr>
        <w:rFonts w:ascii="Arial" w:eastAsia="SimSun" w:hAnsi="Aria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62D67A96"/>
    <w:multiLevelType w:val="hybridMultilevel"/>
    <w:tmpl w:val="9D76518E"/>
    <w:lvl w:ilvl="0" w:tplc="04090011">
      <w:start w:val="1"/>
      <w:numFmt w:val="decimal"/>
      <w:lvlText w:val="%1)"/>
      <w:lvlJc w:val="left"/>
      <w:pPr>
        <w:ind w:left="420" w:hanging="420"/>
      </w:pPr>
      <w:rPr>
        <w:rFonts w:hint="default"/>
      </w:rPr>
    </w:lvl>
    <w:lvl w:ilvl="1" w:tplc="16FE691C">
      <w:start w:val="1"/>
      <w:numFmt w:val="decimal"/>
      <w:lvlText w:val="%2."/>
      <w:lvlJc w:val="left"/>
      <w:pPr>
        <w:ind w:left="780" w:hanging="36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63EE77E9"/>
    <w:multiLevelType w:val="multilevel"/>
    <w:tmpl w:val="08EED978"/>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68137ED8"/>
    <w:multiLevelType w:val="hybridMultilevel"/>
    <w:tmpl w:val="F4A4EC24"/>
    <w:lvl w:ilvl="0" w:tplc="AC640F18">
      <w:start w:val="1"/>
      <w:numFmt w:val="bullet"/>
      <w:lvlText w:val=""/>
      <w:lvlPicBulletId w:val="1"/>
      <w:lvlJc w:val="left"/>
      <w:pPr>
        <w:tabs>
          <w:tab w:val="num" w:pos="720"/>
        </w:tabs>
        <w:ind w:left="720" w:hanging="360"/>
      </w:pPr>
      <w:rPr>
        <w:rFonts w:ascii="Symbol" w:hAnsi="Symbol" w:hint="default"/>
      </w:rPr>
    </w:lvl>
    <w:lvl w:ilvl="1" w:tplc="7BF2678E" w:tentative="1">
      <w:start w:val="1"/>
      <w:numFmt w:val="bullet"/>
      <w:lvlText w:val=""/>
      <w:lvlJc w:val="left"/>
      <w:pPr>
        <w:tabs>
          <w:tab w:val="num" w:pos="1440"/>
        </w:tabs>
        <w:ind w:left="1440" w:hanging="360"/>
      </w:pPr>
      <w:rPr>
        <w:rFonts w:ascii="Symbol" w:hAnsi="Symbol" w:hint="default"/>
      </w:rPr>
    </w:lvl>
    <w:lvl w:ilvl="2" w:tplc="1C880508" w:tentative="1">
      <w:start w:val="1"/>
      <w:numFmt w:val="bullet"/>
      <w:lvlText w:val=""/>
      <w:lvlJc w:val="left"/>
      <w:pPr>
        <w:tabs>
          <w:tab w:val="num" w:pos="2160"/>
        </w:tabs>
        <w:ind w:left="2160" w:hanging="360"/>
      </w:pPr>
      <w:rPr>
        <w:rFonts w:ascii="Symbol" w:hAnsi="Symbol" w:hint="default"/>
      </w:rPr>
    </w:lvl>
    <w:lvl w:ilvl="3" w:tplc="3E883776" w:tentative="1">
      <w:start w:val="1"/>
      <w:numFmt w:val="bullet"/>
      <w:lvlText w:val=""/>
      <w:lvlJc w:val="left"/>
      <w:pPr>
        <w:tabs>
          <w:tab w:val="num" w:pos="2880"/>
        </w:tabs>
        <w:ind w:left="2880" w:hanging="360"/>
      </w:pPr>
      <w:rPr>
        <w:rFonts w:ascii="Symbol" w:hAnsi="Symbol" w:hint="default"/>
      </w:rPr>
    </w:lvl>
    <w:lvl w:ilvl="4" w:tplc="30BAB5F6" w:tentative="1">
      <w:start w:val="1"/>
      <w:numFmt w:val="bullet"/>
      <w:lvlText w:val=""/>
      <w:lvlJc w:val="left"/>
      <w:pPr>
        <w:tabs>
          <w:tab w:val="num" w:pos="3600"/>
        </w:tabs>
        <w:ind w:left="3600" w:hanging="360"/>
      </w:pPr>
      <w:rPr>
        <w:rFonts w:ascii="Symbol" w:hAnsi="Symbol" w:hint="default"/>
      </w:rPr>
    </w:lvl>
    <w:lvl w:ilvl="5" w:tplc="540A7294" w:tentative="1">
      <w:start w:val="1"/>
      <w:numFmt w:val="bullet"/>
      <w:lvlText w:val=""/>
      <w:lvlJc w:val="left"/>
      <w:pPr>
        <w:tabs>
          <w:tab w:val="num" w:pos="4320"/>
        </w:tabs>
        <w:ind w:left="4320" w:hanging="360"/>
      </w:pPr>
      <w:rPr>
        <w:rFonts w:ascii="Symbol" w:hAnsi="Symbol" w:hint="default"/>
      </w:rPr>
    </w:lvl>
    <w:lvl w:ilvl="6" w:tplc="1EECA5C2" w:tentative="1">
      <w:start w:val="1"/>
      <w:numFmt w:val="bullet"/>
      <w:lvlText w:val=""/>
      <w:lvlJc w:val="left"/>
      <w:pPr>
        <w:tabs>
          <w:tab w:val="num" w:pos="5040"/>
        </w:tabs>
        <w:ind w:left="5040" w:hanging="360"/>
      </w:pPr>
      <w:rPr>
        <w:rFonts w:ascii="Symbol" w:hAnsi="Symbol" w:hint="default"/>
      </w:rPr>
    </w:lvl>
    <w:lvl w:ilvl="7" w:tplc="6D3C08BE" w:tentative="1">
      <w:start w:val="1"/>
      <w:numFmt w:val="bullet"/>
      <w:lvlText w:val=""/>
      <w:lvlJc w:val="left"/>
      <w:pPr>
        <w:tabs>
          <w:tab w:val="num" w:pos="5760"/>
        </w:tabs>
        <w:ind w:left="5760" w:hanging="360"/>
      </w:pPr>
      <w:rPr>
        <w:rFonts w:ascii="Symbol" w:hAnsi="Symbol" w:hint="default"/>
      </w:rPr>
    </w:lvl>
    <w:lvl w:ilvl="8" w:tplc="E2BA9C10"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6BF86864"/>
    <w:multiLevelType w:val="hybridMultilevel"/>
    <w:tmpl w:val="3E3850E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6E354653"/>
    <w:multiLevelType w:val="hybridMultilevel"/>
    <w:tmpl w:val="53F8E054"/>
    <w:lvl w:ilvl="0" w:tplc="04090011">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71790679"/>
    <w:multiLevelType w:val="hybridMultilevel"/>
    <w:tmpl w:val="C4601DD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73195CF4"/>
    <w:multiLevelType w:val="multilevel"/>
    <w:tmpl w:val="9E28D28C"/>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41"/>
  </w:num>
  <w:num w:numId="2">
    <w:abstractNumId w:val="35"/>
  </w:num>
  <w:num w:numId="3">
    <w:abstractNumId w:val="7"/>
  </w:num>
  <w:num w:numId="4">
    <w:abstractNumId w:val="37"/>
  </w:num>
  <w:num w:numId="5">
    <w:abstractNumId w:val="23"/>
  </w:num>
  <w:num w:numId="6">
    <w:abstractNumId w:val="34"/>
  </w:num>
  <w:num w:numId="7">
    <w:abstractNumId w:val="5"/>
  </w:num>
  <w:num w:numId="8">
    <w:abstractNumId w:val="14"/>
  </w:num>
  <w:num w:numId="9">
    <w:abstractNumId w:val="19"/>
  </w:num>
  <w:num w:numId="10">
    <w:abstractNumId w:val="11"/>
  </w:num>
  <w:num w:numId="11">
    <w:abstractNumId w:val="17"/>
  </w:num>
  <w:num w:numId="12">
    <w:abstractNumId w:val="12"/>
  </w:num>
  <w:num w:numId="13">
    <w:abstractNumId w:val="25"/>
  </w:num>
  <w:num w:numId="14">
    <w:abstractNumId w:val="25"/>
  </w:num>
  <w:num w:numId="15">
    <w:abstractNumId w:val="25"/>
  </w:num>
  <w:num w:numId="16">
    <w:abstractNumId w:val="18"/>
  </w:num>
  <w:num w:numId="17">
    <w:abstractNumId w:val="38"/>
  </w:num>
  <w:num w:numId="18">
    <w:abstractNumId w:val="16"/>
  </w:num>
  <w:num w:numId="19">
    <w:abstractNumId w:val="26"/>
  </w:num>
  <w:num w:numId="20">
    <w:abstractNumId w:val="29"/>
  </w:num>
  <w:num w:numId="21">
    <w:abstractNumId w:val="22"/>
  </w:num>
  <w:num w:numId="22">
    <w:abstractNumId w:val="31"/>
  </w:num>
  <w:num w:numId="23">
    <w:abstractNumId w:val="45"/>
  </w:num>
  <w:num w:numId="24">
    <w:abstractNumId w:val="21"/>
  </w:num>
  <w:num w:numId="25">
    <w:abstractNumId w:val="9"/>
  </w:num>
  <w:num w:numId="26">
    <w:abstractNumId w:val="40"/>
  </w:num>
  <w:num w:numId="27">
    <w:abstractNumId w:val="30"/>
  </w:num>
  <w:num w:numId="28">
    <w:abstractNumId w:val="46"/>
  </w:num>
  <w:num w:numId="29">
    <w:abstractNumId w:val="28"/>
  </w:num>
  <w:num w:numId="30">
    <w:abstractNumId w:val="44"/>
  </w:num>
  <w:num w:numId="31">
    <w:abstractNumId w:val="13"/>
  </w:num>
  <w:num w:numId="32">
    <w:abstractNumId w:val="6"/>
  </w:num>
  <w:num w:numId="33">
    <w:abstractNumId w:val="8"/>
  </w:num>
  <w:num w:numId="34">
    <w:abstractNumId w:val="27"/>
  </w:num>
  <w:num w:numId="35">
    <w:abstractNumId w:val="43"/>
  </w:num>
  <w:num w:numId="36">
    <w:abstractNumId w:val="10"/>
  </w:num>
  <w:num w:numId="37">
    <w:abstractNumId w:val="24"/>
  </w:num>
  <w:num w:numId="38">
    <w:abstractNumId w:val="36"/>
  </w:num>
  <w:num w:numId="39">
    <w:abstractNumId w:val="15"/>
  </w:num>
  <w:num w:numId="40">
    <w:abstractNumId w:val="33"/>
  </w:num>
  <w:num w:numId="41">
    <w:abstractNumId w:val="4"/>
  </w:num>
  <w:num w:numId="42">
    <w:abstractNumId w:val="0"/>
  </w:num>
  <w:num w:numId="43">
    <w:abstractNumId w:val="20"/>
  </w:num>
  <w:num w:numId="44">
    <w:abstractNumId w:val="1"/>
  </w:num>
  <w:num w:numId="45">
    <w:abstractNumId w:val="2"/>
  </w:num>
  <w:num w:numId="46">
    <w:abstractNumId w:val="3"/>
  </w:num>
  <w:num w:numId="47">
    <w:abstractNumId w:val="32"/>
  </w:num>
  <w:num w:numId="48">
    <w:abstractNumId w:val="39"/>
  </w:num>
  <w:num w:numId="49">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72A27"/>
    <w:rsid w:val="0000132C"/>
    <w:rsid w:val="0000304F"/>
    <w:rsid w:val="000278A9"/>
    <w:rsid w:val="00041C17"/>
    <w:rsid w:val="0005275D"/>
    <w:rsid w:val="00066F49"/>
    <w:rsid w:val="000835A6"/>
    <w:rsid w:val="0008430D"/>
    <w:rsid w:val="00085A6A"/>
    <w:rsid w:val="00093956"/>
    <w:rsid w:val="000A0559"/>
    <w:rsid w:val="000A66F9"/>
    <w:rsid w:val="000B78B9"/>
    <w:rsid w:val="000C755E"/>
    <w:rsid w:val="000D045C"/>
    <w:rsid w:val="000E08BE"/>
    <w:rsid w:val="000E3CB4"/>
    <w:rsid w:val="000F6AD4"/>
    <w:rsid w:val="001161B4"/>
    <w:rsid w:val="001440F8"/>
    <w:rsid w:val="0016003C"/>
    <w:rsid w:val="00172A27"/>
    <w:rsid w:val="00190CC4"/>
    <w:rsid w:val="001B1234"/>
    <w:rsid w:val="001F1A78"/>
    <w:rsid w:val="00203044"/>
    <w:rsid w:val="00215403"/>
    <w:rsid w:val="00226D23"/>
    <w:rsid w:val="00250211"/>
    <w:rsid w:val="00272237"/>
    <w:rsid w:val="0027790B"/>
    <w:rsid w:val="00291E5D"/>
    <w:rsid w:val="002C0D42"/>
    <w:rsid w:val="002C2A14"/>
    <w:rsid w:val="002E1557"/>
    <w:rsid w:val="002F7645"/>
    <w:rsid w:val="003349A4"/>
    <w:rsid w:val="003373FF"/>
    <w:rsid w:val="00356C27"/>
    <w:rsid w:val="00361ED4"/>
    <w:rsid w:val="003D364C"/>
    <w:rsid w:val="004020F3"/>
    <w:rsid w:val="00451946"/>
    <w:rsid w:val="0045692F"/>
    <w:rsid w:val="0045739A"/>
    <w:rsid w:val="00472B19"/>
    <w:rsid w:val="004B723C"/>
    <w:rsid w:val="004D49BA"/>
    <w:rsid w:val="0052482E"/>
    <w:rsid w:val="00532B0A"/>
    <w:rsid w:val="00546896"/>
    <w:rsid w:val="00553EE3"/>
    <w:rsid w:val="0055474D"/>
    <w:rsid w:val="005669B2"/>
    <w:rsid w:val="00572EEF"/>
    <w:rsid w:val="00576846"/>
    <w:rsid w:val="005861E5"/>
    <w:rsid w:val="005A3851"/>
    <w:rsid w:val="005B2AC1"/>
    <w:rsid w:val="005C5E26"/>
    <w:rsid w:val="005E4C55"/>
    <w:rsid w:val="005F3395"/>
    <w:rsid w:val="005F39C1"/>
    <w:rsid w:val="005F448E"/>
    <w:rsid w:val="00602563"/>
    <w:rsid w:val="00633685"/>
    <w:rsid w:val="00641025"/>
    <w:rsid w:val="006676B6"/>
    <w:rsid w:val="00670ED0"/>
    <w:rsid w:val="00671FFB"/>
    <w:rsid w:val="00696681"/>
    <w:rsid w:val="0069784F"/>
    <w:rsid w:val="006E1672"/>
    <w:rsid w:val="006E2BCB"/>
    <w:rsid w:val="006E67E0"/>
    <w:rsid w:val="006F4785"/>
    <w:rsid w:val="00702F33"/>
    <w:rsid w:val="00704D9C"/>
    <w:rsid w:val="00706990"/>
    <w:rsid w:val="00736076"/>
    <w:rsid w:val="007447BA"/>
    <w:rsid w:val="00755937"/>
    <w:rsid w:val="00767A38"/>
    <w:rsid w:val="00773DE3"/>
    <w:rsid w:val="0078558E"/>
    <w:rsid w:val="007F6A7C"/>
    <w:rsid w:val="00820AEB"/>
    <w:rsid w:val="00825C4D"/>
    <w:rsid w:val="008364F2"/>
    <w:rsid w:val="008418F5"/>
    <w:rsid w:val="00853BB6"/>
    <w:rsid w:val="00856AFD"/>
    <w:rsid w:val="008A00DB"/>
    <w:rsid w:val="008E4156"/>
    <w:rsid w:val="008E5A84"/>
    <w:rsid w:val="008E7558"/>
    <w:rsid w:val="00916996"/>
    <w:rsid w:val="009471E8"/>
    <w:rsid w:val="00952ABA"/>
    <w:rsid w:val="00976D76"/>
    <w:rsid w:val="009A1ACE"/>
    <w:rsid w:val="009E59D8"/>
    <w:rsid w:val="00A238D4"/>
    <w:rsid w:val="00A5600B"/>
    <w:rsid w:val="00A67424"/>
    <w:rsid w:val="00A77FAD"/>
    <w:rsid w:val="00AE6DF5"/>
    <w:rsid w:val="00AF1732"/>
    <w:rsid w:val="00AF41C7"/>
    <w:rsid w:val="00B160D8"/>
    <w:rsid w:val="00B34E16"/>
    <w:rsid w:val="00B555DD"/>
    <w:rsid w:val="00B73DAA"/>
    <w:rsid w:val="00B73DF7"/>
    <w:rsid w:val="00C34FCA"/>
    <w:rsid w:val="00C549AE"/>
    <w:rsid w:val="00C5589B"/>
    <w:rsid w:val="00C853C3"/>
    <w:rsid w:val="00C87DF2"/>
    <w:rsid w:val="00C93237"/>
    <w:rsid w:val="00CB0C6E"/>
    <w:rsid w:val="00CB3CF6"/>
    <w:rsid w:val="00CB62E5"/>
    <w:rsid w:val="00D0742D"/>
    <w:rsid w:val="00D13D21"/>
    <w:rsid w:val="00D1726B"/>
    <w:rsid w:val="00D5201F"/>
    <w:rsid w:val="00D60F9A"/>
    <w:rsid w:val="00D63244"/>
    <w:rsid w:val="00D80DF2"/>
    <w:rsid w:val="00D81727"/>
    <w:rsid w:val="00D84C8C"/>
    <w:rsid w:val="00D859CF"/>
    <w:rsid w:val="00D91717"/>
    <w:rsid w:val="00DA23DD"/>
    <w:rsid w:val="00DA5E9C"/>
    <w:rsid w:val="00DC23DE"/>
    <w:rsid w:val="00DD4AB4"/>
    <w:rsid w:val="00DE7049"/>
    <w:rsid w:val="00DF5A9A"/>
    <w:rsid w:val="00E14FFB"/>
    <w:rsid w:val="00E21E4C"/>
    <w:rsid w:val="00E225A1"/>
    <w:rsid w:val="00E247B5"/>
    <w:rsid w:val="00E25577"/>
    <w:rsid w:val="00E3576B"/>
    <w:rsid w:val="00E60A0A"/>
    <w:rsid w:val="00E657E6"/>
    <w:rsid w:val="00E679A6"/>
    <w:rsid w:val="00EA2899"/>
    <w:rsid w:val="00EB15C1"/>
    <w:rsid w:val="00ED5557"/>
    <w:rsid w:val="00EE26E3"/>
    <w:rsid w:val="00F00AD0"/>
    <w:rsid w:val="00F273A0"/>
    <w:rsid w:val="00F31569"/>
    <w:rsid w:val="00F36201"/>
    <w:rsid w:val="00F53278"/>
    <w:rsid w:val="00F64EEF"/>
    <w:rsid w:val="00F76776"/>
    <w:rsid w:val="00F8072A"/>
    <w:rsid w:val="00FD68F8"/>
    <w:rsid w:val="00FE4C5F"/>
    <w:rsid w:val="0137663D"/>
    <w:rsid w:val="019B0338"/>
    <w:rsid w:val="01F019BD"/>
    <w:rsid w:val="03B35A84"/>
    <w:rsid w:val="08721DCC"/>
    <w:rsid w:val="0950252C"/>
    <w:rsid w:val="0B5D7DDC"/>
    <w:rsid w:val="0B6348AA"/>
    <w:rsid w:val="110F62AA"/>
    <w:rsid w:val="122D3C35"/>
    <w:rsid w:val="125C4BE9"/>
    <w:rsid w:val="17026985"/>
    <w:rsid w:val="17175B25"/>
    <w:rsid w:val="175B1118"/>
    <w:rsid w:val="19C331A7"/>
    <w:rsid w:val="1B147763"/>
    <w:rsid w:val="1BE178E2"/>
    <w:rsid w:val="1D1C32B7"/>
    <w:rsid w:val="20EF795E"/>
    <w:rsid w:val="22225430"/>
    <w:rsid w:val="22706CC8"/>
    <w:rsid w:val="23A8255F"/>
    <w:rsid w:val="245D135F"/>
    <w:rsid w:val="25191831"/>
    <w:rsid w:val="28F8425F"/>
    <w:rsid w:val="295B30E2"/>
    <w:rsid w:val="2BDF30A4"/>
    <w:rsid w:val="2E0B4547"/>
    <w:rsid w:val="301835AD"/>
    <w:rsid w:val="30AC4B21"/>
    <w:rsid w:val="31ED42EE"/>
    <w:rsid w:val="32CB40AE"/>
    <w:rsid w:val="32F91ECD"/>
    <w:rsid w:val="35174DC9"/>
    <w:rsid w:val="37A2744D"/>
    <w:rsid w:val="38B273AC"/>
    <w:rsid w:val="39C40CE9"/>
    <w:rsid w:val="3B266BC2"/>
    <w:rsid w:val="3C346ED2"/>
    <w:rsid w:val="3DE67FA0"/>
    <w:rsid w:val="3F14395A"/>
    <w:rsid w:val="3F4711EA"/>
    <w:rsid w:val="3FCE5146"/>
    <w:rsid w:val="400B67C4"/>
    <w:rsid w:val="40B624BD"/>
    <w:rsid w:val="428F29B2"/>
    <w:rsid w:val="46C65C2C"/>
    <w:rsid w:val="4ADC36E4"/>
    <w:rsid w:val="4B4F066D"/>
    <w:rsid w:val="50AB0B40"/>
    <w:rsid w:val="5347647C"/>
    <w:rsid w:val="582728B8"/>
    <w:rsid w:val="5CC21DCC"/>
    <w:rsid w:val="60E83678"/>
    <w:rsid w:val="62A76360"/>
    <w:rsid w:val="65890077"/>
    <w:rsid w:val="699B4D4C"/>
    <w:rsid w:val="6A6264DA"/>
    <w:rsid w:val="6A960922"/>
    <w:rsid w:val="6A9E5D02"/>
    <w:rsid w:val="708C6D6F"/>
    <w:rsid w:val="729E52B2"/>
    <w:rsid w:val="754238BA"/>
    <w:rsid w:val="7A7F048B"/>
    <w:rsid w:val="7B4E47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069CDE9"/>
  <w15:docId w15:val="{39ADEDF5-8791-C548-AD58-0D9E7EB15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it-IT"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00DB"/>
    <w:pPr>
      <w:widowControl w:val="0"/>
      <w:jc w:val="both"/>
    </w:pPr>
    <w:rPr>
      <w:rFonts w:asciiTheme="minorHAnsi" w:eastAsiaTheme="minorEastAsia" w:hAnsiTheme="minorHAnsi" w:cstheme="minorBidi"/>
      <w:kern w:val="2"/>
      <w:sz w:val="21"/>
      <w:szCs w:val="24"/>
    </w:rPr>
  </w:style>
  <w:style w:type="paragraph" w:styleId="Heading1">
    <w:name w:val="heading 1"/>
    <w:basedOn w:val="Normal"/>
    <w:next w:val="Normal"/>
    <w:link w:val="Heading1Char"/>
    <w:qFormat/>
    <w:rsid w:val="002E155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unhideWhenUsed/>
    <w:qFormat/>
    <w:rsid w:val="005669B2"/>
    <w:pPr>
      <w:autoSpaceDE w:val="0"/>
      <w:autoSpaceDN w:val="0"/>
      <w:spacing w:before="7"/>
      <w:ind w:left="2269" w:right="2327"/>
      <w:jc w:val="center"/>
      <w:outlineLvl w:val="1"/>
    </w:pPr>
    <w:rPr>
      <w:rFonts w:ascii="Arial" w:eastAsia="Arial" w:hAnsi="Arial" w:cs="Arial"/>
      <w:b/>
      <w:bCs/>
      <w:kern w:val="0"/>
      <w:sz w:val="40"/>
      <w:szCs w:val="40"/>
      <w:lang w:eastAsia="en-US"/>
    </w:rPr>
  </w:style>
  <w:style w:type="paragraph" w:styleId="Heading3">
    <w:name w:val="heading 3"/>
    <w:basedOn w:val="Normal"/>
    <w:link w:val="Heading3Char"/>
    <w:uiPriority w:val="1"/>
    <w:qFormat/>
    <w:rsid w:val="007F6A7C"/>
    <w:pPr>
      <w:autoSpaceDE w:val="0"/>
      <w:autoSpaceDN w:val="0"/>
      <w:ind w:left="140"/>
      <w:jc w:val="left"/>
      <w:outlineLvl w:val="2"/>
    </w:pPr>
    <w:rPr>
      <w:rFonts w:ascii="Arial" w:eastAsia="Arial" w:hAnsi="Arial" w:cs="Arial"/>
      <w:b/>
      <w:bCs/>
      <w:kern w:val="0"/>
      <w:sz w:val="22"/>
      <w:szCs w:val="22"/>
      <w:lang w:eastAsia="en-US"/>
    </w:rPr>
  </w:style>
  <w:style w:type="paragraph" w:styleId="Heading4">
    <w:name w:val="heading 4"/>
    <w:basedOn w:val="Normal"/>
    <w:next w:val="Normal"/>
    <w:link w:val="Heading4Char"/>
    <w:semiHidden/>
    <w:unhideWhenUsed/>
    <w:qFormat/>
    <w:rsid w:val="006E67E0"/>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Heading5">
    <w:name w:val="heading 5"/>
    <w:basedOn w:val="Normal"/>
    <w:next w:val="Normal"/>
    <w:link w:val="Heading5Char"/>
    <w:semiHidden/>
    <w:unhideWhenUsed/>
    <w:qFormat/>
    <w:rsid w:val="00670ED0"/>
    <w:pPr>
      <w:keepNext/>
      <w:keepLines/>
      <w:spacing w:before="280" w:after="290" w:line="376" w:lineRule="auto"/>
      <w:outlineLvl w:val="4"/>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rsid w:val="008A00DB"/>
    <w:rPr>
      <w:sz w:val="20"/>
      <w:szCs w:val="20"/>
    </w:rPr>
  </w:style>
  <w:style w:type="paragraph" w:styleId="BodyText">
    <w:name w:val="Body Text"/>
    <w:basedOn w:val="Normal"/>
    <w:uiPriority w:val="99"/>
    <w:qFormat/>
    <w:rsid w:val="008A00DB"/>
    <w:pPr>
      <w:spacing w:after="120"/>
    </w:pPr>
  </w:style>
  <w:style w:type="paragraph" w:styleId="BalloonText">
    <w:name w:val="Balloon Text"/>
    <w:basedOn w:val="Normal"/>
    <w:link w:val="BalloonTextChar"/>
    <w:qFormat/>
    <w:rsid w:val="008A00DB"/>
    <w:rPr>
      <w:sz w:val="18"/>
      <w:szCs w:val="18"/>
    </w:rPr>
  </w:style>
  <w:style w:type="paragraph" w:styleId="Footer">
    <w:name w:val="footer"/>
    <w:basedOn w:val="Normal"/>
    <w:link w:val="FooterChar"/>
    <w:uiPriority w:val="99"/>
    <w:qFormat/>
    <w:rsid w:val="008A00DB"/>
    <w:pPr>
      <w:tabs>
        <w:tab w:val="center" w:pos="4153"/>
        <w:tab w:val="right" w:pos="8306"/>
      </w:tabs>
      <w:snapToGrid w:val="0"/>
      <w:jc w:val="left"/>
    </w:pPr>
    <w:rPr>
      <w:sz w:val="18"/>
      <w:szCs w:val="18"/>
    </w:rPr>
  </w:style>
  <w:style w:type="paragraph" w:styleId="Header">
    <w:name w:val="header"/>
    <w:basedOn w:val="Normal"/>
    <w:link w:val="HeaderChar"/>
    <w:qFormat/>
    <w:rsid w:val="008A00DB"/>
    <w:pPr>
      <w:pBdr>
        <w:bottom w:val="single" w:sz="6" w:space="1" w:color="auto"/>
      </w:pBdr>
      <w:tabs>
        <w:tab w:val="center" w:pos="4153"/>
        <w:tab w:val="right" w:pos="8306"/>
      </w:tabs>
      <w:snapToGrid w:val="0"/>
      <w:jc w:val="center"/>
    </w:pPr>
    <w:rPr>
      <w:sz w:val="18"/>
      <w:szCs w:val="18"/>
    </w:rPr>
  </w:style>
  <w:style w:type="paragraph" w:styleId="BodyTextFirstIndent">
    <w:name w:val="Body Text First Indent"/>
    <w:basedOn w:val="BodyText"/>
    <w:uiPriority w:val="99"/>
    <w:qFormat/>
    <w:rsid w:val="008A00DB"/>
    <w:pPr>
      <w:ind w:firstLine="210"/>
    </w:pPr>
  </w:style>
  <w:style w:type="character" w:customStyle="1" w:styleId="BalloonTextChar">
    <w:name w:val="Balloon Text Char"/>
    <w:basedOn w:val="DefaultParagraphFont"/>
    <w:link w:val="BalloonText"/>
    <w:qFormat/>
    <w:rsid w:val="008A00DB"/>
    <w:rPr>
      <w:rFonts w:asciiTheme="minorHAnsi" w:eastAsiaTheme="minorEastAsia" w:hAnsiTheme="minorHAnsi" w:cstheme="minorBidi"/>
      <w:kern w:val="2"/>
      <w:sz w:val="18"/>
      <w:szCs w:val="18"/>
    </w:rPr>
  </w:style>
  <w:style w:type="character" w:customStyle="1" w:styleId="HeaderChar">
    <w:name w:val="Header Char"/>
    <w:basedOn w:val="DefaultParagraphFont"/>
    <w:link w:val="Header"/>
    <w:qFormat/>
    <w:rsid w:val="008A00DB"/>
    <w:rPr>
      <w:rFonts w:asciiTheme="minorHAnsi" w:eastAsiaTheme="minorEastAsia" w:hAnsiTheme="minorHAnsi" w:cstheme="minorBidi"/>
      <w:kern w:val="2"/>
      <w:sz w:val="18"/>
      <w:szCs w:val="18"/>
    </w:rPr>
  </w:style>
  <w:style w:type="character" w:customStyle="1" w:styleId="FooterChar">
    <w:name w:val="Footer Char"/>
    <w:basedOn w:val="DefaultParagraphFont"/>
    <w:link w:val="Footer"/>
    <w:uiPriority w:val="99"/>
    <w:qFormat/>
    <w:rsid w:val="008A00DB"/>
    <w:rPr>
      <w:rFonts w:asciiTheme="minorHAnsi" w:eastAsiaTheme="minorEastAsia" w:hAnsiTheme="minorHAnsi" w:cstheme="minorBidi"/>
      <w:kern w:val="2"/>
      <w:sz w:val="18"/>
      <w:szCs w:val="18"/>
    </w:rPr>
  </w:style>
  <w:style w:type="paragraph" w:styleId="ListParagraph">
    <w:name w:val="List Paragraph"/>
    <w:basedOn w:val="Normal"/>
    <w:uiPriority w:val="34"/>
    <w:unhideWhenUsed/>
    <w:qFormat/>
    <w:rsid w:val="008A00DB"/>
    <w:pPr>
      <w:ind w:firstLineChars="200" w:firstLine="420"/>
    </w:pPr>
  </w:style>
  <w:style w:type="character" w:customStyle="1" w:styleId="Heading2Char">
    <w:name w:val="Heading 2 Char"/>
    <w:basedOn w:val="DefaultParagraphFont"/>
    <w:link w:val="Heading2"/>
    <w:uiPriority w:val="9"/>
    <w:rsid w:val="005669B2"/>
    <w:rPr>
      <w:rFonts w:ascii="Arial" w:eastAsia="Arial" w:hAnsi="Arial" w:cs="Arial"/>
      <w:b/>
      <w:bCs/>
      <w:sz w:val="40"/>
      <w:szCs w:val="40"/>
      <w:lang w:val="it-IT" w:eastAsia="en-US"/>
    </w:rPr>
  </w:style>
  <w:style w:type="paragraph" w:customStyle="1" w:styleId="instructionoriginales">
    <w:name w:val="instruction originales"/>
    <w:basedOn w:val="Normal"/>
    <w:link w:val="instructionoriginalesCar"/>
    <w:qFormat/>
    <w:rsid w:val="005669B2"/>
    <w:pPr>
      <w:autoSpaceDE w:val="0"/>
      <w:autoSpaceDN w:val="0"/>
      <w:spacing w:before="80"/>
      <w:ind w:right="154"/>
      <w:jc w:val="right"/>
    </w:pPr>
    <w:rPr>
      <w:rFonts w:ascii="Arial" w:eastAsia="Arial" w:hAnsi="Arial" w:cs="Arial"/>
      <w:color w:val="F18B00"/>
      <w:kern w:val="0"/>
      <w:sz w:val="20"/>
      <w:szCs w:val="22"/>
      <w:lang w:eastAsia="en-US"/>
    </w:rPr>
  </w:style>
  <w:style w:type="character" w:customStyle="1" w:styleId="instructionoriginalesCar">
    <w:name w:val="instruction originales Car"/>
    <w:basedOn w:val="DefaultParagraphFont"/>
    <w:link w:val="instructionoriginales"/>
    <w:rsid w:val="005669B2"/>
    <w:rPr>
      <w:rFonts w:ascii="Arial" w:eastAsia="Arial" w:hAnsi="Arial" w:cs="Arial"/>
      <w:color w:val="F18B00"/>
      <w:szCs w:val="22"/>
      <w:lang w:val="it-IT" w:eastAsia="en-US"/>
    </w:rPr>
  </w:style>
  <w:style w:type="paragraph" w:styleId="TOC1">
    <w:name w:val="toc 1"/>
    <w:basedOn w:val="Normal"/>
    <w:link w:val="TOC1Char"/>
    <w:uiPriority w:val="39"/>
    <w:qFormat/>
    <w:rsid w:val="00670ED0"/>
    <w:pPr>
      <w:autoSpaceDE w:val="0"/>
      <w:autoSpaceDN w:val="0"/>
      <w:spacing w:before="211"/>
      <w:ind w:left="2424" w:hanging="268"/>
      <w:jc w:val="left"/>
    </w:pPr>
    <w:rPr>
      <w:rFonts w:ascii="Arial" w:eastAsia="Arial" w:hAnsi="Arial" w:cs="Arial"/>
      <w:b/>
      <w:bCs/>
      <w:kern w:val="0"/>
      <w:sz w:val="24"/>
      <w:lang w:eastAsia="en-US"/>
    </w:rPr>
  </w:style>
  <w:style w:type="character" w:styleId="Hyperlink">
    <w:name w:val="Hyperlink"/>
    <w:basedOn w:val="DefaultParagraphFont"/>
    <w:uiPriority w:val="99"/>
    <w:unhideWhenUsed/>
    <w:rsid w:val="00670ED0"/>
    <w:rPr>
      <w:color w:val="0563C1" w:themeColor="hyperlink"/>
      <w:u w:val="single"/>
    </w:rPr>
  </w:style>
  <w:style w:type="paragraph" w:customStyle="1" w:styleId="Sommaire">
    <w:name w:val="Sommaire"/>
    <w:basedOn w:val="Normal"/>
    <w:link w:val="SommaireCar"/>
    <w:rsid w:val="00670ED0"/>
    <w:pPr>
      <w:autoSpaceDE w:val="0"/>
      <w:autoSpaceDN w:val="0"/>
      <w:ind w:left="2156"/>
      <w:jc w:val="left"/>
    </w:pPr>
    <w:rPr>
      <w:rFonts w:ascii="Arial" w:eastAsia="Arial" w:hAnsi="Arial" w:cs="Arial"/>
      <w:b/>
      <w:bCs/>
      <w:caps/>
      <w:color w:val="FFFFFF" w:themeColor="background1"/>
      <w:kern w:val="0"/>
      <w:sz w:val="44"/>
      <w:szCs w:val="44"/>
      <w:shd w:val="clear" w:color="auto" w:fill="F18B00"/>
      <w:lang w:eastAsia="en-US"/>
    </w:rPr>
  </w:style>
  <w:style w:type="character" w:customStyle="1" w:styleId="SommaireCar">
    <w:name w:val="Sommaire Car"/>
    <w:basedOn w:val="DefaultParagraphFont"/>
    <w:link w:val="Sommaire"/>
    <w:rsid w:val="00670ED0"/>
    <w:rPr>
      <w:rFonts w:ascii="Arial" w:eastAsia="Arial" w:hAnsi="Arial" w:cs="Arial"/>
      <w:b/>
      <w:bCs/>
      <w:caps/>
      <w:color w:val="FFFFFF" w:themeColor="background1"/>
      <w:sz w:val="44"/>
      <w:szCs w:val="44"/>
      <w:lang w:val="it-IT" w:eastAsia="en-US"/>
    </w:rPr>
  </w:style>
  <w:style w:type="paragraph" w:customStyle="1" w:styleId="Entresommaire">
    <w:name w:val="Entrée_sommaire"/>
    <w:basedOn w:val="TOC1"/>
    <w:link w:val="EntresommaireCar"/>
    <w:qFormat/>
    <w:rsid w:val="00670ED0"/>
    <w:pPr>
      <w:numPr>
        <w:numId w:val="12"/>
      </w:numPr>
      <w:tabs>
        <w:tab w:val="left" w:pos="2425"/>
        <w:tab w:val="right" w:pos="8904"/>
      </w:tabs>
      <w:spacing w:before="226"/>
      <w:ind w:hanging="268"/>
    </w:pPr>
  </w:style>
  <w:style w:type="character" w:customStyle="1" w:styleId="TOC1Char">
    <w:name w:val="TOC 1 Char"/>
    <w:basedOn w:val="DefaultParagraphFont"/>
    <w:link w:val="TOC1"/>
    <w:uiPriority w:val="39"/>
    <w:rsid w:val="00670ED0"/>
    <w:rPr>
      <w:rFonts w:ascii="Arial" w:eastAsia="Arial" w:hAnsi="Arial" w:cs="Arial"/>
      <w:b/>
      <w:bCs/>
      <w:sz w:val="24"/>
      <w:szCs w:val="24"/>
      <w:lang w:val="it-IT" w:eastAsia="en-US"/>
    </w:rPr>
  </w:style>
  <w:style w:type="character" w:customStyle="1" w:styleId="EntresommaireCar">
    <w:name w:val="Entrée_sommaire Car"/>
    <w:basedOn w:val="TOC1Char"/>
    <w:link w:val="Entresommaire"/>
    <w:rsid w:val="00670ED0"/>
    <w:rPr>
      <w:rFonts w:ascii="Arial" w:eastAsia="Arial" w:hAnsi="Arial" w:cs="Arial"/>
      <w:b/>
      <w:bCs/>
      <w:sz w:val="24"/>
      <w:szCs w:val="24"/>
      <w:lang w:val="it-IT" w:eastAsia="en-US"/>
    </w:rPr>
  </w:style>
  <w:style w:type="paragraph" w:customStyle="1" w:styleId="SOMMAIRE0">
    <w:name w:val="SOMMAIRE"/>
    <w:basedOn w:val="Sommaire"/>
    <w:link w:val="SOMMAIRECar0"/>
    <w:qFormat/>
    <w:rsid w:val="00670ED0"/>
    <w:pPr>
      <w:shd w:val="clear" w:color="auto" w:fill="005486"/>
    </w:pPr>
    <w:rPr>
      <w:shd w:val="clear" w:color="auto" w:fill="005486"/>
    </w:rPr>
  </w:style>
  <w:style w:type="character" w:customStyle="1" w:styleId="SOMMAIRECar0">
    <w:name w:val="SOMMAIRE Car"/>
    <w:basedOn w:val="SommaireCar"/>
    <w:link w:val="SOMMAIRE0"/>
    <w:rsid w:val="00670ED0"/>
    <w:rPr>
      <w:rFonts w:ascii="Arial" w:eastAsia="Arial" w:hAnsi="Arial" w:cs="Arial"/>
      <w:b/>
      <w:bCs/>
      <w:caps/>
      <w:color w:val="FFFFFF" w:themeColor="background1"/>
      <w:sz w:val="44"/>
      <w:szCs w:val="44"/>
      <w:shd w:val="clear" w:color="auto" w:fill="005486"/>
      <w:lang w:val="it-IT" w:eastAsia="en-US"/>
    </w:rPr>
  </w:style>
  <w:style w:type="paragraph" w:customStyle="1" w:styleId="CHAPITRES">
    <w:name w:val="CHAPITRES"/>
    <w:basedOn w:val="Normal"/>
    <w:qFormat/>
    <w:rsid w:val="00670ED0"/>
    <w:pPr>
      <w:shd w:val="clear" w:color="auto" w:fill="005486"/>
      <w:tabs>
        <w:tab w:val="left" w:pos="8273"/>
      </w:tabs>
      <w:autoSpaceDE w:val="0"/>
      <w:autoSpaceDN w:val="0"/>
      <w:spacing w:before="70"/>
      <w:ind w:left="100"/>
      <w:jc w:val="left"/>
      <w:outlineLvl w:val="0"/>
    </w:pPr>
    <w:rPr>
      <w:rFonts w:ascii="Arial" w:eastAsia="Arial" w:hAnsi="Arial" w:cs="Arial"/>
      <w:b/>
      <w:bCs/>
      <w:caps/>
      <w:color w:val="FFFFFF"/>
      <w:spacing w:val="-9"/>
      <w:kern w:val="0"/>
      <w:sz w:val="44"/>
      <w:szCs w:val="44"/>
      <w:shd w:val="clear" w:color="auto" w:fill="005486"/>
      <w:lang w:eastAsia="en-US"/>
    </w:rPr>
  </w:style>
  <w:style w:type="paragraph" w:customStyle="1" w:styleId="Titres">
    <w:name w:val="Titres"/>
    <w:basedOn w:val="Heading5"/>
    <w:qFormat/>
    <w:rsid w:val="00670ED0"/>
    <w:pPr>
      <w:keepNext w:val="0"/>
      <w:keepLines w:val="0"/>
      <w:numPr>
        <w:ilvl w:val="1"/>
        <w:numId w:val="13"/>
      </w:numPr>
      <w:shd w:val="clear" w:color="auto" w:fill="D9D9D9" w:themeFill="background1" w:themeFillShade="D9"/>
      <w:tabs>
        <w:tab w:val="left" w:pos="4315"/>
      </w:tabs>
      <w:autoSpaceDE w:val="0"/>
      <w:autoSpaceDN w:val="0"/>
      <w:spacing w:before="242" w:after="0" w:line="240" w:lineRule="auto"/>
      <w:jc w:val="left"/>
    </w:pPr>
    <w:rPr>
      <w:rFonts w:ascii="Arial" w:eastAsia="Arial" w:hAnsi="Arial" w:cs="Arial"/>
      <w:caps/>
      <w:color w:val="414042"/>
      <w:spacing w:val="9"/>
      <w:kern w:val="0"/>
      <w:sz w:val="32"/>
      <w:szCs w:val="32"/>
      <w:shd w:val="clear" w:color="auto" w:fill="DCDDDE"/>
      <w:lang w:eastAsia="en-US"/>
    </w:rPr>
  </w:style>
  <w:style w:type="character" w:customStyle="1" w:styleId="Heading5Char">
    <w:name w:val="Heading 5 Char"/>
    <w:basedOn w:val="DefaultParagraphFont"/>
    <w:link w:val="Heading5"/>
    <w:semiHidden/>
    <w:rsid w:val="00670ED0"/>
    <w:rPr>
      <w:rFonts w:asciiTheme="minorHAnsi" w:eastAsiaTheme="minorEastAsia" w:hAnsiTheme="minorHAnsi" w:cstheme="minorBidi"/>
      <w:b/>
      <w:bCs/>
      <w:kern w:val="2"/>
      <w:sz w:val="28"/>
      <w:szCs w:val="28"/>
    </w:rPr>
  </w:style>
  <w:style w:type="character" w:customStyle="1" w:styleId="Heading4Char">
    <w:name w:val="Heading 4 Char"/>
    <w:basedOn w:val="DefaultParagraphFont"/>
    <w:link w:val="Heading4"/>
    <w:semiHidden/>
    <w:rsid w:val="006E67E0"/>
    <w:rPr>
      <w:rFonts w:asciiTheme="majorHAnsi" w:eastAsiaTheme="majorEastAsia" w:hAnsiTheme="majorHAnsi" w:cstheme="majorBidi"/>
      <w:b/>
      <w:bCs/>
      <w:kern w:val="2"/>
      <w:sz w:val="28"/>
      <w:szCs w:val="28"/>
    </w:rPr>
  </w:style>
  <w:style w:type="table" w:styleId="TableGrid">
    <w:name w:val="Table Grid"/>
    <w:basedOn w:val="TableNormal"/>
    <w:uiPriority w:val="59"/>
    <w:unhideWhenUsed/>
    <w:rsid w:val="006E67E0"/>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1"/>
    <w:rsid w:val="007F6A7C"/>
    <w:rPr>
      <w:rFonts w:ascii="Arial" w:eastAsia="Arial" w:hAnsi="Arial" w:cs="Arial"/>
      <w:b/>
      <w:bCs/>
      <w:sz w:val="22"/>
      <w:szCs w:val="22"/>
      <w:lang w:eastAsia="en-US"/>
    </w:rPr>
  </w:style>
  <w:style w:type="paragraph" w:customStyle="1" w:styleId="Default">
    <w:name w:val="Default"/>
    <w:rsid w:val="00F64EEF"/>
    <w:pPr>
      <w:autoSpaceDE w:val="0"/>
      <w:autoSpaceDN w:val="0"/>
      <w:adjustRightInd w:val="0"/>
      <w:spacing w:after="160" w:line="259" w:lineRule="auto"/>
    </w:pPr>
    <w:rPr>
      <w:rFonts w:ascii="Cambria" w:eastAsiaTheme="minorEastAsia" w:hAnsi="Cambria" w:cs="Cambria"/>
      <w:color w:val="000000"/>
      <w:sz w:val="24"/>
      <w:szCs w:val="24"/>
      <w:lang w:eastAsia="en-US"/>
    </w:rPr>
  </w:style>
  <w:style w:type="character" w:customStyle="1" w:styleId="Heading1Char">
    <w:name w:val="Heading 1 Char"/>
    <w:basedOn w:val="DefaultParagraphFont"/>
    <w:link w:val="Heading1"/>
    <w:rsid w:val="002E1557"/>
    <w:rPr>
      <w:rFonts w:asciiTheme="majorHAnsi" w:eastAsiaTheme="majorEastAsia" w:hAnsiTheme="majorHAnsi" w:cstheme="majorBidi"/>
      <w:color w:val="2E74B5" w:themeColor="accent1" w:themeShade="BF"/>
      <w:kern w:val="2"/>
      <w:sz w:val="32"/>
      <w:szCs w:val="32"/>
    </w:rPr>
  </w:style>
  <w:style w:type="paragraph" w:styleId="TOCHeading">
    <w:name w:val="TOC Heading"/>
    <w:basedOn w:val="Heading1"/>
    <w:next w:val="Normal"/>
    <w:uiPriority w:val="39"/>
    <w:unhideWhenUsed/>
    <w:qFormat/>
    <w:rsid w:val="002E1557"/>
    <w:pPr>
      <w:widowControl/>
      <w:spacing w:line="259" w:lineRule="auto"/>
      <w:jc w:val="left"/>
      <w:outlineLvl w:val="9"/>
    </w:pPr>
    <w:rPr>
      <w:kern w:val="0"/>
      <w:lang w:eastAsia="en-US"/>
    </w:rPr>
  </w:style>
  <w:style w:type="paragraph" w:styleId="TOC3">
    <w:name w:val="toc 3"/>
    <w:basedOn w:val="Normal"/>
    <w:next w:val="Normal"/>
    <w:autoRedefine/>
    <w:uiPriority w:val="39"/>
    <w:unhideWhenUsed/>
    <w:rsid w:val="002E1557"/>
    <w:pPr>
      <w:spacing w:after="100"/>
      <w:ind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emf"/><Relationship Id="rId39" Type="http://schemas.openxmlformats.org/officeDocument/2006/relationships/fontTable" Target="fontTable.xml"/><Relationship Id="rId21" Type="http://schemas.openxmlformats.org/officeDocument/2006/relationships/image" Target="media/image15.jpeg"/><Relationship Id="rId34" Type="http://schemas.openxmlformats.org/officeDocument/2006/relationships/image" Target="media/image27.png"/><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image" Target="media/image26.emf"/><Relationship Id="rId38" Type="http://schemas.openxmlformats.org/officeDocument/2006/relationships/image" Target="media/image31.jpe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emf"/><Relationship Id="rId36" Type="http://schemas.openxmlformats.org/officeDocument/2006/relationships/image" Target="media/image29.emf"/><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1.jpeg"/><Relationship Id="rId35" Type="http://schemas.openxmlformats.org/officeDocument/2006/relationships/image" Target="media/image28.png"/><Relationship Id="rId8" Type="http://schemas.openxmlformats.org/officeDocument/2006/relationships/endnotes" Target="endnotes.xml"/><Relationship Id="rId3" Type="http://schemas.openxmlformats.org/officeDocument/2006/relationships/numbering" Target="numbering.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5A9089-7F37-4FA0-A250-FDB1C20A6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TotalTime>
  <Pages>21</Pages>
  <Words>4580</Words>
  <Characters>26110</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P R C</Company>
  <LinksUpToDate>false</LinksUpToDate>
  <CharactersWithSpaces>30629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Microsoft Office User</cp:lastModifiedBy>
  <cp:revision>57</cp:revision>
  <cp:lastPrinted>2021-07-13T02:27:00Z</cp:lastPrinted>
  <dcterms:created xsi:type="dcterms:W3CDTF">2019-03-25T08:56:00Z</dcterms:created>
  <dcterms:modified xsi:type="dcterms:W3CDTF">2021-10-03T20:35:00Z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